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charts/chart1.xml" ContentType="application/vnd.openxmlformats-officedocument.drawingml.chart+xml"/>
  <Override PartName="/word/drawings/drawing1.xml" ContentType="application/vnd.openxmlformats-officedocument.drawingml.chartshapes+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charts/chart2.xml" ContentType="application/vnd.openxmlformats-officedocument.drawingml.chart+xml"/>
  <Override PartName="/word/header4.xml" ContentType="application/vnd.openxmlformats-officedocument.wordprocessingml.header+xml"/>
  <Override PartName="/word/header5.xml" ContentType="application/vnd.openxmlformats-officedocument.wordprocessingml.header+xml"/>
  <Override PartName="/word/charts/chart3.xml" ContentType="application/vnd.openxmlformats-officedocument.drawingml.chart+xml"/>
  <Override PartName="/word/header6.xml" ContentType="application/vnd.openxmlformats-officedocument.wordprocessingml.header+xml"/>
  <Override PartName="/word/header7.xml" ContentType="application/vnd.openxmlformats-officedocument.wordprocessingml.header+xml"/>
  <Override PartName="/word/charts/chart4.xml" ContentType="application/vnd.openxmlformats-officedocument.drawingml.chart+xml"/>
  <Override PartName="/word/header8.xml" ContentType="application/vnd.openxmlformats-officedocument.wordprocessingml.header+xml"/>
  <Override PartName="/word/header9.xml" ContentType="application/vnd.openxmlformats-officedocument.wordprocessingml.header+xml"/>
  <Override PartName="/word/footer3.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footer4.xml" ContentType="application/vnd.openxmlformats-officedocument.wordprocessingml.footer+xml"/>
  <Override PartName="/word/header14.xml" ContentType="application/vnd.openxmlformats-officedocument.wordprocessingml.header+xml"/>
  <Override PartName="/word/charts/chart5.xml" ContentType="application/vnd.openxmlformats-officedocument.drawingml.chart+xml"/>
  <Override PartName="/word/header15.xml" ContentType="application/vnd.openxmlformats-officedocument.wordprocessingml.header+xml"/>
  <Override PartName="/word/footer5.xml" ContentType="application/vnd.openxmlformats-officedocument.wordprocessingml.footer+xml"/>
  <Override PartName="/word/header16.xml" ContentType="application/vnd.openxmlformats-officedocument.wordprocessingml.header+xml"/>
  <Override PartName="/word/footer6.xml" ContentType="application/vnd.openxmlformats-officedocument.wordprocessingml.footer+xml"/>
  <Override PartName="/word/header17.xml" ContentType="application/vnd.openxmlformats-officedocument.wordprocessingml.header+xml"/>
  <Override PartName="/word/footer7.xml" ContentType="application/vnd.openxmlformats-officedocument.wordprocessingml.footer+xml"/>
  <Override PartName="/word/header18.xml" ContentType="application/vnd.openxmlformats-officedocument.wordprocessingml.header+xml"/>
  <Override PartName="/word/footer8.xml" ContentType="application/vnd.openxmlformats-officedocument.wordprocessingml.footer+xml"/>
  <Override PartName="/word/header19.xml" ContentType="application/vnd.openxmlformats-officedocument.wordprocessingml.header+xml"/>
  <Override PartName="/word/footer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sdt>
      <w:sdtPr>
        <w:rPr>
          <w:sz w:val="28"/>
          <w:szCs w:val="28"/>
        </w:rPr>
        <w:id w:val="1129985645"/>
        <w:docPartObj>
          <w:docPartGallery w:val="Cover Pages"/>
          <w:docPartUnique/>
        </w:docPartObj>
      </w:sdtPr>
      <w:sdtEndPr>
        <w:rPr>
          <w:rFonts w:cstheme="minorHAnsi"/>
        </w:rPr>
      </w:sdtEndPr>
      <w:sdtContent>
        <w:p w:rsidR="000279F1" w:rsidRPr="00590999" w:rsidRDefault="000279F1" w:rsidP="003F6F25">
          <w:pPr>
            <w:spacing w:after="0" w:line="240" w:lineRule="auto"/>
            <w:ind w:left="5760"/>
            <w:rPr>
              <w:rFonts w:cstheme="minorHAnsi"/>
              <w:sz w:val="28"/>
              <w:szCs w:val="28"/>
            </w:rPr>
          </w:pPr>
        </w:p>
        <w:p w:rsidR="000279F1" w:rsidRPr="00590999" w:rsidRDefault="000279F1" w:rsidP="003F6F25">
          <w:pPr>
            <w:spacing w:after="0" w:line="240" w:lineRule="auto"/>
            <w:ind w:left="5760"/>
            <w:rPr>
              <w:rFonts w:cstheme="minorHAnsi"/>
              <w:sz w:val="28"/>
              <w:szCs w:val="28"/>
            </w:rPr>
          </w:pPr>
        </w:p>
        <w:p w:rsidR="009755D4" w:rsidRPr="00590999" w:rsidRDefault="009755D4" w:rsidP="003F6F25">
          <w:pPr>
            <w:spacing w:after="0" w:line="240" w:lineRule="auto"/>
            <w:ind w:left="5760"/>
            <w:rPr>
              <w:rFonts w:cstheme="minorHAnsi"/>
              <w:sz w:val="28"/>
              <w:szCs w:val="28"/>
            </w:rPr>
          </w:pPr>
        </w:p>
        <w:p w:rsidR="00590999" w:rsidRPr="00590999" w:rsidRDefault="00590999" w:rsidP="003F6F25">
          <w:pPr>
            <w:spacing w:after="0" w:line="240" w:lineRule="auto"/>
            <w:ind w:left="5760"/>
            <w:rPr>
              <w:rFonts w:cstheme="minorHAnsi"/>
              <w:sz w:val="28"/>
              <w:szCs w:val="28"/>
            </w:rPr>
          </w:pPr>
        </w:p>
        <w:p w:rsidR="00590999" w:rsidRPr="00590999" w:rsidRDefault="00590999" w:rsidP="003F6F25">
          <w:pPr>
            <w:spacing w:after="0" w:line="240" w:lineRule="auto"/>
            <w:ind w:left="5760"/>
            <w:rPr>
              <w:rFonts w:cstheme="minorHAnsi"/>
              <w:sz w:val="28"/>
              <w:szCs w:val="28"/>
            </w:rPr>
          </w:pPr>
        </w:p>
        <w:p w:rsidR="000279F1" w:rsidRPr="00590999" w:rsidRDefault="000279F1" w:rsidP="003F6F25">
          <w:pPr>
            <w:spacing w:after="0" w:line="240" w:lineRule="auto"/>
            <w:ind w:left="5760"/>
            <w:rPr>
              <w:rFonts w:cstheme="minorHAnsi"/>
              <w:sz w:val="28"/>
              <w:szCs w:val="28"/>
            </w:rPr>
          </w:pPr>
        </w:p>
        <w:p w:rsidR="000279F1" w:rsidRPr="00590999" w:rsidRDefault="000279F1" w:rsidP="003F6F25">
          <w:pPr>
            <w:spacing w:after="0"/>
            <w:jc w:val="center"/>
            <w:rPr>
              <w:rFonts w:ascii="Times New Roman" w:hAnsi="Times New Roman" w:cs="Times New Roman"/>
              <w:sz w:val="28"/>
              <w:szCs w:val="28"/>
            </w:rPr>
          </w:pPr>
        </w:p>
        <w:p w:rsidR="000279F1" w:rsidRPr="00590999" w:rsidRDefault="000279F1" w:rsidP="003F6F25">
          <w:pPr>
            <w:spacing w:after="0"/>
            <w:jc w:val="center"/>
            <w:rPr>
              <w:rFonts w:ascii="Times New Roman" w:hAnsi="Times New Roman" w:cs="Times New Roman"/>
              <w:sz w:val="28"/>
              <w:szCs w:val="28"/>
            </w:rPr>
          </w:pPr>
        </w:p>
        <w:p w:rsidR="000279F1" w:rsidRPr="00590999" w:rsidRDefault="000279F1" w:rsidP="003F6F25">
          <w:pPr>
            <w:spacing w:after="0"/>
            <w:jc w:val="center"/>
            <w:rPr>
              <w:rFonts w:ascii="Times New Roman" w:hAnsi="Times New Roman" w:cs="Times New Roman"/>
              <w:sz w:val="28"/>
              <w:szCs w:val="28"/>
            </w:rPr>
          </w:pPr>
        </w:p>
        <w:p w:rsidR="000279F1" w:rsidRPr="00590999" w:rsidRDefault="000279F1" w:rsidP="003F6F25">
          <w:pPr>
            <w:spacing w:after="0"/>
            <w:jc w:val="center"/>
            <w:rPr>
              <w:rFonts w:ascii="Times New Roman" w:hAnsi="Times New Roman" w:cs="Times New Roman"/>
              <w:sz w:val="28"/>
              <w:szCs w:val="28"/>
            </w:rPr>
          </w:pPr>
        </w:p>
        <w:p w:rsidR="000279F1" w:rsidRPr="00590999" w:rsidRDefault="00440ECD" w:rsidP="003F6F25">
          <w:pPr>
            <w:spacing w:after="0"/>
            <w:jc w:val="center"/>
            <w:rPr>
              <w:rFonts w:ascii="Times New Roman" w:hAnsi="Times New Roman" w:cs="Times New Roman"/>
              <w:sz w:val="28"/>
              <w:szCs w:val="28"/>
            </w:rPr>
          </w:pPr>
          <w:r>
            <w:rPr>
              <w:noProof/>
              <w:lang w:eastAsia="ru-RU"/>
            </w:rPr>
            <w:drawing>
              <wp:inline distT="0" distB="0" distL="0" distR="0" wp14:anchorId="3DFE0AA7" wp14:editId="55EB7CBD">
                <wp:extent cx="1662430" cy="2101850"/>
                <wp:effectExtent l="0" t="0" r="0" b="0"/>
                <wp:docPr id="3" name="Рисунок 3" descr="https://upload.wikimedia.org/wikipedia/commons/e/e5/Coat_of_Arms_of_Suzd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upload.wikimedia.org/wikipedia/commons/e/e5/Coat_of_Arms_of_Suzdal.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662430" cy="2101850"/>
                        </a:xfrm>
                        <a:prstGeom prst="rect">
                          <a:avLst/>
                        </a:prstGeom>
                        <a:noFill/>
                        <a:ln>
                          <a:noFill/>
                        </a:ln>
                      </pic:spPr>
                    </pic:pic>
                  </a:graphicData>
                </a:graphic>
              </wp:inline>
            </w:drawing>
          </w:r>
        </w:p>
        <w:p w:rsidR="000279F1" w:rsidRPr="00590999" w:rsidRDefault="000279F1" w:rsidP="003F6F25">
          <w:pPr>
            <w:spacing w:after="0"/>
            <w:jc w:val="center"/>
            <w:rPr>
              <w:rFonts w:ascii="Times New Roman" w:hAnsi="Times New Roman" w:cs="Times New Roman"/>
              <w:sz w:val="28"/>
              <w:szCs w:val="28"/>
            </w:rPr>
          </w:pPr>
        </w:p>
        <w:p w:rsidR="00747B1A" w:rsidRPr="00440ECD" w:rsidRDefault="000279F1" w:rsidP="003F6F25">
          <w:pPr>
            <w:spacing w:after="0"/>
            <w:jc w:val="center"/>
            <w:rPr>
              <w:rFonts w:cstheme="minorHAnsi"/>
              <w:b/>
              <w:sz w:val="32"/>
              <w:szCs w:val="32"/>
            </w:rPr>
          </w:pPr>
          <w:r w:rsidRPr="00440ECD">
            <w:rPr>
              <w:rFonts w:cstheme="minorHAnsi"/>
              <w:b/>
              <w:sz w:val="32"/>
              <w:szCs w:val="32"/>
            </w:rPr>
            <w:t xml:space="preserve">СХЕМА ТЕПЛОСНАБЖЕНИЯ </w:t>
          </w:r>
          <w:r w:rsidR="00747B1A" w:rsidRPr="00440ECD">
            <w:rPr>
              <w:rFonts w:cstheme="minorHAnsi"/>
              <w:b/>
              <w:sz w:val="32"/>
              <w:szCs w:val="32"/>
            </w:rPr>
            <w:t>МУНИЦИПАЛЬНОГО ОБРАЗОВАНИЯ</w:t>
          </w:r>
        </w:p>
        <w:p w:rsidR="000279F1" w:rsidRDefault="000279F1" w:rsidP="003F6F25">
          <w:pPr>
            <w:spacing w:after="0"/>
            <w:jc w:val="center"/>
            <w:rPr>
              <w:rFonts w:cstheme="minorHAnsi"/>
              <w:b/>
              <w:sz w:val="32"/>
              <w:szCs w:val="32"/>
            </w:rPr>
          </w:pPr>
          <w:r w:rsidRPr="00440ECD">
            <w:rPr>
              <w:rFonts w:cstheme="minorHAnsi"/>
              <w:b/>
              <w:sz w:val="32"/>
              <w:szCs w:val="32"/>
            </w:rPr>
            <w:t xml:space="preserve">ГОРОД </w:t>
          </w:r>
          <w:r w:rsidR="00010B72" w:rsidRPr="00440ECD">
            <w:rPr>
              <w:rFonts w:cstheme="minorHAnsi"/>
              <w:b/>
              <w:sz w:val="32"/>
              <w:szCs w:val="32"/>
            </w:rPr>
            <w:t>СУЗДАЛЬ</w:t>
          </w:r>
          <w:r w:rsidR="00747B1A" w:rsidRPr="00440ECD">
            <w:rPr>
              <w:rFonts w:cstheme="minorHAnsi"/>
              <w:b/>
              <w:sz w:val="32"/>
              <w:szCs w:val="32"/>
            </w:rPr>
            <w:t xml:space="preserve"> </w:t>
          </w:r>
          <w:r w:rsidRPr="00440ECD">
            <w:rPr>
              <w:rFonts w:cstheme="minorHAnsi"/>
              <w:b/>
              <w:sz w:val="32"/>
              <w:szCs w:val="32"/>
            </w:rPr>
            <w:t>ВЛАДИМИРСКОЙ ОБЛАСТИ ДО 20</w:t>
          </w:r>
          <w:r w:rsidR="009D1576" w:rsidRPr="00440ECD">
            <w:rPr>
              <w:rFonts w:cstheme="minorHAnsi"/>
              <w:b/>
              <w:sz w:val="32"/>
              <w:szCs w:val="32"/>
            </w:rPr>
            <w:t>30</w:t>
          </w:r>
          <w:r w:rsidRPr="00440ECD">
            <w:rPr>
              <w:rFonts w:cstheme="minorHAnsi"/>
              <w:b/>
              <w:sz w:val="32"/>
              <w:szCs w:val="32"/>
            </w:rPr>
            <w:t xml:space="preserve"> ГОДА</w:t>
          </w:r>
        </w:p>
        <w:p w:rsidR="003C30D2" w:rsidRPr="00440ECD" w:rsidRDefault="003C30D2" w:rsidP="003F6F25">
          <w:pPr>
            <w:spacing w:after="0"/>
            <w:jc w:val="center"/>
            <w:rPr>
              <w:rFonts w:cstheme="minorHAnsi"/>
              <w:b/>
              <w:sz w:val="32"/>
              <w:szCs w:val="32"/>
            </w:rPr>
          </w:pPr>
          <w:r>
            <w:rPr>
              <w:rFonts w:cstheme="minorHAnsi"/>
              <w:b/>
              <w:sz w:val="32"/>
              <w:szCs w:val="32"/>
            </w:rPr>
            <w:t>(АКТУАЛИЗАЦИЯ ПО СОСТОЯНИЮ НА 2017 ГОД)</w:t>
          </w:r>
        </w:p>
        <w:p w:rsidR="000279F1" w:rsidRPr="00590999" w:rsidRDefault="000279F1" w:rsidP="003F6F25">
          <w:pPr>
            <w:spacing w:after="0"/>
            <w:jc w:val="center"/>
            <w:rPr>
              <w:rFonts w:cstheme="minorHAnsi"/>
              <w:b/>
              <w:sz w:val="28"/>
              <w:szCs w:val="28"/>
            </w:rPr>
          </w:pPr>
        </w:p>
        <w:p w:rsidR="000279F1" w:rsidRPr="00590999" w:rsidRDefault="000279F1" w:rsidP="003F6F25">
          <w:pPr>
            <w:spacing w:after="0" w:line="276" w:lineRule="auto"/>
            <w:jc w:val="center"/>
            <w:rPr>
              <w:rFonts w:cstheme="minorHAnsi"/>
              <w:sz w:val="28"/>
              <w:szCs w:val="28"/>
            </w:rPr>
          </w:pPr>
        </w:p>
        <w:p w:rsidR="000279F1" w:rsidRPr="00590999" w:rsidRDefault="000279F1" w:rsidP="003F6F25">
          <w:pPr>
            <w:spacing w:after="0" w:line="276" w:lineRule="auto"/>
            <w:jc w:val="center"/>
            <w:rPr>
              <w:rFonts w:cstheme="minorHAnsi"/>
              <w:sz w:val="28"/>
              <w:szCs w:val="28"/>
            </w:rPr>
          </w:pPr>
        </w:p>
        <w:p w:rsidR="00440ECD" w:rsidRDefault="00440ECD" w:rsidP="003F6F25">
          <w:pPr>
            <w:spacing w:after="0" w:line="276" w:lineRule="auto"/>
            <w:jc w:val="center"/>
            <w:rPr>
              <w:rFonts w:cstheme="minorHAnsi"/>
              <w:sz w:val="28"/>
              <w:szCs w:val="28"/>
            </w:rPr>
          </w:pPr>
        </w:p>
        <w:p w:rsidR="00440ECD" w:rsidRDefault="00440ECD" w:rsidP="003F6F25">
          <w:pPr>
            <w:spacing w:after="0" w:line="276" w:lineRule="auto"/>
            <w:jc w:val="center"/>
            <w:rPr>
              <w:rFonts w:cstheme="minorHAnsi"/>
              <w:sz w:val="28"/>
              <w:szCs w:val="28"/>
            </w:rPr>
          </w:pPr>
        </w:p>
        <w:p w:rsidR="00440ECD" w:rsidRDefault="00440ECD" w:rsidP="003F6F25">
          <w:pPr>
            <w:spacing w:after="0" w:line="276" w:lineRule="auto"/>
            <w:jc w:val="center"/>
            <w:rPr>
              <w:rFonts w:cstheme="minorHAnsi"/>
              <w:sz w:val="28"/>
              <w:szCs w:val="28"/>
            </w:rPr>
          </w:pPr>
        </w:p>
        <w:p w:rsidR="00440ECD" w:rsidRDefault="00440ECD" w:rsidP="003F6F25">
          <w:pPr>
            <w:spacing w:after="0" w:line="276" w:lineRule="auto"/>
            <w:jc w:val="center"/>
            <w:rPr>
              <w:rFonts w:cstheme="minorHAnsi"/>
              <w:sz w:val="28"/>
              <w:szCs w:val="28"/>
            </w:rPr>
          </w:pPr>
        </w:p>
        <w:p w:rsidR="00440ECD" w:rsidRDefault="00440ECD" w:rsidP="003F6F25">
          <w:pPr>
            <w:spacing w:after="0" w:line="276" w:lineRule="auto"/>
            <w:jc w:val="center"/>
            <w:rPr>
              <w:rFonts w:cstheme="minorHAnsi"/>
              <w:sz w:val="28"/>
              <w:szCs w:val="28"/>
            </w:rPr>
          </w:pPr>
        </w:p>
        <w:p w:rsidR="00440ECD" w:rsidRDefault="00440ECD" w:rsidP="003F6F25">
          <w:pPr>
            <w:spacing w:after="0" w:line="276" w:lineRule="auto"/>
            <w:jc w:val="center"/>
            <w:rPr>
              <w:rFonts w:cstheme="minorHAnsi"/>
              <w:sz w:val="28"/>
              <w:szCs w:val="28"/>
            </w:rPr>
          </w:pPr>
        </w:p>
        <w:p w:rsidR="00440ECD" w:rsidRDefault="00440ECD" w:rsidP="003F6F25">
          <w:pPr>
            <w:spacing w:after="0" w:line="276" w:lineRule="auto"/>
            <w:jc w:val="center"/>
            <w:rPr>
              <w:rFonts w:cstheme="minorHAnsi"/>
              <w:sz w:val="28"/>
              <w:szCs w:val="28"/>
            </w:rPr>
          </w:pPr>
        </w:p>
        <w:p w:rsidR="00440ECD" w:rsidRPr="00590999" w:rsidRDefault="00440ECD" w:rsidP="003F6F25">
          <w:pPr>
            <w:spacing w:after="0" w:line="276" w:lineRule="auto"/>
            <w:jc w:val="center"/>
            <w:rPr>
              <w:rFonts w:cstheme="minorHAnsi"/>
              <w:sz w:val="28"/>
              <w:szCs w:val="28"/>
            </w:rPr>
          </w:pPr>
        </w:p>
        <w:p w:rsidR="000279F1" w:rsidRPr="00590999" w:rsidRDefault="000279F1" w:rsidP="003F6F25">
          <w:pPr>
            <w:spacing w:after="0" w:line="276" w:lineRule="auto"/>
            <w:jc w:val="center"/>
            <w:rPr>
              <w:rFonts w:cstheme="minorHAnsi"/>
              <w:sz w:val="28"/>
              <w:szCs w:val="28"/>
            </w:rPr>
          </w:pPr>
        </w:p>
        <w:p w:rsidR="000279F1" w:rsidRDefault="000279F1" w:rsidP="003F6F25">
          <w:pPr>
            <w:spacing w:after="0" w:line="276" w:lineRule="auto"/>
            <w:jc w:val="center"/>
            <w:rPr>
              <w:rFonts w:cstheme="minorHAnsi"/>
              <w:sz w:val="28"/>
              <w:szCs w:val="28"/>
            </w:rPr>
          </w:pPr>
        </w:p>
        <w:p w:rsidR="000279F1" w:rsidRPr="00590999" w:rsidRDefault="000279F1" w:rsidP="003F6F25">
          <w:pPr>
            <w:spacing w:after="0" w:line="276" w:lineRule="auto"/>
            <w:jc w:val="center"/>
            <w:rPr>
              <w:rFonts w:cstheme="minorHAnsi"/>
              <w:sz w:val="28"/>
              <w:szCs w:val="28"/>
            </w:rPr>
          </w:pPr>
        </w:p>
        <w:p w:rsidR="00440ECD" w:rsidRDefault="00010B72" w:rsidP="003F6F25">
          <w:pPr>
            <w:spacing w:after="0" w:line="276" w:lineRule="auto"/>
            <w:jc w:val="center"/>
            <w:rPr>
              <w:rFonts w:cstheme="minorHAnsi"/>
              <w:sz w:val="28"/>
              <w:szCs w:val="28"/>
            </w:rPr>
          </w:pPr>
          <w:r w:rsidRPr="00590999">
            <w:rPr>
              <w:rFonts w:cstheme="minorHAnsi"/>
              <w:sz w:val="28"/>
              <w:szCs w:val="28"/>
            </w:rPr>
            <w:t>Суздаль</w:t>
          </w:r>
          <w:r w:rsidR="000279F1" w:rsidRPr="00590999">
            <w:rPr>
              <w:rFonts w:cstheme="minorHAnsi"/>
              <w:sz w:val="28"/>
              <w:szCs w:val="28"/>
            </w:rPr>
            <w:t>, 201</w:t>
          </w:r>
          <w:r w:rsidRPr="00590999">
            <w:rPr>
              <w:rFonts w:cstheme="minorHAnsi"/>
              <w:sz w:val="28"/>
              <w:szCs w:val="28"/>
            </w:rPr>
            <w:t>6</w:t>
          </w:r>
        </w:p>
        <w:p w:rsidR="00440ECD" w:rsidRDefault="00440ECD" w:rsidP="003F6F25">
          <w:pPr>
            <w:spacing w:after="0" w:line="276" w:lineRule="auto"/>
            <w:jc w:val="center"/>
            <w:rPr>
              <w:rFonts w:cstheme="minorHAnsi"/>
              <w:sz w:val="28"/>
              <w:szCs w:val="28"/>
            </w:rPr>
            <w:sectPr w:rsidR="00440ECD" w:rsidSect="004E60C0">
              <w:headerReference w:type="first" r:id="rId9"/>
              <w:pgSz w:w="11906" w:h="16838" w:code="9"/>
              <w:pgMar w:top="1276" w:right="851" w:bottom="1134" w:left="1134" w:header="709" w:footer="709" w:gutter="0"/>
              <w:cols w:space="708"/>
              <w:docGrid w:linePitch="360"/>
            </w:sectPr>
          </w:pPr>
        </w:p>
        <w:p w:rsidR="000279F1" w:rsidRPr="00590999" w:rsidRDefault="00904C54" w:rsidP="003F6F25">
          <w:pPr>
            <w:spacing w:after="0" w:line="276" w:lineRule="auto"/>
            <w:jc w:val="center"/>
            <w:rPr>
              <w:rFonts w:cstheme="minorHAnsi"/>
              <w:sz w:val="28"/>
              <w:szCs w:val="28"/>
            </w:rPr>
          </w:pPr>
        </w:p>
      </w:sdtContent>
    </w:sdt>
    <w:p w:rsidR="00122E35" w:rsidRPr="00D33B0D" w:rsidRDefault="00122E35" w:rsidP="003F6F25">
      <w:pPr>
        <w:spacing w:after="0" w:line="276" w:lineRule="auto"/>
        <w:jc w:val="center"/>
        <w:rPr>
          <w:rFonts w:cstheme="minorHAnsi"/>
          <w:b/>
          <w:color w:val="2E74B5" w:themeColor="accent1" w:themeShade="BF"/>
          <w:sz w:val="28"/>
          <w:szCs w:val="28"/>
        </w:rPr>
      </w:pPr>
      <w:r w:rsidRPr="00D33B0D">
        <w:rPr>
          <w:rFonts w:cstheme="minorHAnsi"/>
          <w:b/>
          <w:color w:val="2E74B5" w:themeColor="accent1" w:themeShade="BF"/>
          <w:sz w:val="28"/>
          <w:szCs w:val="28"/>
        </w:rPr>
        <w:t>СОДЕРЖАНИЕ</w:t>
      </w:r>
    </w:p>
    <w:sdt>
      <w:sdtPr>
        <w:rPr>
          <w:rFonts w:asciiTheme="minorHAnsi" w:eastAsiaTheme="minorHAnsi" w:hAnsiTheme="minorHAnsi" w:cstheme="minorBidi"/>
          <w:bCs w:val="0"/>
          <w:kern w:val="0"/>
          <w:sz w:val="22"/>
          <w:szCs w:val="22"/>
          <w:lang w:val="ru-RU"/>
        </w:rPr>
        <w:id w:val="-1264919663"/>
        <w:docPartObj>
          <w:docPartGallery w:val="Table of Contents"/>
          <w:docPartUnique/>
        </w:docPartObj>
      </w:sdtPr>
      <w:sdtEndPr>
        <w:rPr>
          <w:rFonts w:asciiTheme="majorHAnsi" w:hAnsiTheme="majorHAnsi"/>
          <w:b/>
        </w:rPr>
      </w:sdtEndPr>
      <w:sdtContent>
        <w:p w:rsidR="00595A24" w:rsidRPr="00595A24" w:rsidRDefault="00595A24" w:rsidP="003F6F25">
          <w:pPr>
            <w:pStyle w:val="affb"/>
            <w:spacing w:before="0" w:after="0"/>
            <w:rPr>
              <w:sz w:val="2"/>
              <w:szCs w:val="2"/>
            </w:rPr>
          </w:pPr>
        </w:p>
        <w:p w:rsidR="00FC2B03" w:rsidRPr="00FC2B03" w:rsidRDefault="00E603DE" w:rsidP="00FC2B03">
          <w:pPr>
            <w:pStyle w:val="24"/>
            <w:tabs>
              <w:tab w:val="clear" w:pos="10035"/>
              <w:tab w:val="right" w:leader="dot" w:pos="9923"/>
            </w:tabs>
            <w:rPr>
              <w:rFonts w:asciiTheme="majorHAnsi" w:eastAsiaTheme="minorEastAsia" w:hAnsiTheme="majorHAnsi" w:cstheme="minorBidi"/>
              <w:b w:val="0"/>
              <w:caps w:val="0"/>
              <w:color w:val="auto"/>
              <w:sz w:val="22"/>
              <w:szCs w:val="22"/>
            </w:rPr>
          </w:pPr>
          <w:r w:rsidRPr="00FC2B03">
            <w:rPr>
              <w:rFonts w:asciiTheme="majorHAnsi" w:hAnsiTheme="majorHAnsi"/>
            </w:rPr>
            <w:fldChar w:fldCharType="begin"/>
          </w:r>
          <w:r w:rsidR="00595A24" w:rsidRPr="00FC2B03">
            <w:rPr>
              <w:rFonts w:asciiTheme="majorHAnsi" w:hAnsiTheme="majorHAnsi"/>
            </w:rPr>
            <w:instrText xml:space="preserve"> TOC \o "1-3" \h \z \u </w:instrText>
          </w:r>
          <w:r w:rsidRPr="00FC2B03">
            <w:rPr>
              <w:rFonts w:asciiTheme="majorHAnsi" w:hAnsiTheme="majorHAnsi"/>
            </w:rPr>
            <w:fldChar w:fldCharType="separate"/>
          </w:r>
          <w:hyperlink w:anchor="_Toc450065873" w:history="1">
            <w:r w:rsidR="00FC2B03" w:rsidRPr="00FC2B03">
              <w:rPr>
                <w:rStyle w:val="ab"/>
                <w:rFonts w:asciiTheme="majorHAnsi" w:hAnsiTheme="majorHAnsi"/>
              </w:rPr>
              <w:t>ВВЕДЕНИЕ</w:t>
            </w:r>
            <w:r w:rsidR="00FC2B03" w:rsidRPr="00FC2B03">
              <w:rPr>
                <w:rFonts w:asciiTheme="majorHAnsi" w:hAnsiTheme="majorHAnsi"/>
                <w:webHidden/>
              </w:rPr>
              <w:tab/>
            </w:r>
            <w:r w:rsidRPr="00FC2B03">
              <w:rPr>
                <w:rFonts w:asciiTheme="majorHAnsi" w:hAnsiTheme="majorHAnsi"/>
                <w:webHidden/>
              </w:rPr>
              <w:fldChar w:fldCharType="begin"/>
            </w:r>
            <w:r w:rsidR="00FC2B03" w:rsidRPr="00FC2B03">
              <w:rPr>
                <w:rFonts w:asciiTheme="majorHAnsi" w:hAnsiTheme="majorHAnsi"/>
                <w:webHidden/>
              </w:rPr>
              <w:instrText xml:space="preserve"> PAGEREF _Toc450065873 \h </w:instrText>
            </w:r>
            <w:r w:rsidRPr="00FC2B03">
              <w:rPr>
                <w:rFonts w:asciiTheme="majorHAnsi" w:hAnsiTheme="majorHAnsi"/>
                <w:webHidden/>
              </w:rPr>
            </w:r>
            <w:r w:rsidRPr="00FC2B03">
              <w:rPr>
                <w:rFonts w:asciiTheme="majorHAnsi" w:hAnsiTheme="majorHAnsi"/>
                <w:webHidden/>
              </w:rPr>
              <w:fldChar w:fldCharType="separate"/>
            </w:r>
            <w:r w:rsidR="00C13DF7">
              <w:rPr>
                <w:rFonts w:asciiTheme="majorHAnsi" w:hAnsiTheme="majorHAnsi"/>
                <w:webHidden/>
              </w:rPr>
              <w:t>4</w:t>
            </w:r>
            <w:r w:rsidRPr="00FC2B03">
              <w:rPr>
                <w:rFonts w:asciiTheme="majorHAnsi" w:hAnsiTheme="majorHAnsi"/>
                <w:webHidden/>
              </w:rPr>
              <w:fldChar w:fldCharType="end"/>
            </w:r>
          </w:hyperlink>
        </w:p>
        <w:p w:rsidR="00FC2B03" w:rsidRPr="00FC2B03" w:rsidRDefault="00904C54" w:rsidP="00FC2B03">
          <w:pPr>
            <w:pStyle w:val="24"/>
            <w:tabs>
              <w:tab w:val="clear" w:pos="10035"/>
              <w:tab w:val="right" w:leader="dot" w:pos="9923"/>
            </w:tabs>
            <w:rPr>
              <w:rFonts w:asciiTheme="majorHAnsi" w:eastAsiaTheme="minorEastAsia" w:hAnsiTheme="majorHAnsi" w:cstheme="minorBidi"/>
              <w:b w:val="0"/>
              <w:caps w:val="0"/>
              <w:color w:val="auto"/>
              <w:sz w:val="22"/>
              <w:szCs w:val="22"/>
            </w:rPr>
          </w:pPr>
          <w:hyperlink w:anchor="_Toc450065874" w:history="1">
            <w:r w:rsidR="00FC2B03" w:rsidRPr="00FC2B03">
              <w:rPr>
                <w:rStyle w:val="ab"/>
                <w:rFonts w:asciiTheme="majorHAnsi" w:hAnsiTheme="majorHAnsi"/>
              </w:rPr>
              <w:t>1. Общая часть</w:t>
            </w:r>
            <w:r w:rsidR="00FC2B03" w:rsidRPr="00FC2B03">
              <w:rPr>
                <w:rFonts w:asciiTheme="majorHAnsi" w:hAnsiTheme="majorHAnsi"/>
                <w:webHidden/>
              </w:rPr>
              <w:tab/>
            </w:r>
            <w:r w:rsidR="00E603DE" w:rsidRPr="00FC2B03">
              <w:rPr>
                <w:rFonts w:asciiTheme="majorHAnsi" w:hAnsiTheme="majorHAnsi"/>
                <w:webHidden/>
              </w:rPr>
              <w:fldChar w:fldCharType="begin"/>
            </w:r>
            <w:r w:rsidR="00FC2B03" w:rsidRPr="00FC2B03">
              <w:rPr>
                <w:rFonts w:asciiTheme="majorHAnsi" w:hAnsiTheme="majorHAnsi"/>
                <w:webHidden/>
              </w:rPr>
              <w:instrText xml:space="preserve"> PAGEREF _Toc450065874 \h </w:instrText>
            </w:r>
            <w:r w:rsidR="00E603DE" w:rsidRPr="00FC2B03">
              <w:rPr>
                <w:rFonts w:asciiTheme="majorHAnsi" w:hAnsiTheme="majorHAnsi"/>
                <w:webHidden/>
              </w:rPr>
            </w:r>
            <w:r w:rsidR="00E603DE" w:rsidRPr="00FC2B03">
              <w:rPr>
                <w:rFonts w:asciiTheme="majorHAnsi" w:hAnsiTheme="majorHAnsi"/>
                <w:webHidden/>
              </w:rPr>
              <w:fldChar w:fldCharType="separate"/>
            </w:r>
            <w:r w:rsidR="00C13DF7">
              <w:rPr>
                <w:rFonts w:asciiTheme="majorHAnsi" w:hAnsiTheme="majorHAnsi"/>
                <w:webHidden/>
              </w:rPr>
              <w:t>6</w:t>
            </w:r>
            <w:r w:rsidR="00E603DE" w:rsidRPr="00FC2B03">
              <w:rPr>
                <w:rFonts w:asciiTheme="majorHAnsi" w:hAnsiTheme="majorHAnsi"/>
                <w:webHidden/>
              </w:rPr>
              <w:fldChar w:fldCharType="end"/>
            </w:r>
          </w:hyperlink>
        </w:p>
        <w:p w:rsidR="00FC2B03" w:rsidRPr="00FC2B03" w:rsidRDefault="00904C54" w:rsidP="00FC2B03">
          <w:pPr>
            <w:pStyle w:val="11"/>
            <w:tabs>
              <w:tab w:val="clear" w:pos="9628"/>
              <w:tab w:val="right" w:leader="dot" w:pos="9923"/>
            </w:tabs>
            <w:jc w:val="both"/>
            <w:rPr>
              <w:rFonts w:asciiTheme="majorHAnsi" w:eastAsiaTheme="minorEastAsia" w:hAnsiTheme="majorHAnsi" w:cstheme="minorBidi"/>
              <w:bCs w:val="0"/>
              <w:sz w:val="22"/>
              <w:szCs w:val="22"/>
            </w:rPr>
          </w:pPr>
          <w:hyperlink w:anchor="_Toc450065875" w:history="1">
            <w:r w:rsidR="00FC2B03" w:rsidRPr="00FC2B03">
              <w:rPr>
                <w:rStyle w:val="ab"/>
                <w:rFonts w:asciiTheme="majorHAnsi" w:hAnsiTheme="majorHAnsi"/>
                <w:b/>
              </w:rPr>
              <w:t>1.1 Территория и климат</w:t>
            </w:r>
            <w:r w:rsidR="00FC2B03" w:rsidRPr="00FC2B03">
              <w:rPr>
                <w:rFonts w:asciiTheme="majorHAnsi" w:hAnsiTheme="majorHAnsi"/>
                <w:webHidden/>
              </w:rPr>
              <w:tab/>
            </w:r>
            <w:r w:rsidR="00E603DE" w:rsidRPr="00FC2B03">
              <w:rPr>
                <w:rFonts w:asciiTheme="majorHAnsi" w:hAnsiTheme="majorHAnsi"/>
                <w:webHidden/>
              </w:rPr>
              <w:fldChar w:fldCharType="begin"/>
            </w:r>
            <w:r w:rsidR="00FC2B03" w:rsidRPr="00FC2B03">
              <w:rPr>
                <w:rFonts w:asciiTheme="majorHAnsi" w:hAnsiTheme="majorHAnsi"/>
                <w:webHidden/>
              </w:rPr>
              <w:instrText xml:space="preserve"> PAGEREF _Toc450065875 \h </w:instrText>
            </w:r>
            <w:r w:rsidR="00E603DE" w:rsidRPr="00FC2B03">
              <w:rPr>
                <w:rFonts w:asciiTheme="majorHAnsi" w:hAnsiTheme="majorHAnsi"/>
                <w:webHidden/>
              </w:rPr>
            </w:r>
            <w:r w:rsidR="00E603DE" w:rsidRPr="00FC2B03">
              <w:rPr>
                <w:rFonts w:asciiTheme="majorHAnsi" w:hAnsiTheme="majorHAnsi"/>
                <w:webHidden/>
              </w:rPr>
              <w:fldChar w:fldCharType="separate"/>
            </w:r>
            <w:r w:rsidR="00C13DF7">
              <w:rPr>
                <w:rFonts w:asciiTheme="majorHAnsi" w:hAnsiTheme="majorHAnsi"/>
                <w:webHidden/>
              </w:rPr>
              <w:t>6</w:t>
            </w:r>
            <w:r w:rsidR="00E603DE" w:rsidRPr="00FC2B03">
              <w:rPr>
                <w:rFonts w:asciiTheme="majorHAnsi" w:hAnsiTheme="majorHAnsi"/>
                <w:webHidden/>
              </w:rPr>
              <w:fldChar w:fldCharType="end"/>
            </w:r>
          </w:hyperlink>
        </w:p>
        <w:p w:rsidR="00FC2B03" w:rsidRPr="00FC2B03" w:rsidRDefault="00904C54" w:rsidP="00FC2B03">
          <w:pPr>
            <w:pStyle w:val="11"/>
            <w:tabs>
              <w:tab w:val="clear" w:pos="9628"/>
              <w:tab w:val="right" w:leader="dot" w:pos="9923"/>
            </w:tabs>
            <w:jc w:val="both"/>
            <w:rPr>
              <w:rFonts w:asciiTheme="majorHAnsi" w:eastAsiaTheme="minorEastAsia" w:hAnsiTheme="majorHAnsi" w:cstheme="minorBidi"/>
              <w:bCs w:val="0"/>
              <w:sz w:val="22"/>
              <w:szCs w:val="22"/>
            </w:rPr>
          </w:pPr>
          <w:hyperlink w:anchor="_Toc450065876" w:history="1">
            <w:r w:rsidR="00FC2B03" w:rsidRPr="00FC2B03">
              <w:rPr>
                <w:rStyle w:val="ab"/>
                <w:rFonts w:asciiTheme="majorHAnsi" w:hAnsiTheme="majorHAnsi"/>
                <w:b/>
              </w:rPr>
              <w:t>1.2 Существующее положение в сфере теплоснабжения</w:t>
            </w:r>
            <w:r w:rsidR="00FC2B03" w:rsidRPr="00FC2B03">
              <w:rPr>
                <w:rFonts w:asciiTheme="majorHAnsi" w:hAnsiTheme="majorHAnsi"/>
                <w:webHidden/>
              </w:rPr>
              <w:tab/>
            </w:r>
            <w:r w:rsidR="00E603DE" w:rsidRPr="00FC2B03">
              <w:rPr>
                <w:rFonts w:asciiTheme="majorHAnsi" w:hAnsiTheme="majorHAnsi"/>
                <w:webHidden/>
              </w:rPr>
              <w:fldChar w:fldCharType="begin"/>
            </w:r>
            <w:r w:rsidR="00FC2B03" w:rsidRPr="00FC2B03">
              <w:rPr>
                <w:rFonts w:asciiTheme="majorHAnsi" w:hAnsiTheme="majorHAnsi"/>
                <w:webHidden/>
              </w:rPr>
              <w:instrText xml:space="preserve"> PAGEREF _Toc450065876 \h </w:instrText>
            </w:r>
            <w:r w:rsidR="00E603DE" w:rsidRPr="00FC2B03">
              <w:rPr>
                <w:rFonts w:asciiTheme="majorHAnsi" w:hAnsiTheme="majorHAnsi"/>
                <w:webHidden/>
              </w:rPr>
            </w:r>
            <w:r w:rsidR="00E603DE" w:rsidRPr="00FC2B03">
              <w:rPr>
                <w:rFonts w:asciiTheme="majorHAnsi" w:hAnsiTheme="majorHAnsi"/>
                <w:webHidden/>
              </w:rPr>
              <w:fldChar w:fldCharType="separate"/>
            </w:r>
            <w:r w:rsidR="00C13DF7">
              <w:rPr>
                <w:rFonts w:asciiTheme="majorHAnsi" w:hAnsiTheme="majorHAnsi"/>
                <w:webHidden/>
              </w:rPr>
              <w:t>7</w:t>
            </w:r>
            <w:r w:rsidR="00E603DE" w:rsidRPr="00FC2B03">
              <w:rPr>
                <w:rFonts w:asciiTheme="majorHAnsi" w:hAnsiTheme="majorHAnsi"/>
                <w:webHidden/>
              </w:rPr>
              <w:fldChar w:fldCharType="end"/>
            </w:r>
          </w:hyperlink>
        </w:p>
        <w:p w:rsidR="00FC2B03" w:rsidRPr="00FC2B03" w:rsidRDefault="00904C54" w:rsidP="00FC2B03">
          <w:pPr>
            <w:pStyle w:val="11"/>
            <w:tabs>
              <w:tab w:val="clear" w:pos="9628"/>
              <w:tab w:val="right" w:leader="dot" w:pos="9923"/>
            </w:tabs>
            <w:jc w:val="both"/>
            <w:rPr>
              <w:rFonts w:asciiTheme="majorHAnsi" w:eastAsiaTheme="minorEastAsia" w:hAnsiTheme="majorHAnsi" w:cstheme="minorBidi"/>
              <w:bCs w:val="0"/>
              <w:sz w:val="22"/>
              <w:szCs w:val="22"/>
            </w:rPr>
          </w:pPr>
          <w:hyperlink w:anchor="_Toc450065877" w:history="1">
            <w:r w:rsidR="00FC2B03" w:rsidRPr="00FC2B03">
              <w:rPr>
                <w:rStyle w:val="ab"/>
                <w:rFonts w:asciiTheme="majorHAnsi" w:hAnsiTheme="majorHAnsi"/>
                <w:b/>
              </w:rPr>
              <w:t>1.3 Основные проблемы организации теплоснабжения</w:t>
            </w:r>
            <w:r w:rsidR="00FC2B03" w:rsidRPr="00FC2B03">
              <w:rPr>
                <w:rFonts w:asciiTheme="majorHAnsi" w:hAnsiTheme="majorHAnsi"/>
                <w:webHidden/>
              </w:rPr>
              <w:tab/>
            </w:r>
            <w:r w:rsidR="00E603DE" w:rsidRPr="00FC2B03">
              <w:rPr>
                <w:rFonts w:asciiTheme="majorHAnsi" w:hAnsiTheme="majorHAnsi"/>
                <w:webHidden/>
              </w:rPr>
              <w:fldChar w:fldCharType="begin"/>
            </w:r>
            <w:r w:rsidR="00FC2B03" w:rsidRPr="00FC2B03">
              <w:rPr>
                <w:rFonts w:asciiTheme="majorHAnsi" w:hAnsiTheme="majorHAnsi"/>
                <w:webHidden/>
              </w:rPr>
              <w:instrText xml:space="preserve"> PAGEREF _Toc450065877 \h </w:instrText>
            </w:r>
            <w:r w:rsidR="00E603DE" w:rsidRPr="00FC2B03">
              <w:rPr>
                <w:rFonts w:asciiTheme="majorHAnsi" w:hAnsiTheme="majorHAnsi"/>
                <w:webHidden/>
              </w:rPr>
            </w:r>
            <w:r w:rsidR="00E603DE" w:rsidRPr="00FC2B03">
              <w:rPr>
                <w:rFonts w:asciiTheme="majorHAnsi" w:hAnsiTheme="majorHAnsi"/>
                <w:webHidden/>
              </w:rPr>
              <w:fldChar w:fldCharType="separate"/>
            </w:r>
            <w:r w:rsidR="00C13DF7">
              <w:rPr>
                <w:rFonts w:asciiTheme="majorHAnsi" w:hAnsiTheme="majorHAnsi"/>
                <w:webHidden/>
              </w:rPr>
              <w:t>8</w:t>
            </w:r>
            <w:r w:rsidR="00E603DE" w:rsidRPr="00FC2B03">
              <w:rPr>
                <w:rFonts w:asciiTheme="majorHAnsi" w:hAnsiTheme="majorHAnsi"/>
                <w:webHidden/>
              </w:rPr>
              <w:fldChar w:fldCharType="end"/>
            </w:r>
          </w:hyperlink>
        </w:p>
        <w:p w:rsidR="00FC2B03" w:rsidRPr="00FC2B03" w:rsidRDefault="00904C54" w:rsidP="00FC2B03">
          <w:pPr>
            <w:pStyle w:val="11"/>
            <w:tabs>
              <w:tab w:val="clear" w:pos="9628"/>
              <w:tab w:val="right" w:leader="dot" w:pos="9923"/>
            </w:tabs>
            <w:jc w:val="both"/>
            <w:rPr>
              <w:rFonts w:asciiTheme="majorHAnsi" w:eastAsiaTheme="minorEastAsia" w:hAnsiTheme="majorHAnsi" w:cstheme="minorBidi"/>
              <w:bCs w:val="0"/>
              <w:sz w:val="22"/>
              <w:szCs w:val="22"/>
            </w:rPr>
          </w:pPr>
          <w:hyperlink w:anchor="_Toc450065878" w:history="1">
            <w:r w:rsidR="00FC2B03" w:rsidRPr="00FC2B03">
              <w:rPr>
                <w:rStyle w:val="ab"/>
                <w:rFonts w:asciiTheme="majorHAnsi" w:hAnsiTheme="majorHAnsi"/>
                <w:b/>
              </w:rPr>
              <w:t>1.4 Целевые показатели эффективности систем теплоснабжения</w:t>
            </w:r>
            <w:r w:rsidR="00FC2B03" w:rsidRPr="00FC2B03">
              <w:rPr>
                <w:rFonts w:asciiTheme="majorHAnsi" w:hAnsiTheme="majorHAnsi"/>
                <w:webHidden/>
              </w:rPr>
              <w:tab/>
            </w:r>
            <w:r w:rsidR="00E603DE" w:rsidRPr="00FC2B03">
              <w:rPr>
                <w:rFonts w:asciiTheme="majorHAnsi" w:hAnsiTheme="majorHAnsi"/>
                <w:webHidden/>
              </w:rPr>
              <w:fldChar w:fldCharType="begin"/>
            </w:r>
            <w:r w:rsidR="00FC2B03" w:rsidRPr="00FC2B03">
              <w:rPr>
                <w:rFonts w:asciiTheme="majorHAnsi" w:hAnsiTheme="majorHAnsi"/>
                <w:webHidden/>
              </w:rPr>
              <w:instrText xml:space="preserve"> PAGEREF _Toc450065878 \h </w:instrText>
            </w:r>
            <w:r w:rsidR="00E603DE" w:rsidRPr="00FC2B03">
              <w:rPr>
                <w:rFonts w:asciiTheme="majorHAnsi" w:hAnsiTheme="majorHAnsi"/>
                <w:webHidden/>
              </w:rPr>
            </w:r>
            <w:r w:rsidR="00E603DE" w:rsidRPr="00FC2B03">
              <w:rPr>
                <w:rFonts w:asciiTheme="majorHAnsi" w:hAnsiTheme="majorHAnsi"/>
                <w:webHidden/>
              </w:rPr>
              <w:fldChar w:fldCharType="separate"/>
            </w:r>
            <w:r w:rsidR="00C13DF7">
              <w:rPr>
                <w:rFonts w:asciiTheme="majorHAnsi" w:hAnsiTheme="majorHAnsi"/>
                <w:webHidden/>
              </w:rPr>
              <w:t>9</w:t>
            </w:r>
            <w:r w:rsidR="00E603DE" w:rsidRPr="00FC2B03">
              <w:rPr>
                <w:rFonts w:asciiTheme="majorHAnsi" w:hAnsiTheme="majorHAnsi"/>
                <w:webHidden/>
              </w:rPr>
              <w:fldChar w:fldCharType="end"/>
            </w:r>
          </w:hyperlink>
        </w:p>
        <w:p w:rsidR="00FC2B03" w:rsidRPr="00FC2B03" w:rsidRDefault="00904C54" w:rsidP="00FC2B03">
          <w:pPr>
            <w:pStyle w:val="24"/>
            <w:tabs>
              <w:tab w:val="clear" w:pos="10035"/>
              <w:tab w:val="right" w:leader="dot" w:pos="9923"/>
            </w:tabs>
            <w:rPr>
              <w:rFonts w:asciiTheme="majorHAnsi" w:eastAsiaTheme="minorEastAsia" w:hAnsiTheme="majorHAnsi" w:cstheme="minorBidi"/>
              <w:b w:val="0"/>
              <w:caps w:val="0"/>
              <w:color w:val="auto"/>
              <w:sz w:val="22"/>
              <w:szCs w:val="22"/>
            </w:rPr>
          </w:pPr>
          <w:hyperlink w:anchor="_Toc450065879" w:history="1">
            <w:r w:rsidR="00FC2B03" w:rsidRPr="00FC2B03">
              <w:rPr>
                <w:rStyle w:val="ab"/>
                <w:rFonts w:asciiTheme="majorHAnsi" w:hAnsiTheme="majorHAnsi"/>
              </w:rPr>
              <w:t>2. РАЗДЕЛ 1. ПОКАЗАТЕЛИ ПЕРСПЕКТИВНОГО СПРОСА НА ТЕПЛОВУЮ ЭНЕРГИЮ (МОЩНОСТЬ) И ТЕПЛОНОСИТЕЛЬ В УСТАНОВЛЕННЫХ ГРАНИЦАХ ГОРОДА СУЗДАЛЬ</w:t>
            </w:r>
            <w:r w:rsidR="00FC2B03" w:rsidRPr="00FC2B03">
              <w:rPr>
                <w:rFonts w:asciiTheme="majorHAnsi" w:hAnsiTheme="majorHAnsi"/>
                <w:webHidden/>
              </w:rPr>
              <w:tab/>
            </w:r>
            <w:r w:rsidR="00E603DE" w:rsidRPr="00FC2B03">
              <w:rPr>
                <w:rFonts w:asciiTheme="majorHAnsi" w:hAnsiTheme="majorHAnsi"/>
                <w:webHidden/>
              </w:rPr>
              <w:fldChar w:fldCharType="begin"/>
            </w:r>
            <w:r w:rsidR="00FC2B03" w:rsidRPr="00FC2B03">
              <w:rPr>
                <w:rFonts w:asciiTheme="majorHAnsi" w:hAnsiTheme="majorHAnsi"/>
                <w:webHidden/>
              </w:rPr>
              <w:instrText xml:space="preserve"> PAGEREF _Toc450065879 \h </w:instrText>
            </w:r>
            <w:r w:rsidR="00E603DE" w:rsidRPr="00FC2B03">
              <w:rPr>
                <w:rFonts w:asciiTheme="majorHAnsi" w:hAnsiTheme="majorHAnsi"/>
                <w:webHidden/>
              </w:rPr>
            </w:r>
            <w:r w:rsidR="00E603DE" w:rsidRPr="00FC2B03">
              <w:rPr>
                <w:rFonts w:asciiTheme="majorHAnsi" w:hAnsiTheme="majorHAnsi"/>
                <w:webHidden/>
              </w:rPr>
              <w:fldChar w:fldCharType="separate"/>
            </w:r>
            <w:r w:rsidR="00C13DF7">
              <w:rPr>
                <w:rFonts w:asciiTheme="majorHAnsi" w:hAnsiTheme="majorHAnsi"/>
                <w:webHidden/>
              </w:rPr>
              <w:t>12</w:t>
            </w:r>
            <w:r w:rsidR="00E603DE" w:rsidRPr="00FC2B03">
              <w:rPr>
                <w:rFonts w:asciiTheme="majorHAnsi" w:hAnsiTheme="majorHAnsi"/>
                <w:webHidden/>
              </w:rPr>
              <w:fldChar w:fldCharType="end"/>
            </w:r>
          </w:hyperlink>
        </w:p>
        <w:p w:rsidR="00FC2B03" w:rsidRPr="00FC2B03" w:rsidRDefault="00904C54" w:rsidP="00FC2B03">
          <w:pPr>
            <w:pStyle w:val="11"/>
            <w:tabs>
              <w:tab w:val="clear" w:pos="9628"/>
              <w:tab w:val="right" w:leader="dot" w:pos="9923"/>
            </w:tabs>
            <w:jc w:val="both"/>
            <w:rPr>
              <w:rFonts w:asciiTheme="majorHAnsi" w:eastAsiaTheme="minorEastAsia" w:hAnsiTheme="majorHAnsi" w:cstheme="minorBidi"/>
              <w:bCs w:val="0"/>
              <w:sz w:val="22"/>
              <w:szCs w:val="22"/>
            </w:rPr>
          </w:pPr>
          <w:hyperlink w:anchor="_Toc450065880" w:history="1">
            <w:r w:rsidR="00FC2B03" w:rsidRPr="00FC2B03">
              <w:rPr>
                <w:rStyle w:val="ab"/>
                <w:rFonts w:asciiTheme="majorHAnsi" w:hAnsiTheme="majorHAnsi"/>
                <w:b/>
              </w:rPr>
              <w:t>2.1 Общие положения</w:t>
            </w:r>
            <w:r w:rsidR="00FC2B03" w:rsidRPr="00FC2B03">
              <w:rPr>
                <w:rFonts w:asciiTheme="majorHAnsi" w:hAnsiTheme="majorHAnsi"/>
                <w:webHidden/>
              </w:rPr>
              <w:tab/>
            </w:r>
            <w:r w:rsidR="00E603DE" w:rsidRPr="00FC2B03">
              <w:rPr>
                <w:rFonts w:asciiTheme="majorHAnsi" w:hAnsiTheme="majorHAnsi"/>
                <w:webHidden/>
              </w:rPr>
              <w:fldChar w:fldCharType="begin"/>
            </w:r>
            <w:r w:rsidR="00FC2B03" w:rsidRPr="00FC2B03">
              <w:rPr>
                <w:rFonts w:asciiTheme="majorHAnsi" w:hAnsiTheme="majorHAnsi"/>
                <w:webHidden/>
              </w:rPr>
              <w:instrText xml:space="preserve"> PAGEREF _Toc450065880 \h </w:instrText>
            </w:r>
            <w:r w:rsidR="00E603DE" w:rsidRPr="00FC2B03">
              <w:rPr>
                <w:rFonts w:asciiTheme="majorHAnsi" w:hAnsiTheme="majorHAnsi"/>
                <w:webHidden/>
              </w:rPr>
            </w:r>
            <w:r w:rsidR="00E603DE" w:rsidRPr="00FC2B03">
              <w:rPr>
                <w:rFonts w:asciiTheme="majorHAnsi" w:hAnsiTheme="majorHAnsi"/>
                <w:webHidden/>
              </w:rPr>
              <w:fldChar w:fldCharType="separate"/>
            </w:r>
            <w:r w:rsidR="00C13DF7">
              <w:rPr>
                <w:rFonts w:asciiTheme="majorHAnsi" w:hAnsiTheme="majorHAnsi"/>
                <w:webHidden/>
              </w:rPr>
              <w:t>12</w:t>
            </w:r>
            <w:r w:rsidR="00E603DE" w:rsidRPr="00FC2B03">
              <w:rPr>
                <w:rFonts w:asciiTheme="majorHAnsi" w:hAnsiTheme="majorHAnsi"/>
                <w:webHidden/>
              </w:rPr>
              <w:fldChar w:fldCharType="end"/>
            </w:r>
          </w:hyperlink>
        </w:p>
        <w:p w:rsidR="00FC2B03" w:rsidRPr="00FC2B03" w:rsidRDefault="00904C54" w:rsidP="00FC2B03">
          <w:pPr>
            <w:pStyle w:val="11"/>
            <w:tabs>
              <w:tab w:val="clear" w:pos="9628"/>
              <w:tab w:val="right" w:leader="dot" w:pos="9923"/>
            </w:tabs>
            <w:jc w:val="both"/>
            <w:rPr>
              <w:rFonts w:asciiTheme="majorHAnsi" w:eastAsiaTheme="minorEastAsia" w:hAnsiTheme="majorHAnsi" w:cstheme="minorBidi"/>
              <w:bCs w:val="0"/>
              <w:sz w:val="22"/>
              <w:szCs w:val="22"/>
            </w:rPr>
          </w:pPr>
          <w:hyperlink w:anchor="_Toc450065881" w:history="1">
            <w:r w:rsidR="00FC2B03" w:rsidRPr="00FC2B03">
              <w:rPr>
                <w:rStyle w:val="ab"/>
                <w:rFonts w:asciiTheme="majorHAnsi" w:hAnsiTheme="majorHAnsi"/>
                <w:b/>
              </w:rPr>
              <w:t>2.2 Площадь строительных фондов и приросты площади строительных фондов по расчетным элементам территориального деления</w:t>
            </w:r>
            <w:r w:rsidR="00FC2B03" w:rsidRPr="00FC2B03">
              <w:rPr>
                <w:rFonts w:asciiTheme="majorHAnsi" w:hAnsiTheme="majorHAnsi"/>
                <w:webHidden/>
              </w:rPr>
              <w:tab/>
            </w:r>
            <w:r w:rsidR="00E603DE" w:rsidRPr="00FC2B03">
              <w:rPr>
                <w:rFonts w:asciiTheme="majorHAnsi" w:hAnsiTheme="majorHAnsi"/>
                <w:webHidden/>
              </w:rPr>
              <w:fldChar w:fldCharType="begin"/>
            </w:r>
            <w:r w:rsidR="00FC2B03" w:rsidRPr="00FC2B03">
              <w:rPr>
                <w:rFonts w:asciiTheme="majorHAnsi" w:hAnsiTheme="majorHAnsi"/>
                <w:webHidden/>
              </w:rPr>
              <w:instrText xml:space="preserve"> PAGEREF _Toc450065881 \h </w:instrText>
            </w:r>
            <w:r w:rsidR="00E603DE" w:rsidRPr="00FC2B03">
              <w:rPr>
                <w:rFonts w:asciiTheme="majorHAnsi" w:hAnsiTheme="majorHAnsi"/>
                <w:webHidden/>
              </w:rPr>
            </w:r>
            <w:r w:rsidR="00E603DE" w:rsidRPr="00FC2B03">
              <w:rPr>
                <w:rFonts w:asciiTheme="majorHAnsi" w:hAnsiTheme="majorHAnsi"/>
                <w:webHidden/>
              </w:rPr>
              <w:fldChar w:fldCharType="separate"/>
            </w:r>
            <w:r w:rsidR="00C13DF7">
              <w:rPr>
                <w:rFonts w:asciiTheme="majorHAnsi" w:hAnsiTheme="majorHAnsi"/>
                <w:webHidden/>
              </w:rPr>
              <w:t>12</w:t>
            </w:r>
            <w:r w:rsidR="00E603DE" w:rsidRPr="00FC2B03">
              <w:rPr>
                <w:rFonts w:asciiTheme="majorHAnsi" w:hAnsiTheme="majorHAnsi"/>
                <w:webHidden/>
              </w:rPr>
              <w:fldChar w:fldCharType="end"/>
            </w:r>
          </w:hyperlink>
        </w:p>
        <w:p w:rsidR="00FC2B03" w:rsidRPr="00FC2B03" w:rsidRDefault="00904C54" w:rsidP="00FC2B03">
          <w:pPr>
            <w:pStyle w:val="11"/>
            <w:tabs>
              <w:tab w:val="clear" w:pos="9628"/>
              <w:tab w:val="right" w:leader="dot" w:pos="9923"/>
            </w:tabs>
            <w:jc w:val="both"/>
            <w:rPr>
              <w:rFonts w:asciiTheme="majorHAnsi" w:eastAsiaTheme="minorEastAsia" w:hAnsiTheme="majorHAnsi" w:cstheme="minorBidi"/>
              <w:bCs w:val="0"/>
              <w:sz w:val="22"/>
              <w:szCs w:val="22"/>
            </w:rPr>
          </w:pPr>
          <w:hyperlink w:anchor="_Toc450065882" w:history="1">
            <w:r w:rsidR="00FC2B03" w:rsidRPr="00FC2B03">
              <w:rPr>
                <w:rStyle w:val="ab"/>
                <w:rFonts w:asciiTheme="majorHAnsi" w:hAnsiTheme="majorHAnsi"/>
                <w:b/>
              </w:rPr>
              <w:t>2.3 Объемы потребления тепловой энергии (мощности), теплоносителя и приросты потребления тепловой энергии (мощности)</w:t>
            </w:r>
            <w:r w:rsidR="00FC2B03" w:rsidRPr="00FC2B03">
              <w:rPr>
                <w:rFonts w:asciiTheme="majorHAnsi" w:hAnsiTheme="majorHAnsi"/>
                <w:webHidden/>
              </w:rPr>
              <w:tab/>
            </w:r>
            <w:r w:rsidR="00E603DE" w:rsidRPr="00FC2B03">
              <w:rPr>
                <w:rFonts w:asciiTheme="majorHAnsi" w:hAnsiTheme="majorHAnsi"/>
                <w:webHidden/>
              </w:rPr>
              <w:fldChar w:fldCharType="begin"/>
            </w:r>
            <w:r w:rsidR="00FC2B03" w:rsidRPr="00FC2B03">
              <w:rPr>
                <w:rFonts w:asciiTheme="majorHAnsi" w:hAnsiTheme="majorHAnsi"/>
                <w:webHidden/>
              </w:rPr>
              <w:instrText xml:space="preserve"> PAGEREF _Toc450065882 \h </w:instrText>
            </w:r>
            <w:r w:rsidR="00E603DE" w:rsidRPr="00FC2B03">
              <w:rPr>
                <w:rFonts w:asciiTheme="majorHAnsi" w:hAnsiTheme="majorHAnsi"/>
                <w:webHidden/>
              </w:rPr>
            </w:r>
            <w:r w:rsidR="00E603DE" w:rsidRPr="00FC2B03">
              <w:rPr>
                <w:rFonts w:asciiTheme="majorHAnsi" w:hAnsiTheme="majorHAnsi"/>
                <w:webHidden/>
              </w:rPr>
              <w:fldChar w:fldCharType="separate"/>
            </w:r>
            <w:r w:rsidR="00C13DF7">
              <w:rPr>
                <w:rFonts w:asciiTheme="majorHAnsi" w:hAnsiTheme="majorHAnsi"/>
                <w:webHidden/>
              </w:rPr>
              <w:t>18</w:t>
            </w:r>
            <w:r w:rsidR="00E603DE" w:rsidRPr="00FC2B03">
              <w:rPr>
                <w:rFonts w:asciiTheme="majorHAnsi" w:hAnsiTheme="majorHAnsi"/>
                <w:webHidden/>
              </w:rPr>
              <w:fldChar w:fldCharType="end"/>
            </w:r>
          </w:hyperlink>
        </w:p>
        <w:p w:rsidR="00FC2B03" w:rsidRPr="00FC2B03" w:rsidRDefault="00904C54" w:rsidP="00FC2B03">
          <w:pPr>
            <w:pStyle w:val="24"/>
            <w:tabs>
              <w:tab w:val="clear" w:pos="10035"/>
              <w:tab w:val="right" w:leader="dot" w:pos="9923"/>
            </w:tabs>
            <w:rPr>
              <w:rFonts w:asciiTheme="majorHAnsi" w:eastAsiaTheme="minorEastAsia" w:hAnsiTheme="majorHAnsi" w:cstheme="minorBidi"/>
              <w:b w:val="0"/>
              <w:caps w:val="0"/>
              <w:color w:val="auto"/>
              <w:sz w:val="22"/>
              <w:szCs w:val="22"/>
            </w:rPr>
          </w:pPr>
          <w:hyperlink w:anchor="_Toc450065883" w:history="1">
            <w:r w:rsidR="00FC2B03" w:rsidRPr="00FC2B03">
              <w:rPr>
                <w:rStyle w:val="ab"/>
                <w:rFonts w:asciiTheme="majorHAnsi" w:hAnsiTheme="majorHAnsi"/>
              </w:rPr>
              <w:t>3. РАЗДЕЛ 2. Перспективные балансы тепловой мощности источников тепловой энергии и тепловой нагрузки потребителей</w:t>
            </w:r>
            <w:r w:rsidR="00FC2B03" w:rsidRPr="00FC2B03">
              <w:rPr>
                <w:rFonts w:asciiTheme="majorHAnsi" w:hAnsiTheme="majorHAnsi"/>
                <w:webHidden/>
              </w:rPr>
              <w:tab/>
            </w:r>
            <w:r w:rsidR="00E603DE" w:rsidRPr="00FC2B03">
              <w:rPr>
                <w:rFonts w:asciiTheme="majorHAnsi" w:hAnsiTheme="majorHAnsi"/>
                <w:webHidden/>
              </w:rPr>
              <w:fldChar w:fldCharType="begin"/>
            </w:r>
            <w:r w:rsidR="00FC2B03" w:rsidRPr="00FC2B03">
              <w:rPr>
                <w:rFonts w:asciiTheme="majorHAnsi" w:hAnsiTheme="majorHAnsi"/>
                <w:webHidden/>
              </w:rPr>
              <w:instrText xml:space="preserve"> PAGEREF _Toc450065883 \h </w:instrText>
            </w:r>
            <w:r w:rsidR="00E603DE" w:rsidRPr="00FC2B03">
              <w:rPr>
                <w:rFonts w:asciiTheme="majorHAnsi" w:hAnsiTheme="majorHAnsi"/>
                <w:webHidden/>
              </w:rPr>
            </w:r>
            <w:r w:rsidR="00E603DE" w:rsidRPr="00FC2B03">
              <w:rPr>
                <w:rFonts w:asciiTheme="majorHAnsi" w:hAnsiTheme="majorHAnsi"/>
                <w:webHidden/>
              </w:rPr>
              <w:fldChar w:fldCharType="separate"/>
            </w:r>
            <w:r w:rsidR="00C13DF7">
              <w:rPr>
                <w:rFonts w:asciiTheme="majorHAnsi" w:hAnsiTheme="majorHAnsi"/>
                <w:webHidden/>
              </w:rPr>
              <w:t>27</w:t>
            </w:r>
            <w:r w:rsidR="00E603DE" w:rsidRPr="00FC2B03">
              <w:rPr>
                <w:rFonts w:asciiTheme="majorHAnsi" w:hAnsiTheme="majorHAnsi"/>
                <w:webHidden/>
              </w:rPr>
              <w:fldChar w:fldCharType="end"/>
            </w:r>
          </w:hyperlink>
        </w:p>
        <w:p w:rsidR="00FC2B03" w:rsidRPr="00FC2B03" w:rsidRDefault="00904C54" w:rsidP="00FC2B03">
          <w:pPr>
            <w:pStyle w:val="11"/>
            <w:tabs>
              <w:tab w:val="clear" w:pos="9628"/>
              <w:tab w:val="right" w:leader="dot" w:pos="9923"/>
            </w:tabs>
            <w:jc w:val="both"/>
            <w:rPr>
              <w:rFonts w:asciiTheme="majorHAnsi" w:eastAsiaTheme="minorEastAsia" w:hAnsiTheme="majorHAnsi" w:cstheme="minorBidi"/>
              <w:bCs w:val="0"/>
              <w:sz w:val="22"/>
              <w:szCs w:val="22"/>
            </w:rPr>
          </w:pPr>
          <w:hyperlink w:anchor="_Toc450065884" w:history="1">
            <w:r w:rsidR="00FC2B03" w:rsidRPr="00FC2B03">
              <w:rPr>
                <w:rStyle w:val="ab"/>
                <w:rFonts w:asciiTheme="majorHAnsi" w:hAnsiTheme="majorHAnsi"/>
                <w:b/>
              </w:rPr>
              <w:t>3.1 Радиусы эффективного теплоснабжения базовых теплоисточников</w:t>
            </w:r>
            <w:r w:rsidR="00FC2B03" w:rsidRPr="00FC2B03">
              <w:rPr>
                <w:rFonts w:asciiTheme="majorHAnsi" w:hAnsiTheme="majorHAnsi"/>
                <w:webHidden/>
              </w:rPr>
              <w:tab/>
            </w:r>
            <w:r w:rsidR="00E603DE" w:rsidRPr="00FC2B03">
              <w:rPr>
                <w:rFonts w:asciiTheme="majorHAnsi" w:hAnsiTheme="majorHAnsi"/>
                <w:webHidden/>
              </w:rPr>
              <w:fldChar w:fldCharType="begin"/>
            </w:r>
            <w:r w:rsidR="00FC2B03" w:rsidRPr="00FC2B03">
              <w:rPr>
                <w:rFonts w:asciiTheme="majorHAnsi" w:hAnsiTheme="majorHAnsi"/>
                <w:webHidden/>
              </w:rPr>
              <w:instrText xml:space="preserve"> PAGEREF _Toc450065884 \h </w:instrText>
            </w:r>
            <w:r w:rsidR="00E603DE" w:rsidRPr="00FC2B03">
              <w:rPr>
                <w:rFonts w:asciiTheme="majorHAnsi" w:hAnsiTheme="majorHAnsi"/>
                <w:webHidden/>
              </w:rPr>
            </w:r>
            <w:r w:rsidR="00E603DE" w:rsidRPr="00FC2B03">
              <w:rPr>
                <w:rFonts w:asciiTheme="majorHAnsi" w:hAnsiTheme="majorHAnsi"/>
                <w:webHidden/>
              </w:rPr>
              <w:fldChar w:fldCharType="separate"/>
            </w:r>
            <w:r w:rsidR="00C13DF7">
              <w:rPr>
                <w:rFonts w:asciiTheme="majorHAnsi" w:hAnsiTheme="majorHAnsi"/>
                <w:webHidden/>
              </w:rPr>
              <w:t>27</w:t>
            </w:r>
            <w:r w:rsidR="00E603DE" w:rsidRPr="00FC2B03">
              <w:rPr>
                <w:rFonts w:asciiTheme="majorHAnsi" w:hAnsiTheme="majorHAnsi"/>
                <w:webHidden/>
              </w:rPr>
              <w:fldChar w:fldCharType="end"/>
            </w:r>
          </w:hyperlink>
        </w:p>
        <w:p w:rsidR="00FC2B03" w:rsidRPr="00FC2B03" w:rsidRDefault="00904C54" w:rsidP="00FC2B03">
          <w:pPr>
            <w:pStyle w:val="11"/>
            <w:tabs>
              <w:tab w:val="clear" w:pos="9628"/>
              <w:tab w:val="right" w:leader="dot" w:pos="9923"/>
            </w:tabs>
            <w:jc w:val="both"/>
            <w:rPr>
              <w:rFonts w:asciiTheme="majorHAnsi" w:eastAsiaTheme="minorEastAsia" w:hAnsiTheme="majorHAnsi" w:cstheme="minorBidi"/>
              <w:bCs w:val="0"/>
              <w:sz w:val="22"/>
              <w:szCs w:val="22"/>
            </w:rPr>
          </w:pPr>
          <w:hyperlink w:anchor="_Toc450065885" w:history="1">
            <w:r w:rsidR="00FC2B03" w:rsidRPr="00FC2B03">
              <w:rPr>
                <w:rStyle w:val="ab"/>
                <w:rFonts w:asciiTheme="majorHAnsi" w:hAnsiTheme="majorHAnsi"/>
                <w:b/>
              </w:rPr>
              <w:t>3.2 Описание существующих и перспективных зон действия систем теплоснабжения</w:t>
            </w:r>
            <w:r w:rsidR="00FC2B03" w:rsidRPr="00FC2B03">
              <w:rPr>
                <w:rFonts w:asciiTheme="majorHAnsi" w:hAnsiTheme="majorHAnsi"/>
                <w:webHidden/>
              </w:rPr>
              <w:tab/>
            </w:r>
            <w:r w:rsidR="00E603DE" w:rsidRPr="00FC2B03">
              <w:rPr>
                <w:rFonts w:asciiTheme="majorHAnsi" w:hAnsiTheme="majorHAnsi"/>
                <w:webHidden/>
              </w:rPr>
              <w:fldChar w:fldCharType="begin"/>
            </w:r>
            <w:r w:rsidR="00FC2B03" w:rsidRPr="00FC2B03">
              <w:rPr>
                <w:rFonts w:asciiTheme="majorHAnsi" w:hAnsiTheme="majorHAnsi"/>
                <w:webHidden/>
              </w:rPr>
              <w:instrText xml:space="preserve"> PAGEREF _Toc450065885 \h </w:instrText>
            </w:r>
            <w:r w:rsidR="00E603DE" w:rsidRPr="00FC2B03">
              <w:rPr>
                <w:rFonts w:asciiTheme="majorHAnsi" w:hAnsiTheme="majorHAnsi"/>
                <w:webHidden/>
              </w:rPr>
            </w:r>
            <w:r w:rsidR="00E603DE" w:rsidRPr="00FC2B03">
              <w:rPr>
                <w:rFonts w:asciiTheme="majorHAnsi" w:hAnsiTheme="majorHAnsi"/>
                <w:webHidden/>
              </w:rPr>
              <w:fldChar w:fldCharType="separate"/>
            </w:r>
            <w:r w:rsidR="00C13DF7">
              <w:rPr>
                <w:rFonts w:asciiTheme="majorHAnsi" w:hAnsiTheme="majorHAnsi"/>
                <w:webHidden/>
              </w:rPr>
              <w:t>28</w:t>
            </w:r>
            <w:r w:rsidR="00E603DE" w:rsidRPr="00FC2B03">
              <w:rPr>
                <w:rFonts w:asciiTheme="majorHAnsi" w:hAnsiTheme="majorHAnsi"/>
                <w:webHidden/>
              </w:rPr>
              <w:fldChar w:fldCharType="end"/>
            </w:r>
          </w:hyperlink>
        </w:p>
        <w:p w:rsidR="00FC2B03" w:rsidRPr="00FC2B03" w:rsidRDefault="00904C54" w:rsidP="00FC2B03">
          <w:pPr>
            <w:pStyle w:val="11"/>
            <w:tabs>
              <w:tab w:val="clear" w:pos="9628"/>
              <w:tab w:val="right" w:leader="dot" w:pos="9923"/>
            </w:tabs>
            <w:jc w:val="both"/>
            <w:rPr>
              <w:rFonts w:asciiTheme="majorHAnsi" w:eastAsiaTheme="minorEastAsia" w:hAnsiTheme="majorHAnsi" w:cstheme="minorBidi"/>
              <w:bCs w:val="0"/>
              <w:sz w:val="22"/>
              <w:szCs w:val="22"/>
            </w:rPr>
          </w:pPr>
          <w:hyperlink w:anchor="_Toc450065886" w:history="1">
            <w:r w:rsidR="00FC2B03" w:rsidRPr="00FC2B03">
              <w:rPr>
                <w:rStyle w:val="ab"/>
                <w:rFonts w:asciiTheme="majorHAnsi" w:hAnsiTheme="majorHAnsi"/>
                <w:b/>
              </w:rPr>
              <w:t>3.3 Перспективные балансы тепловой мощности и тепловой нагрузки в зонах действия источников тепловой энергии на каждом этапе и к окончанию планируемого периода</w:t>
            </w:r>
            <w:r w:rsidR="00FC2B03" w:rsidRPr="00FC2B03">
              <w:rPr>
                <w:rFonts w:asciiTheme="majorHAnsi" w:hAnsiTheme="majorHAnsi"/>
                <w:webHidden/>
              </w:rPr>
              <w:tab/>
            </w:r>
            <w:r w:rsidR="00E603DE" w:rsidRPr="00FC2B03">
              <w:rPr>
                <w:rFonts w:asciiTheme="majorHAnsi" w:hAnsiTheme="majorHAnsi"/>
                <w:webHidden/>
              </w:rPr>
              <w:fldChar w:fldCharType="begin"/>
            </w:r>
            <w:r w:rsidR="00FC2B03" w:rsidRPr="00FC2B03">
              <w:rPr>
                <w:rFonts w:asciiTheme="majorHAnsi" w:hAnsiTheme="majorHAnsi"/>
                <w:webHidden/>
              </w:rPr>
              <w:instrText xml:space="preserve"> PAGEREF _Toc450065886 \h </w:instrText>
            </w:r>
            <w:r w:rsidR="00E603DE" w:rsidRPr="00FC2B03">
              <w:rPr>
                <w:rFonts w:asciiTheme="majorHAnsi" w:hAnsiTheme="majorHAnsi"/>
                <w:webHidden/>
              </w:rPr>
            </w:r>
            <w:r w:rsidR="00E603DE" w:rsidRPr="00FC2B03">
              <w:rPr>
                <w:rFonts w:asciiTheme="majorHAnsi" w:hAnsiTheme="majorHAnsi"/>
                <w:webHidden/>
              </w:rPr>
              <w:fldChar w:fldCharType="separate"/>
            </w:r>
            <w:r w:rsidR="00C13DF7">
              <w:rPr>
                <w:rFonts w:asciiTheme="majorHAnsi" w:hAnsiTheme="majorHAnsi"/>
                <w:webHidden/>
              </w:rPr>
              <w:t>41</w:t>
            </w:r>
            <w:r w:rsidR="00E603DE" w:rsidRPr="00FC2B03">
              <w:rPr>
                <w:rFonts w:asciiTheme="majorHAnsi" w:hAnsiTheme="majorHAnsi"/>
                <w:webHidden/>
              </w:rPr>
              <w:fldChar w:fldCharType="end"/>
            </w:r>
          </w:hyperlink>
        </w:p>
        <w:p w:rsidR="00FC2B03" w:rsidRPr="00FC2B03" w:rsidRDefault="00904C54" w:rsidP="00FC2B03">
          <w:pPr>
            <w:pStyle w:val="24"/>
            <w:tabs>
              <w:tab w:val="clear" w:pos="10035"/>
              <w:tab w:val="right" w:leader="dot" w:pos="9923"/>
            </w:tabs>
            <w:rPr>
              <w:rFonts w:asciiTheme="majorHAnsi" w:eastAsiaTheme="minorEastAsia" w:hAnsiTheme="majorHAnsi" w:cstheme="minorBidi"/>
              <w:b w:val="0"/>
              <w:caps w:val="0"/>
              <w:color w:val="auto"/>
              <w:sz w:val="22"/>
              <w:szCs w:val="22"/>
            </w:rPr>
          </w:pPr>
          <w:hyperlink w:anchor="_Toc450065887" w:history="1">
            <w:r w:rsidR="00FC2B03" w:rsidRPr="00FC2B03">
              <w:rPr>
                <w:rStyle w:val="ab"/>
                <w:rFonts w:asciiTheme="majorHAnsi" w:hAnsiTheme="majorHAnsi"/>
              </w:rPr>
              <w:t>4. Раздел 3. Перспективные балансы теплоносителя</w:t>
            </w:r>
            <w:r w:rsidR="00FC2B03" w:rsidRPr="00FC2B03">
              <w:rPr>
                <w:rFonts w:asciiTheme="majorHAnsi" w:hAnsiTheme="majorHAnsi"/>
                <w:webHidden/>
              </w:rPr>
              <w:tab/>
            </w:r>
            <w:r w:rsidR="00E603DE" w:rsidRPr="00FC2B03">
              <w:rPr>
                <w:rFonts w:asciiTheme="majorHAnsi" w:hAnsiTheme="majorHAnsi"/>
                <w:webHidden/>
              </w:rPr>
              <w:fldChar w:fldCharType="begin"/>
            </w:r>
            <w:r w:rsidR="00FC2B03" w:rsidRPr="00FC2B03">
              <w:rPr>
                <w:rFonts w:asciiTheme="majorHAnsi" w:hAnsiTheme="majorHAnsi"/>
                <w:webHidden/>
              </w:rPr>
              <w:instrText xml:space="preserve"> PAGEREF _Toc450065887 \h </w:instrText>
            </w:r>
            <w:r w:rsidR="00E603DE" w:rsidRPr="00FC2B03">
              <w:rPr>
                <w:rFonts w:asciiTheme="majorHAnsi" w:hAnsiTheme="majorHAnsi"/>
                <w:webHidden/>
              </w:rPr>
            </w:r>
            <w:r w:rsidR="00E603DE" w:rsidRPr="00FC2B03">
              <w:rPr>
                <w:rFonts w:asciiTheme="majorHAnsi" w:hAnsiTheme="majorHAnsi"/>
                <w:webHidden/>
              </w:rPr>
              <w:fldChar w:fldCharType="separate"/>
            </w:r>
            <w:r w:rsidR="00C13DF7">
              <w:rPr>
                <w:rFonts w:asciiTheme="majorHAnsi" w:hAnsiTheme="majorHAnsi"/>
                <w:webHidden/>
              </w:rPr>
              <w:t>50</w:t>
            </w:r>
            <w:r w:rsidR="00E603DE" w:rsidRPr="00FC2B03">
              <w:rPr>
                <w:rFonts w:asciiTheme="majorHAnsi" w:hAnsiTheme="majorHAnsi"/>
                <w:webHidden/>
              </w:rPr>
              <w:fldChar w:fldCharType="end"/>
            </w:r>
          </w:hyperlink>
        </w:p>
        <w:p w:rsidR="00FC2B03" w:rsidRPr="00FC2B03" w:rsidRDefault="00904C54" w:rsidP="00FC2B03">
          <w:pPr>
            <w:pStyle w:val="11"/>
            <w:tabs>
              <w:tab w:val="clear" w:pos="9628"/>
              <w:tab w:val="right" w:leader="dot" w:pos="9923"/>
            </w:tabs>
            <w:jc w:val="both"/>
            <w:rPr>
              <w:rFonts w:asciiTheme="majorHAnsi" w:eastAsiaTheme="minorEastAsia" w:hAnsiTheme="majorHAnsi" w:cstheme="minorBidi"/>
              <w:bCs w:val="0"/>
              <w:sz w:val="22"/>
              <w:szCs w:val="22"/>
            </w:rPr>
          </w:pPr>
          <w:hyperlink w:anchor="_Toc450065888" w:history="1">
            <w:r w:rsidR="00FC2B03" w:rsidRPr="00FC2B03">
              <w:rPr>
                <w:rStyle w:val="ab"/>
                <w:rFonts w:asciiTheme="majorHAnsi" w:hAnsiTheme="majorHAnsi"/>
                <w:b/>
              </w:rPr>
              <w:t>4.1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r w:rsidR="00FC2B03" w:rsidRPr="00FC2B03">
              <w:rPr>
                <w:rFonts w:asciiTheme="majorHAnsi" w:hAnsiTheme="majorHAnsi"/>
                <w:webHidden/>
              </w:rPr>
              <w:tab/>
            </w:r>
            <w:r w:rsidR="00E603DE" w:rsidRPr="00FC2B03">
              <w:rPr>
                <w:rFonts w:asciiTheme="majorHAnsi" w:hAnsiTheme="majorHAnsi"/>
                <w:webHidden/>
              </w:rPr>
              <w:fldChar w:fldCharType="begin"/>
            </w:r>
            <w:r w:rsidR="00FC2B03" w:rsidRPr="00FC2B03">
              <w:rPr>
                <w:rFonts w:asciiTheme="majorHAnsi" w:hAnsiTheme="majorHAnsi"/>
                <w:webHidden/>
              </w:rPr>
              <w:instrText xml:space="preserve"> PAGEREF _Toc450065888 \h </w:instrText>
            </w:r>
            <w:r w:rsidR="00E603DE" w:rsidRPr="00FC2B03">
              <w:rPr>
                <w:rFonts w:asciiTheme="majorHAnsi" w:hAnsiTheme="majorHAnsi"/>
                <w:webHidden/>
              </w:rPr>
            </w:r>
            <w:r w:rsidR="00E603DE" w:rsidRPr="00FC2B03">
              <w:rPr>
                <w:rFonts w:asciiTheme="majorHAnsi" w:hAnsiTheme="majorHAnsi"/>
                <w:webHidden/>
              </w:rPr>
              <w:fldChar w:fldCharType="separate"/>
            </w:r>
            <w:r w:rsidR="00C13DF7">
              <w:rPr>
                <w:rFonts w:asciiTheme="majorHAnsi" w:hAnsiTheme="majorHAnsi"/>
                <w:webHidden/>
              </w:rPr>
              <w:t>50</w:t>
            </w:r>
            <w:r w:rsidR="00E603DE" w:rsidRPr="00FC2B03">
              <w:rPr>
                <w:rFonts w:asciiTheme="majorHAnsi" w:hAnsiTheme="majorHAnsi"/>
                <w:webHidden/>
              </w:rPr>
              <w:fldChar w:fldCharType="end"/>
            </w:r>
          </w:hyperlink>
        </w:p>
        <w:p w:rsidR="00FC2B03" w:rsidRPr="00FC2B03" w:rsidRDefault="00904C54" w:rsidP="00FC2B03">
          <w:pPr>
            <w:pStyle w:val="11"/>
            <w:tabs>
              <w:tab w:val="clear" w:pos="9628"/>
              <w:tab w:val="right" w:leader="dot" w:pos="9923"/>
            </w:tabs>
            <w:jc w:val="both"/>
            <w:rPr>
              <w:rFonts w:asciiTheme="majorHAnsi" w:eastAsiaTheme="minorEastAsia" w:hAnsiTheme="majorHAnsi" w:cstheme="minorBidi"/>
              <w:bCs w:val="0"/>
              <w:sz w:val="22"/>
              <w:szCs w:val="22"/>
            </w:rPr>
          </w:pPr>
          <w:hyperlink w:anchor="_Toc450065889" w:history="1">
            <w:r w:rsidR="00FC2B03" w:rsidRPr="00FC2B03">
              <w:rPr>
                <w:rStyle w:val="ab"/>
                <w:rFonts w:asciiTheme="majorHAnsi" w:hAnsiTheme="majorHAnsi"/>
                <w:b/>
              </w:rPr>
              <w:t>4.2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r w:rsidR="00FC2B03" w:rsidRPr="00FC2B03">
              <w:rPr>
                <w:rFonts w:asciiTheme="majorHAnsi" w:hAnsiTheme="majorHAnsi"/>
                <w:webHidden/>
              </w:rPr>
              <w:tab/>
            </w:r>
            <w:r w:rsidR="00E603DE" w:rsidRPr="00FC2B03">
              <w:rPr>
                <w:rFonts w:asciiTheme="majorHAnsi" w:hAnsiTheme="majorHAnsi"/>
                <w:webHidden/>
              </w:rPr>
              <w:fldChar w:fldCharType="begin"/>
            </w:r>
            <w:r w:rsidR="00FC2B03" w:rsidRPr="00FC2B03">
              <w:rPr>
                <w:rFonts w:asciiTheme="majorHAnsi" w:hAnsiTheme="majorHAnsi"/>
                <w:webHidden/>
              </w:rPr>
              <w:instrText xml:space="preserve"> PAGEREF _Toc450065889 \h </w:instrText>
            </w:r>
            <w:r w:rsidR="00E603DE" w:rsidRPr="00FC2B03">
              <w:rPr>
                <w:rFonts w:asciiTheme="majorHAnsi" w:hAnsiTheme="majorHAnsi"/>
                <w:webHidden/>
              </w:rPr>
            </w:r>
            <w:r w:rsidR="00E603DE" w:rsidRPr="00FC2B03">
              <w:rPr>
                <w:rFonts w:asciiTheme="majorHAnsi" w:hAnsiTheme="majorHAnsi"/>
                <w:webHidden/>
              </w:rPr>
              <w:fldChar w:fldCharType="separate"/>
            </w:r>
            <w:r w:rsidR="00C13DF7">
              <w:rPr>
                <w:rFonts w:asciiTheme="majorHAnsi" w:hAnsiTheme="majorHAnsi"/>
                <w:webHidden/>
              </w:rPr>
              <w:t>54</w:t>
            </w:r>
            <w:r w:rsidR="00E603DE" w:rsidRPr="00FC2B03">
              <w:rPr>
                <w:rFonts w:asciiTheme="majorHAnsi" w:hAnsiTheme="majorHAnsi"/>
                <w:webHidden/>
              </w:rPr>
              <w:fldChar w:fldCharType="end"/>
            </w:r>
          </w:hyperlink>
        </w:p>
        <w:p w:rsidR="00FC2B03" w:rsidRPr="00FC2B03" w:rsidRDefault="00904C54" w:rsidP="00FC2B03">
          <w:pPr>
            <w:pStyle w:val="24"/>
            <w:tabs>
              <w:tab w:val="clear" w:pos="10035"/>
              <w:tab w:val="right" w:leader="dot" w:pos="9923"/>
            </w:tabs>
            <w:rPr>
              <w:rFonts w:asciiTheme="majorHAnsi" w:eastAsiaTheme="minorEastAsia" w:hAnsiTheme="majorHAnsi" w:cstheme="minorBidi"/>
              <w:b w:val="0"/>
              <w:caps w:val="0"/>
              <w:color w:val="auto"/>
              <w:sz w:val="22"/>
              <w:szCs w:val="22"/>
            </w:rPr>
          </w:pPr>
          <w:hyperlink w:anchor="_Toc450065890" w:history="1">
            <w:r w:rsidR="00FC2B03" w:rsidRPr="00FC2B03">
              <w:rPr>
                <w:rStyle w:val="ab"/>
                <w:rFonts w:asciiTheme="majorHAnsi" w:hAnsiTheme="majorHAnsi"/>
              </w:rPr>
              <w:t>5. Раздел 4.Предложения по строительству, реконструкции и техническому перевооружению источников тепловой энергии</w:t>
            </w:r>
            <w:r w:rsidR="00FC2B03" w:rsidRPr="00FC2B03">
              <w:rPr>
                <w:rFonts w:asciiTheme="majorHAnsi" w:hAnsiTheme="majorHAnsi"/>
                <w:webHidden/>
              </w:rPr>
              <w:tab/>
            </w:r>
            <w:r w:rsidR="00E603DE" w:rsidRPr="00FC2B03">
              <w:rPr>
                <w:rFonts w:asciiTheme="majorHAnsi" w:hAnsiTheme="majorHAnsi"/>
                <w:webHidden/>
              </w:rPr>
              <w:fldChar w:fldCharType="begin"/>
            </w:r>
            <w:r w:rsidR="00FC2B03" w:rsidRPr="00FC2B03">
              <w:rPr>
                <w:rFonts w:asciiTheme="majorHAnsi" w:hAnsiTheme="majorHAnsi"/>
                <w:webHidden/>
              </w:rPr>
              <w:instrText xml:space="preserve"> PAGEREF _Toc450065890 \h </w:instrText>
            </w:r>
            <w:r w:rsidR="00E603DE" w:rsidRPr="00FC2B03">
              <w:rPr>
                <w:rFonts w:asciiTheme="majorHAnsi" w:hAnsiTheme="majorHAnsi"/>
                <w:webHidden/>
              </w:rPr>
            </w:r>
            <w:r w:rsidR="00E603DE" w:rsidRPr="00FC2B03">
              <w:rPr>
                <w:rFonts w:asciiTheme="majorHAnsi" w:hAnsiTheme="majorHAnsi"/>
                <w:webHidden/>
              </w:rPr>
              <w:fldChar w:fldCharType="separate"/>
            </w:r>
            <w:r w:rsidR="00C13DF7">
              <w:rPr>
                <w:rFonts w:asciiTheme="majorHAnsi" w:hAnsiTheme="majorHAnsi"/>
                <w:webHidden/>
              </w:rPr>
              <w:t>56</w:t>
            </w:r>
            <w:r w:rsidR="00E603DE" w:rsidRPr="00FC2B03">
              <w:rPr>
                <w:rFonts w:asciiTheme="majorHAnsi" w:hAnsiTheme="majorHAnsi"/>
                <w:webHidden/>
              </w:rPr>
              <w:fldChar w:fldCharType="end"/>
            </w:r>
          </w:hyperlink>
        </w:p>
        <w:p w:rsidR="00FC2B03" w:rsidRPr="00FC2B03" w:rsidRDefault="00904C54" w:rsidP="00FC2B03">
          <w:pPr>
            <w:pStyle w:val="11"/>
            <w:tabs>
              <w:tab w:val="clear" w:pos="9628"/>
              <w:tab w:val="right" w:leader="dot" w:pos="9923"/>
            </w:tabs>
            <w:jc w:val="both"/>
            <w:rPr>
              <w:rFonts w:asciiTheme="majorHAnsi" w:eastAsiaTheme="minorEastAsia" w:hAnsiTheme="majorHAnsi" w:cstheme="minorBidi"/>
              <w:bCs w:val="0"/>
              <w:sz w:val="22"/>
              <w:szCs w:val="22"/>
            </w:rPr>
          </w:pPr>
          <w:hyperlink w:anchor="_Toc450065891" w:history="1">
            <w:r w:rsidR="00FC2B03" w:rsidRPr="00FC2B03">
              <w:rPr>
                <w:rStyle w:val="ab"/>
                <w:rFonts w:asciiTheme="majorHAnsi" w:hAnsiTheme="majorHAnsi"/>
                <w:b/>
              </w:rPr>
              <w:t>5.1 Общие положения</w:t>
            </w:r>
            <w:r w:rsidR="00FC2B03" w:rsidRPr="00FC2B03">
              <w:rPr>
                <w:rFonts w:asciiTheme="majorHAnsi" w:hAnsiTheme="majorHAnsi"/>
                <w:webHidden/>
              </w:rPr>
              <w:tab/>
            </w:r>
            <w:r w:rsidR="00E603DE" w:rsidRPr="00FC2B03">
              <w:rPr>
                <w:rFonts w:asciiTheme="majorHAnsi" w:hAnsiTheme="majorHAnsi"/>
                <w:webHidden/>
              </w:rPr>
              <w:fldChar w:fldCharType="begin"/>
            </w:r>
            <w:r w:rsidR="00FC2B03" w:rsidRPr="00FC2B03">
              <w:rPr>
                <w:rFonts w:asciiTheme="majorHAnsi" w:hAnsiTheme="majorHAnsi"/>
                <w:webHidden/>
              </w:rPr>
              <w:instrText xml:space="preserve"> PAGEREF _Toc450065891 \h </w:instrText>
            </w:r>
            <w:r w:rsidR="00E603DE" w:rsidRPr="00FC2B03">
              <w:rPr>
                <w:rFonts w:asciiTheme="majorHAnsi" w:hAnsiTheme="majorHAnsi"/>
                <w:webHidden/>
              </w:rPr>
            </w:r>
            <w:r w:rsidR="00E603DE" w:rsidRPr="00FC2B03">
              <w:rPr>
                <w:rFonts w:asciiTheme="majorHAnsi" w:hAnsiTheme="majorHAnsi"/>
                <w:webHidden/>
              </w:rPr>
              <w:fldChar w:fldCharType="separate"/>
            </w:r>
            <w:r w:rsidR="00C13DF7">
              <w:rPr>
                <w:rFonts w:asciiTheme="majorHAnsi" w:hAnsiTheme="majorHAnsi"/>
                <w:webHidden/>
              </w:rPr>
              <w:t>56</w:t>
            </w:r>
            <w:r w:rsidR="00E603DE" w:rsidRPr="00FC2B03">
              <w:rPr>
                <w:rFonts w:asciiTheme="majorHAnsi" w:hAnsiTheme="majorHAnsi"/>
                <w:webHidden/>
              </w:rPr>
              <w:fldChar w:fldCharType="end"/>
            </w:r>
          </w:hyperlink>
        </w:p>
        <w:p w:rsidR="00FC2B03" w:rsidRPr="00FC2B03" w:rsidRDefault="00904C54" w:rsidP="00FC2B03">
          <w:pPr>
            <w:pStyle w:val="11"/>
            <w:tabs>
              <w:tab w:val="clear" w:pos="9628"/>
              <w:tab w:val="right" w:leader="dot" w:pos="9923"/>
            </w:tabs>
            <w:jc w:val="both"/>
            <w:rPr>
              <w:rFonts w:asciiTheme="majorHAnsi" w:eastAsiaTheme="minorEastAsia" w:hAnsiTheme="majorHAnsi" w:cstheme="minorBidi"/>
              <w:bCs w:val="0"/>
              <w:sz w:val="22"/>
              <w:szCs w:val="22"/>
            </w:rPr>
          </w:pPr>
          <w:hyperlink w:anchor="_Toc450065892" w:history="1">
            <w:r w:rsidR="00FC2B03" w:rsidRPr="00FC2B03">
              <w:rPr>
                <w:rStyle w:val="ab"/>
                <w:rFonts w:asciiTheme="majorHAnsi" w:hAnsiTheme="majorHAnsi"/>
                <w:b/>
              </w:rPr>
              <w:t>5.2 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r w:rsidR="00FC2B03" w:rsidRPr="00FC2B03">
              <w:rPr>
                <w:rFonts w:asciiTheme="majorHAnsi" w:hAnsiTheme="majorHAnsi"/>
                <w:webHidden/>
              </w:rPr>
              <w:tab/>
            </w:r>
            <w:r w:rsidR="00E603DE" w:rsidRPr="00FC2B03">
              <w:rPr>
                <w:rFonts w:asciiTheme="majorHAnsi" w:hAnsiTheme="majorHAnsi"/>
                <w:webHidden/>
              </w:rPr>
              <w:fldChar w:fldCharType="begin"/>
            </w:r>
            <w:r w:rsidR="00FC2B03" w:rsidRPr="00FC2B03">
              <w:rPr>
                <w:rFonts w:asciiTheme="majorHAnsi" w:hAnsiTheme="majorHAnsi"/>
                <w:webHidden/>
              </w:rPr>
              <w:instrText xml:space="preserve"> PAGEREF _Toc450065892 \h </w:instrText>
            </w:r>
            <w:r w:rsidR="00E603DE" w:rsidRPr="00FC2B03">
              <w:rPr>
                <w:rFonts w:asciiTheme="majorHAnsi" w:hAnsiTheme="majorHAnsi"/>
                <w:webHidden/>
              </w:rPr>
            </w:r>
            <w:r w:rsidR="00E603DE" w:rsidRPr="00FC2B03">
              <w:rPr>
                <w:rFonts w:asciiTheme="majorHAnsi" w:hAnsiTheme="majorHAnsi"/>
                <w:webHidden/>
              </w:rPr>
              <w:fldChar w:fldCharType="separate"/>
            </w:r>
            <w:r w:rsidR="00C13DF7">
              <w:rPr>
                <w:rFonts w:asciiTheme="majorHAnsi" w:hAnsiTheme="majorHAnsi"/>
                <w:webHidden/>
              </w:rPr>
              <w:t>58</w:t>
            </w:r>
            <w:r w:rsidR="00E603DE" w:rsidRPr="00FC2B03">
              <w:rPr>
                <w:rFonts w:asciiTheme="majorHAnsi" w:hAnsiTheme="majorHAnsi"/>
                <w:webHidden/>
              </w:rPr>
              <w:fldChar w:fldCharType="end"/>
            </w:r>
          </w:hyperlink>
        </w:p>
        <w:p w:rsidR="00FC2B03" w:rsidRPr="00FC2B03" w:rsidRDefault="00904C54" w:rsidP="00FC2B03">
          <w:pPr>
            <w:pStyle w:val="11"/>
            <w:tabs>
              <w:tab w:val="clear" w:pos="9628"/>
              <w:tab w:val="right" w:leader="dot" w:pos="9923"/>
            </w:tabs>
            <w:jc w:val="both"/>
            <w:rPr>
              <w:rFonts w:asciiTheme="majorHAnsi" w:eastAsiaTheme="minorEastAsia" w:hAnsiTheme="majorHAnsi" w:cstheme="minorBidi"/>
              <w:bCs w:val="0"/>
              <w:sz w:val="22"/>
              <w:szCs w:val="22"/>
            </w:rPr>
          </w:pPr>
          <w:hyperlink w:anchor="_Toc450065893" w:history="1">
            <w:r w:rsidR="00FC2B03" w:rsidRPr="00FC2B03">
              <w:rPr>
                <w:rStyle w:val="ab"/>
                <w:rFonts w:asciiTheme="majorHAnsi" w:hAnsiTheme="majorHAnsi"/>
                <w:b/>
              </w:rPr>
              <w:t xml:space="preserve">5.3 Решения о загрузке источников тепловой энергии, распределении (перераспределении) тепловой нагрузки потребителей тепловой энергии в каждой зоне действия системы теплоснабжения между источниками тепловой энергии, </w:t>
            </w:r>
            <w:r w:rsidR="00FC2B03" w:rsidRPr="00FC2B03">
              <w:rPr>
                <w:rStyle w:val="ab"/>
                <w:rFonts w:asciiTheme="majorHAnsi" w:hAnsiTheme="majorHAnsi"/>
                <w:b/>
              </w:rPr>
              <w:lastRenderedPageBreak/>
              <w:t>поставляющими тепловую энергию в данной системе теплоснабжения, на каждом этапе</w:t>
            </w:r>
            <w:r w:rsidR="00FC2B03" w:rsidRPr="00FC2B03">
              <w:rPr>
                <w:rFonts w:asciiTheme="majorHAnsi" w:hAnsiTheme="majorHAnsi"/>
                <w:webHidden/>
              </w:rPr>
              <w:tab/>
            </w:r>
            <w:r w:rsidR="00E603DE" w:rsidRPr="00FC2B03">
              <w:rPr>
                <w:rFonts w:asciiTheme="majorHAnsi" w:hAnsiTheme="majorHAnsi"/>
                <w:webHidden/>
              </w:rPr>
              <w:fldChar w:fldCharType="begin"/>
            </w:r>
            <w:r w:rsidR="00FC2B03" w:rsidRPr="00FC2B03">
              <w:rPr>
                <w:rFonts w:asciiTheme="majorHAnsi" w:hAnsiTheme="majorHAnsi"/>
                <w:webHidden/>
              </w:rPr>
              <w:instrText xml:space="preserve"> PAGEREF _Toc450065893 \h </w:instrText>
            </w:r>
            <w:r w:rsidR="00E603DE" w:rsidRPr="00FC2B03">
              <w:rPr>
                <w:rFonts w:asciiTheme="majorHAnsi" w:hAnsiTheme="majorHAnsi"/>
                <w:webHidden/>
              </w:rPr>
            </w:r>
            <w:r w:rsidR="00E603DE" w:rsidRPr="00FC2B03">
              <w:rPr>
                <w:rFonts w:asciiTheme="majorHAnsi" w:hAnsiTheme="majorHAnsi"/>
                <w:webHidden/>
              </w:rPr>
              <w:fldChar w:fldCharType="separate"/>
            </w:r>
            <w:r w:rsidR="00C13DF7">
              <w:rPr>
                <w:rFonts w:asciiTheme="majorHAnsi" w:hAnsiTheme="majorHAnsi"/>
                <w:webHidden/>
              </w:rPr>
              <w:t>58</w:t>
            </w:r>
            <w:r w:rsidR="00E603DE" w:rsidRPr="00FC2B03">
              <w:rPr>
                <w:rFonts w:asciiTheme="majorHAnsi" w:hAnsiTheme="majorHAnsi"/>
                <w:webHidden/>
              </w:rPr>
              <w:fldChar w:fldCharType="end"/>
            </w:r>
          </w:hyperlink>
        </w:p>
        <w:p w:rsidR="00FC2B03" w:rsidRPr="00FC2B03" w:rsidRDefault="00904C54" w:rsidP="00FC2B03">
          <w:pPr>
            <w:pStyle w:val="11"/>
            <w:tabs>
              <w:tab w:val="clear" w:pos="9628"/>
              <w:tab w:val="right" w:leader="dot" w:pos="9923"/>
            </w:tabs>
            <w:jc w:val="both"/>
            <w:rPr>
              <w:rFonts w:asciiTheme="majorHAnsi" w:eastAsiaTheme="minorEastAsia" w:hAnsiTheme="majorHAnsi" w:cstheme="minorBidi"/>
              <w:bCs w:val="0"/>
              <w:sz w:val="22"/>
              <w:szCs w:val="22"/>
            </w:rPr>
          </w:pPr>
          <w:hyperlink w:anchor="_Toc450065894" w:history="1">
            <w:r w:rsidR="00FC2B03" w:rsidRPr="00FC2B03">
              <w:rPr>
                <w:rStyle w:val="ab"/>
                <w:rFonts w:asciiTheme="majorHAnsi" w:hAnsiTheme="majorHAnsi"/>
                <w:b/>
              </w:rPr>
              <w:t>5.4 Предложения по техническому перевооружению источников тепловой энергии с целью повышения эффективности работы систем теплоснабжения</w:t>
            </w:r>
            <w:r w:rsidR="00FC2B03" w:rsidRPr="00FC2B03">
              <w:rPr>
                <w:rFonts w:asciiTheme="majorHAnsi" w:hAnsiTheme="majorHAnsi"/>
                <w:webHidden/>
              </w:rPr>
              <w:tab/>
            </w:r>
            <w:r w:rsidR="00E603DE" w:rsidRPr="00FC2B03">
              <w:rPr>
                <w:rFonts w:asciiTheme="majorHAnsi" w:hAnsiTheme="majorHAnsi"/>
                <w:webHidden/>
              </w:rPr>
              <w:fldChar w:fldCharType="begin"/>
            </w:r>
            <w:r w:rsidR="00FC2B03" w:rsidRPr="00FC2B03">
              <w:rPr>
                <w:rFonts w:asciiTheme="majorHAnsi" w:hAnsiTheme="majorHAnsi"/>
                <w:webHidden/>
              </w:rPr>
              <w:instrText xml:space="preserve"> PAGEREF _Toc450065894 \h </w:instrText>
            </w:r>
            <w:r w:rsidR="00E603DE" w:rsidRPr="00FC2B03">
              <w:rPr>
                <w:rFonts w:asciiTheme="majorHAnsi" w:hAnsiTheme="majorHAnsi"/>
                <w:webHidden/>
              </w:rPr>
            </w:r>
            <w:r w:rsidR="00E603DE" w:rsidRPr="00FC2B03">
              <w:rPr>
                <w:rFonts w:asciiTheme="majorHAnsi" w:hAnsiTheme="majorHAnsi"/>
                <w:webHidden/>
              </w:rPr>
              <w:fldChar w:fldCharType="separate"/>
            </w:r>
            <w:r w:rsidR="00C13DF7">
              <w:rPr>
                <w:rFonts w:asciiTheme="majorHAnsi" w:hAnsiTheme="majorHAnsi"/>
                <w:webHidden/>
              </w:rPr>
              <w:t>60</w:t>
            </w:r>
            <w:r w:rsidR="00E603DE" w:rsidRPr="00FC2B03">
              <w:rPr>
                <w:rFonts w:asciiTheme="majorHAnsi" w:hAnsiTheme="majorHAnsi"/>
                <w:webHidden/>
              </w:rPr>
              <w:fldChar w:fldCharType="end"/>
            </w:r>
          </w:hyperlink>
        </w:p>
        <w:p w:rsidR="00FC2B03" w:rsidRPr="00FC2B03" w:rsidRDefault="00904C54" w:rsidP="00FC2B03">
          <w:pPr>
            <w:pStyle w:val="11"/>
            <w:tabs>
              <w:tab w:val="clear" w:pos="9628"/>
              <w:tab w:val="right" w:leader="dot" w:pos="9923"/>
            </w:tabs>
            <w:jc w:val="both"/>
            <w:rPr>
              <w:rFonts w:asciiTheme="majorHAnsi" w:eastAsiaTheme="minorEastAsia" w:hAnsiTheme="majorHAnsi" w:cstheme="minorBidi"/>
              <w:bCs w:val="0"/>
              <w:sz w:val="22"/>
              <w:szCs w:val="22"/>
            </w:rPr>
          </w:pPr>
          <w:hyperlink w:anchor="_Toc450065895" w:history="1">
            <w:r w:rsidR="00FC2B03" w:rsidRPr="00FC2B03">
              <w:rPr>
                <w:rStyle w:val="ab"/>
                <w:rFonts w:asciiTheme="majorHAnsi" w:hAnsiTheme="majorHAnsi"/>
                <w:b/>
              </w:rPr>
              <w:t>5.5 Предложения по перспективной установленной тепловой мощности каждого источника тепловой энергии с учетом аварийного и перспективного резерва тепловой мощности с предложениями по утверждению срока ввода в эксплуатацию новых мощностей</w:t>
            </w:r>
            <w:r w:rsidR="00FC2B03" w:rsidRPr="00FC2B03">
              <w:rPr>
                <w:rFonts w:asciiTheme="majorHAnsi" w:hAnsiTheme="majorHAnsi"/>
                <w:webHidden/>
              </w:rPr>
              <w:tab/>
            </w:r>
            <w:r w:rsidR="00E603DE" w:rsidRPr="00FC2B03">
              <w:rPr>
                <w:rFonts w:asciiTheme="majorHAnsi" w:hAnsiTheme="majorHAnsi"/>
                <w:webHidden/>
              </w:rPr>
              <w:fldChar w:fldCharType="begin"/>
            </w:r>
            <w:r w:rsidR="00FC2B03" w:rsidRPr="00FC2B03">
              <w:rPr>
                <w:rFonts w:asciiTheme="majorHAnsi" w:hAnsiTheme="majorHAnsi"/>
                <w:webHidden/>
              </w:rPr>
              <w:instrText xml:space="preserve"> PAGEREF _Toc450065895 \h </w:instrText>
            </w:r>
            <w:r w:rsidR="00E603DE" w:rsidRPr="00FC2B03">
              <w:rPr>
                <w:rFonts w:asciiTheme="majorHAnsi" w:hAnsiTheme="majorHAnsi"/>
                <w:webHidden/>
              </w:rPr>
            </w:r>
            <w:r w:rsidR="00E603DE" w:rsidRPr="00FC2B03">
              <w:rPr>
                <w:rFonts w:asciiTheme="majorHAnsi" w:hAnsiTheme="majorHAnsi"/>
                <w:webHidden/>
              </w:rPr>
              <w:fldChar w:fldCharType="separate"/>
            </w:r>
            <w:r w:rsidR="00C13DF7">
              <w:rPr>
                <w:rFonts w:asciiTheme="majorHAnsi" w:hAnsiTheme="majorHAnsi"/>
                <w:webHidden/>
              </w:rPr>
              <w:t>60</w:t>
            </w:r>
            <w:r w:rsidR="00E603DE" w:rsidRPr="00FC2B03">
              <w:rPr>
                <w:rFonts w:asciiTheme="majorHAnsi" w:hAnsiTheme="majorHAnsi"/>
                <w:webHidden/>
              </w:rPr>
              <w:fldChar w:fldCharType="end"/>
            </w:r>
          </w:hyperlink>
        </w:p>
        <w:p w:rsidR="00FC2B03" w:rsidRPr="00FC2B03" w:rsidRDefault="00904C54" w:rsidP="00FC2B03">
          <w:pPr>
            <w:pStyle w:val="24"/>
            <w:tabs>
              <w:tab w:val="clear" w:pos="10035"/>
              <w:tab w:val="right" w:leader="dot" w:pos="9923"/>
            </w:tabs>
            <w:rPr>
              <w:rFonts w:asciiTheme="majorHAnsi" w:eastAsiaTheme="minorEastAsia" w:hAnsiTheme="majorHAnsi" w:cstheme="minorBidi"/>
              <w:b w:val="0"/>
              <w:caps w:val="0"/>
              <w:color w:val="auto"/>
              <w:sz w:val="22"/>
              <w:szCs w:val="22"/>
            </w:rPr>
          </w:pPr>
          <w:hyperlink w:anchor="_Toc450065896" w:history="1">
            <w:r w:rsidR="00FC2B03" w:rsidRPr="00FC2B03">
              <w:rPr>
                <w:rStyle w:val="ab"/>
                <w:rFonts w:asciiTheme="majorHAnsi" w:hAnsiTheme="majorHAnsi"/>
              </w:rPr>
              <w:t>6. Раздел 5. Предложения по строительству, реконструкции и техническому перевооружению тепловых сетей и сооружений на них</w:t>
            </w:r>
            <w:r w:rsidR="00FC2B03" w:rsidRPr="00FC2B03">
              <w:rPr>
                <w:rFonts w:asciiTheme="majorHAnsi" w:hAnsiTheme="majorHAnsi"/>
                <w:webHidden/>
              </w:rPr>
              <w:tab/>
            </w:r>
            <w:r w:rsidR="00E603DE" w:rsidRPr="00FC2B03">
              <w:rPr>
                <w:rFonts w:asciiTheme="majorHAnsi" w:hAnsiTheme="majorHAnsi"/>
                <w:webHidden/>
              </w:rPr>
              <w:fldChar w:fldCharType="begin"/>
            </w:r>
            <w:r w:rsidR="00FC2B03" w:rsidRPr="00FC2B03">
              <w:rPr>
                <w:rFonts w:asciiTheme="majorHAnsi" w:hAnsiTheme="majorHAnsi"/>
                <w:webHidden/>
              </w:rPr>
              <w:instrText xml:space="preserve"> PAGEREF _Toc450065896 \h </w:instrText>
            </w:r>
            <w:r w:rsidR="00E603DE" w:rsidRPr="00FC2B03">
              <w:rPr>
                <w:rFonts w:asciiTheme="majorHAnsi" w:hAnsiTheme="majorHAnsi"/>
                <w:webHidden/>
              </w:rPr>
            </w:r>
            <w:r w:rsidR="00E603DE" w:rsidRPr="00FC2B03">
              <w:rPr>
                <w:rFonts w:asciiTheme="majorHAnsi" w:hAnsiTheme="majorHAnsi"/>
                <w:webHidden/>
              </w:rPr>
              <w:fldChar w:fldCharType="separate"/>
            </w:r>
            <w:r w:rsidR="00C13DF7">
              <w:rPr>
                <w:rFonts w:asciiTheme="majorHAnsi" w:hAnsiTheme="majorHAnsi"/>
                <w:webHidden/>
              </w:rPr>
              <w:t>62</w:t>
            </w:r>
            <w:r w:rsidR="00E603DE" w:rsidRPr="00FC2B03">
              <w:rPr>
                <w:rFonts w:asciiTheme="majorHAnsi" w:hAnsiTheme="majorHAnsi"/>
                <w:webHidden/>
              </w:rPr>
              <w:fldChar w:fldCharType="end"/>
            </w:r>
          </w:hyperlink>
        </w:p>
        <w:p w:rsidR="00FC2B03" w:rsidRPr="00FC2B03" w:rsidRDefault="00904C54" w:rsidP="00FC2B03">
          <w:pPr>
            <w:pStyle w:val="11"/>
            <w:tabs>
              <w:tab w:val="clear" w:pos="9628"/>
              <w:tab w:val="right" w:leader="dot" w:pos="9923"/>
            </w:tabs>
            <w:jc w:val="both"/>
            <w:rPr>
              <w:rFonts w:asciiTheme="majorHAnsi" w:eastAsiaTheme="minorEastAsia" w:hAnsiTheme="majorHAnsi" w:cstheme="minorBidi"/>
              <w:bCs w:val="0"/>
              <w:sz w:val="22"/>
              <w:szCs w:val="22"/>
            </w:rPr>
          </w:pPr>
          <w:hyperlink w:anchor="_Toc450065897" w:history="1">
            <w:r w:rsidR="00FC2B03" w:rsidRPr="00FC2B03">
              <w:rPr>
                <w:rStyle w:val="ab"/>
                <w:rFonts w:asciiTheme="majorHAnsi" w:hAnsiTheme="majorHAnsi"/>
                <w:b/>
              </w:rPr>
              <w:t>6.1 Общие положения</w:t>
            </w:r>
            <w:r w:rsidR="00FC2B03" w:rsidRPr="00FC2B03">
              <w:rPr>
                <w:rFonts w:asciiTheme="majorHAnsi" w:hAnsiTheme="majorHAnsi"/>
                <w:webHidden/>
              </w:rPr>
              <w:tab/>
            </w:r>
            <w:r w:rsidR="00E603DE" w:rsidRPr="00FC2B03">
              <w:rPr>
                <w:rFonts w:asciiTheme="majorHAnsi" w:hAnsiTheme="majorHAnsi"/>
                <w:webHidden/>
              </w:rPr>
              <w:fldChar w:fldCharType="begin"/>
            </w:r>
            <w:r w:rsidR="00FC2B03" w:rsidRPr="00FC2B03">
              <w:rPr>
                <w:rFonts w:asciiTheme="majorHAnsi" w:hAnsiTheme="majorHAnsi"/>
                <w:webHidden/>
              </w:rPr>
              <w:instrText xml:space="preserve"> PAGEREF _Toc450065897 \h </w:instrText>
            </w:r>
            <w:r w:rsidR="00E603DE" w:rsidRPr="00FC2B03">
              <w:rPr>
                <w:rFonts w:asciiTheme="majorHAnsi" w:hAnsiTheme="majorHAnsi"/>
                <w:webHidden/>
              </w:rPr>
            </w:r>
            <w:r w:rsidR="00E603DE" w:rsidRPr="00FC2B03">
              <w:rPr>
                <w:rFonts w:asciiTheme="majorHAnsi" w:hAnsiTheme="majorHAnsi"/>
                <w:webHidden/>
              </w:rPr>
              <w:fldChar w:fldCharType="separate"/>
            </w:r>
            <w:r w:rsidR="00C13DF7">
              <w:rPr>
                <w:rFonts w:asciiTheme="majorHAnsi" w:hAnsiTheme="majorHAnsi"/>
                <w:webHidden/>
              </w:rPr>
              <w:t>62</w:t>
            </w:r>
            <w:r w:rsidR="00E603DE" w:rsidRPr="00FC2B03">
              <w:rPr>
                <w:rFonts w:asciiTheme="majorHAnsi" w:hAnsiTheme="majorHAnsi"/>
                <w:webHidden/>
              </w:rPr>
              <w:fldChar w:fldCharType="end"/>
            </w:r>
          </w:hyperlink>
        </w:p>
        <w:p w:rsidR="00FC2B03" w:rsidRPr="00FC2B03" w:rsidRDefault="00904C54" w:rsidP="00FC2B03">
          <w:pPr>
            <w:pStyle w:val="11"/>
            <w:tabs>
              <w:tab w:val="clear" w:pos="9628"/>
              <w:tab w:val="right" w:leader="dot" w:pos="9923"/>
            </w:tabs>
            <w:jc w:val="both"/>
            <w:rPr>
              <w:rFonts w:asciiTheme="majorHAnsi" w:eastAsiaTheme="minorEastAsia" w:hAnsiTheme="majorHAnsi" w:cstheme="minorBidi"/>
              <w:bCs w:val="0"/>
              <w:sz w:val="22"/>
              <w:szCs w:val="22"/>
            </w:rPr>
          </w:pPr>
          <w:hyperlink w:anchor="_Toc450065898" w:history="1">
            <w:r w:rsidR="00FC2B03" w:rsidRPr="00FC2B03">
              <w:rPr>
                <w:rStyle w:val="ab"/>
                <w:rFonts w:asciiTheme="majorHAnsi" w:hAnsiTheme="majorHAnsi"/>
                <w:b/>
              </w:rPr>
              <w:t>6.2 Предложения по строительству и реконструкции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w:t>
            </w:r>
            <w:r w:rsidR="00FC2B03" w:rsidRPr="00FC2B03">
              <w:rPr>
                <w:rFonts w:asciiTheme="majorHAnsi" w:hAnsiTheme="majorHAnsi"/>
                <w:webHidden/>
              </w:rPr>
              <w:tab/>
            </w:r>
            <w:r w:rsidR="00E603DE" w:rsidRPr="00FC2B03">
              <w:rPr>
                <w:rFonts w:asciiTheme="majorHAnsi" w:hAnsiTheme="majorHAnsi"/>
                <w:webHidden/>
              </w:rPr>
              <w:fldChar w:fldCharType="begin"/>
            </w:r>
            <w:r w:rsidR="00FC2B03" w:rsidRPr="00FC2B03">
              <w:rPr>
                <w:rFonts w:asciiTheme="majorHAnsi" w:hAnsiTheme="majorHAnsi"/>
                <w:webHidden/>
              </w:rPr>
              <w:instrText xml:space="preserve"> PAGEREF _Toc450065898 \h </w:instrText>
            </w:r>
            <w:r w:rsidR="00E603DE" w:rsidRPr="00FC2B03">
              <w:rPr>
                <w:rFonts w:asciiTheme="majorHAnsi" w:hAnsiTheme="majorHAnsi"/>
                <w:webHidden/>
              </w:rPr>
            </w:r>
            <w:r w:rsidR="00E603DE" w:rsidRPr="00FC2B03">
              <w:rPr>
                <w:rFonts w:asciiTheme="majorHAnsi" w:hAnsiTheme="majorHAnsi"/>
                <w:webHidden/>
              </w:rPr>
              <w:fldChar w:fldCharType="separate"/>
            </w:r>
            <w:r w:rsidR="00C13DF7">
              <w:rPr>
                <w:rFonts w:asciiTheme="majorHAnsi" w:hAnsiTheme="majorHAnsi"/>
                <w:webHidden/>
              </w:rPr>
              <w:t>63</w:t>
            </w:r>
            <w:r w:rsidR="00E603DE" w:rsidRPr="00FC2B03">
              <w:rPr>
                <w:rFonts w:asciiTheme="majorHAnsi" w:hAnsiTheme="majorHAnsi"/>
                <w:webHidden/>
              </w:rPr>
              <w:fldChar w:fldCharType="end"/>
            </w:r>
          </w:hyperlink>
        </w:p>
        <w:p w:rsidR="00FC2B03" w:rsidRPr="00FC2B03" w:rsidRDefault="00904C54" w:rsidP="00FC2B03">
          <w:pPr>
            <w:pStyle w:val="11"/>
            <w:tabs>
              <w:tab w:val="clear" w:pos="9628"/>
              <w:tab w:val="right" w:leader="dot" w:pos="9923"/>
            </w:tabs>
            <w:jc w:val="both"/>
            <w:rPr>
              <w:rFonts w:asciiTheme="majorHAnsi" w:eastAsiaTheme="minorEastAsia" w:hAnsiTheme="majorHAnsi" w:cstheme="minorBidi"/>
              <w:bCs w:val="0"/>
              <w:sz w:val="22"/>
              <w:szCs w:val="22"/>
            </w:rPr>
          </w:pPr>
          <w:hyperlink w:anchor="_Toc450065899" w:history="1">
            <w:r w:rsidR="00FC2B03" w:rsidRPr="00FC2B03">
              <w:rPr>
                <w:rStyle w:val="ab"/>
                <w:rFonts w:asciiTheme="majorHAnsi" w:eastAsiaTheme="majorEastAsia" w:hAnsiTheme="majorHAnsi" w:cstheme="majorBidi"/>
                <w:b/>
              </w:rPr>
              <w:t>6.3 Предложения по строительству и реконструкции тепловых сетей для обеспечения перспективных приростов тепловой нагрузки в осваиваемых районах под жилищную, комплексную или производственную застройку</w:t>
            </w:r>
            <w:r w:rsidR="00FC2B03" w:rsidRPr="00FC2B03">
              <w:rPr>
                <w:rFonts w:asciiTheme="majorHAnsi" w:hAnsiTheme="majorHAnsi"/>
                <w:webHidden/>
              </w:rPr>
              <w:tab/>
            </w:r>
            <w:r w:rsidR="00E603DE" w:rsidRPr="00FC2B03">
              <w:rPr>
                <w:rFonts w:asciiTheme="majorHAnsi" w:hAnsiTheme="majorHAnsi"/>
                <w:webHidden/>
              </w:rPr>
              <w:fldChar w:fldCharType="begin"/>
            </w:r>
            <w:r w:rsidR="00FC2B03" w:rsidRPr="00FC2B03">
              <w:rPr>
                <w:rFonts w:asciiTheme="majorHAnsi" w:hAnsiTheme="majorHAnsi"/>
                <w:webHidden/>
              </w:rPr>
              <w:instrText xml:space="preserve"> PAGEREF _Toc450065899 \h </w:instrText>
            </w:r>
            <w:r w:rsidR="00E603DE" w:rsidRPr="00FC2B03">
              <w:rPr>
                <w:rFonts w:asciiTheme="majorHAnsi" w:hAnsiTheme="majorHAnsi"/>
                <w:webHidden/>
              </w:rPr>
            </w:r>
            <w:r w:rsidR="00E603DE" w:rsidRPr="00FC2B03">
              <w:rPr>
                <w:rFonts w:asciiTheme="majorHAnsi" w:hAnsiTheme="majorHAnsi"/>
                <w:webHidden/>
              </w:rPr>
              <w:fldChar w:fldCharType="separate"/>
            </w:r>
            <w:r w:rsidR="00C13DF7">
              <w:rPr>
                <w:rFonts w:asciiTheme="majorHAnsi" w:hAnsiTheme="majorHAnsi"/>
                <w:webHidden/>
              </w:rPr>
              <w:t>63</w:t>
            </w:r>
            <w:r w:rsidR="00E603DE" w:rsidRPr="00FC2B03">
              <w:rPr>
                <w:rFonts w:asciiTheme="majorHAnsi" w:hAnsiTheme="majorHAnsi"/>
                <w:webHidden/>
              </w:rPr>
              <w:fldChar w:fldCharType="end"/>
            </w:r>
          </w:hyperlink>
        </w:p>
        <w:p w:rsidR="00FC2B03" w:rsidRPr="00FC2B03" w:rsidRDefault="00904C54" w:rsidP="00FC2B03">
          <w:pPr>
            <w:pStyle w:val="11"/>
            <w:tabs>
              <w:tab w:val="clear" w:pos="9628"/>
              <w:tab w:val="right" w:leader="dot" w:pos="9923"/>
            </w:tabs>
            <w:jc w:val="both"/>
            <w:rPr>
              <w:rFonts w:asciiTheme="majorHAnsi" w:eastAsiaTheme="minorEastAsia" w:hAnsiTheme="majorHAnsi" w:cstheme="minorBidi"/>
              <w:bCs w:val="0"/>
              <w:sz w:val="22"/>
              <w:szCs w:val="22"/>
            </w:rPr>
          </w:pPr>
          <w:hyperlink w:anchor="_Toc450065900" w:history="1">
            <w:r w:rsidR="00FC2B03" w:rsidRPr="00FC2B03">
              <w:rPr>
                <w:rStyle w:val="ab"/>
                <w:rFonts w:asciiTheme="majorHAnsi" w:eastAsiaTheme="majorEastAsia" w:hAnsiTheme="majorHAnsi" w:cstheme="majorBidi"/>
                <w:b/>
              </w:rPr>
              <w:t>6.4 Предложения по строительству и реконструкции тепловых сетей для обеспечения нормативной надежности и безопасности теплоснабжения</w:t>
            </w:r>
            <w:r w:rsidR="00FC2B03" w:rsidRPr="00FC2B03">
              <w:rPr>
                <w:rFonts w:asciiTheme="majorHAnsi" w:hAnsiTheme="majorHAnsi"/>
                <w:webHidden/>
              </w:rPr>
              <w:tab/>
            </w:r>
            <w:r w:rsidR="00E603DE" w:rsidRPr="00FC2B03">
              <w:rPr>
                <w:rFonts w:asciiTheme="majorHAnsi" w:hAnsiTheme="majorHAnsi"/>
                <w:webHidden/>
              </w:rPr>
              <w:fldChar w:fldCharType="begin"/>
            </w:r>
            <w:r w:rsidR="00FC2B03" w:rsidRPr="00FC2B03">
              <w:rPr>
                <w:rFonts w:asciiTheme="majorHAnsi" w:hAnsiTheme="majorHAnsi"/>
                <w:webHidden/>
              </w:rPr>
              <w:instrText xml:space="preserve"> PAGEREF _Toc450065900 \h </w:instrText>
            </w:r>
            <w:r w:rsidR="00E603DE" w:rsidRPr="00FC2B03">
              <w:rPr>
                <w:rFonts w:asciiTheme="majorHAnsi" w:hAnsiTheme="majorHAnsi"/>
                <w:webHidden/>
              </w:rPr>
            </w:r>
            <w:r w:rsidR="00E603DE" w:rsidRPr="00FC2B03">
              <w:rPr>
                <w:rFonts w:asciiTheme="majorHAnsi" w:hAnsiTheme="majorHAnsi"/>
                <w:webHidden/>
              </w:rPr>
              <w:fldChar w:fldCharType="separate"/>
            </w:r>
            <w:r w:rsidR="00C13DF7">
              <w:rPr>
                <w:rFonts w:asciiTheme="majorHAnsi" w:hAnsiTheme="majorHAnsi"/>
                <w:webHidden/>
              </w:rPr>
              <w:t>63</w:t>
            </w:r>
            <w:r w:rsidR="00E603DE" w:rsidRPr="00FC2B03">
              <w:rPr>
                <w:rFonts w:asciiTheme="majorHAnsi" w:hAnsiTheme="majorHAnsi"/>
                <w:webHidden/>
              </w:rPr>
              <w:fldChar w:fldCharType="end"/>
            </w:r>
          </w:hyperlink>
        </w:p>
        <w:p w:rsidR="00FC2B03" w:rsidRPr="00FC2B03" w:rsidRDefault="00904C54" w:rsidP="00FC2B03">
          <w:pPr>
            <w:pStyle w:val="11"/>
            <w:tabs>
              <w:tab w:val="clear" w:pos="9628"/>
              <w:tab w:val="right" w:leader="dot" w:pos="9923"/>
            </w:tabs>
            <w:jc w:val="both"/>
            <w:rPr>
              <w:rFonts w:asciiTheme="majorHAnsi" w:eastAsiaTheme="minorEastAsia" w:hAnsiTheme="majorHAnsi" w:cstheme="minorBidi"/>
              <w:bCs w:val="0"/>
              <w:sz w:val="22"/>
              <w:szCs w:val="22"/>
            </w:rPr>
          </w:pPr>
          <w:hyperlink w:anchor="_Toc450065901" w:history="1">
            <w:r w:rsidR="00FC2B03" w:rsidRPr="00FC2B03">
              <w:rPr>
                <w:rStyle w:val="ab"/>
                <w:rFonts w:asciiTheme="majorHAnsi" w:eastAsiaTheme="majorEastAsia" w:hAnsiTheme="majorHAnsi" w:cstheme="majorBidi"/>
                <w:b/>
              </w:rPr>
              <w:t>6.5 Предложения по строительству и реконструкции тепловых пунктов</w:t>
            </w:r>
            <w:r w:rsidR="00FC2B03" w:rsidRPr="00FC2B03">
              <w:rPr>
                <w:rFonts w:asciiTheme="majorHAnsi" w:hAnsiTheme="majorHAnsi"/>
                <w:webHidden/>
              </w:rPr>
              <w:tab/>
            </w:r>
            <w:r w:rsidR="00E603DE" w:rsidRPr="00FC2B03">
              <w:rPr>
                <w:rFonts w:asciiTheme="majorHAnsi" w:hAnsiTheme="majorHAnsi"/>
                <w:webHidden/>
              </w:rPr>
              <w:fldChar w:fldCharType="begin"/>
            </w:r>
            <w:r w:rsidR="00FC2B03" w:rsidRPr="00FC2B03">
              <w:rPr>
                <w:rFonts w:asciiTheme="majorHAnsi" w:hAnsiTheme="majorHAnsi"/>
                <w:webHidden/>
              </w:rPr>
              <w:instrText xml:space="preserve"> PAGEREF _Toc450065901 \h </w:instrText>
            </w:r>
            <w:r w:rsidR="00E603DE" w:rsidRPr="00FC2B03">
              <w:rPr>
                <w:rFonts w:asciiTheme="majorHAnsi" w:hAnsiTheme="majorHAnsi"/>
                <w:webHidden/>
              </w:rPr>
            </w:r>
            <w:r w:rsidR="00E603DE" w:rsidRPr="00FC2B03">
              <w:rPr>
                <w:rFonts w:asciiTheme="majorHAnsi" w:hAnsiTheme="majorHAnsi"/>
                <w:webHidden/>
              </w:rPr>
              <w:fldChar w:fldCharType="separate"/>
            </w:r>
            <w:r w:rsidR="00C13DF7">
              <w:rPr>
                <w:rFonts w:asciiTheme="majorHAnsi" w:hAnsiTheme="majorHAnsi"/>
                <w:webHidden/>
              </w:rPr>
              <w:t>65</w:t>
            </w:r>
            <w:r w:rsidR="00E603DE" w:rsidRPr="00FC2B03">
              <w:rPr>
                <w:rFonts w:asciiTheme="majorHAnsi" w:hAnsiTheme="majorHAnsi"/>
                <w:webHidden/>
              </w:rPr>
              <w:fldChar w:fldCharType="end"/>
            </w:r>
          </w:hyperlink>
        </w:p>
        <w:p w:rsidR="00FC2B03" w:rsidRPr="00FC2B03" w:rsidRDefault="00904C54" w:rsidP="00FC2B03">
          <w:pPr>
            <w:pStyle w:val="24"/>
            <w:tabs>
              <w:tab w:val="clear" w:pos="10035"/>
              <w:tab w:val="right" w:leader="dot" w:pos="9923"/>
            </w:tabs>
            <w:rPr>
              <w:rFonts w:asciiTheme="majorHAnsi" w:eastAsiaTheme="minorEastAsia" w:hAnsiTheme="majorHAnsi" w:cstheme="minorBidi"/>
              <w:b w:val="0"/>
              <w:caps w:val="0"/>
              <w:color w:val="auto"/>
              <w:sz w:val="22"/>
              <w:szCs w:val="22"/>
            </w:rPr>
          </w:pPr>
          <w:hyperlink w:anchor="_Toc450065902" w:history="1">
            <w:r w:rsidR="00FC2B03" w:rsidRPr="00FC2B03">
              <w:rPr>
                <w:rStyle w:val="ab"/>
                <w:rFonts w:asciiTheme="majorHAnsi" w:hAnsiTheme="majorHAnsi"/>
              </w:rPr>
              <w:t>7. Раздел 6. Перспективные топливные балансы</w:t>
            </w:r>
            <w:r w:rsidR="00FC2B03" w:rsidRPr="00FC2B03">
              <w:rPr>
                <w:rFonts w:asciiTheme="majorHAnsi" w:hAnsiTheme="majorHAnsi"/>
                <w:webHidden/>
              </w:rPr>
              <w:tab/>
            </w:r>
            <w:r w:rsidR="00E603DE" w:rsidRPr="00FC2B03">
              <w:rPr>
                <w:rFonts w:asciiTheme="majorHAnsi" w:hAnsiTheme="majorHAnsi"/>
                <w:webHidden/>
              </w:rPr>
              <w:fldChar w:fldCharType="begin"/>
            </w:r>
            <w:r w:rsidR="00FC2B03" w:rsidRPr="00FC2B03">
              <w:rPr>
                <w:rFonts w:asciiTheme="majorHAnsi" w:hAnsiTheme="majorHAnsi"/>
                <w:webHidden/>
              </w:rPr>
              <w:instrText xml:space="preserve"> PAGEREF _Toc450065902 \h </w:instrText>
            </w:r>
            <w:r w:rsidR="00E603DE" w:rsidRPr="00FC2B03">
              <w:rPr>
                <w:rFonts w:asciiTheme="majorHAnsi" w:hAnsiTheme="majorHAnsi"/>
                <w:webHidden/>
              </w:rPr>
            </w:r>
            <w:r w:rsidR="00E603DE" w:rsidRPr="00FC2B03">
              <w:rPr>
                <w:rFonts w:asciiTheme="majorHAnsi" w:hAnsiTheme="majorHAnsi"/>
                <w:webHidden/>
              </w:rPr>
              <w:fldChar w:fldCharType="separate"/>
            </w:r>
            <w:r w:rsidR="00C13DF7">
              <w:rPr>
                <w:rFonts w:asciiTheme="majorHAnsi" w:hAnsiTheme="majorHAnsi"/>
                <w:webHidden/>
              </w:rPr>
              <w:t>66</w:t>
            </w:r>
            <w:r w:rsidR="00E603DE" w:rsidRPr="00FC2B03">
              <w:rPr>
                <w:rFonts w:asciiTheme="majorHAnsi" w:hAnsiTheme="majorHAnsi"/>
                <w:webHidden/>
              </w:rPr>
              <w:fldChar w:fldCharType="end"/>
            </w:r>
          </w:hyperlink>
        </w:p>
        <w:p w:rsidR="00FC2B03" w:rsidRPr="00FC2B03" w:rsidRDefault="00904C54" w:rsidP="00FC2B03">
          <w:pPr>
            <w:pStyle w:val="24"/>
            <w:tabs>
              <w:tab w:val="clear" w:pos="10035"/>
              <w:tab w:val="right" w:leader="dot" w:pos="9923"/>
            </w:tabs>
            <w:rPr>
              <w:rFonts w:asciiTheme="majorHAnsi" w:eastAsiaTheme="minorEastAsia" w:hAnsiTheme="majorHAnsi" w:cstheme="minorBidi"/>
              <w:b w:val="0"/>
              <w:caps w:val="0"/>
              <w:color w:val="auto"/>
              <w:sz w:val="22"/>
              <w:szCs w:val="22"/>
            </w:rPr>
          </w:pPr>
          <w:hyperlink w:anchor="_Toc450065903" w:history="1">
            <w:r w:rsidR="00FC2B03" w:rsidRPr="00FC2B03">
              <w:rPr>
                <w:rStyle w:val="ab"/>
                <w:rFonts w:asciiTheme="majorHAnsi" w:hAnsiTheme="majorHAnsi"/>
              </w:rPr>
              <w:t>8. Раздел 7. Инвестиции в новое строительство, реконструкцию и техническое перевооружение</w:t>
            </w:r>
            <w:r w:rsidR="00FC2B03" w:rsidRPr="00FC2B03">
              <w:rPr>
                <w:rFonts w:asciiTheme="majorHAnsi" w:hAnsiTheme="majorHAnsi"/>
                <w:webHidden/>
              </w:rPr>
              <w:tab/>
            </w:r>
            <w:r w:rsidR="00E603DE" w:rsidRPr="00FC2B03">
              <w:rPr>
                <w:rFonts w:asciiTheme="majorHAnsi" w:hAnsiTheme="majorHAnsi"/>
                <w:webHidden/>
              </w:rPr>
              <w:fldChar w:fldCharType="begin"/>
            </w:r>
            <w:r w:rsidR="00FC2B03" w:rsidRPr="00FC2B03">
              <w:rPr>
                <w:rFonts w:asciiTheme="majorHAnsi" w:hAnsiTheme="majorHAnsi"/>
                <w:webHidden/>
              </w:rPr>
              <w:instrText xml:space="preserve"> PAGEREF _Toc450065903 \h </w:instrText>
            </w:r>
            <w:r w:rsidR="00E603DE" w:rsidRPr="00FC2B03">
              <w:rPr>
                <w:rFonts w:asciiTheme="majorHAnsi" w:hAnsiTheme="majorHAnsi"/>
                <w:webHidden/>
              </w:rPr>
            </w:r>
            <w:r w:rsidR="00E603DE" w:rsidRPr="00FC2B03">
              <w:rPr>
                <w:rFonts w:asciiTheme="majorHAnsi" w:hAnsiTheme="majorHAnsi"/>
                <w:webHidden/>
              </w:rPr>
              <w:fldChar w:fldCharType="separate"/>
            </w:r>
            <w:r w:rsidR="00C13DF7">
              <w:rPr>
                <w:rFonts w:asciiTheme="majorHAnsi" w:hAnsiTheme="majorHAnsi"/>
                <w:webHidden/>
              </w:rPr>
              <w:t>70</w:t>
            </w:r>
            <w:r w:rsidR="00E603DE" w:rsidRPr="00FC2B03">
              <w:rPr>
                <w:rFonts w:asciiTheme="majorHAnsi" w:hAnsiTheme="majorHAnsi"/>
                <w:webHidden/>
              </w:rPr>
              <w:fldChar w:fldCharType="end"/>
            </w:r>
          </w:hyperlink>
        </w:p>
        <w:p w:rsidR="00FC2B03" w:rsidRPr="00FC2B03" w:rsidRDefault="00904C54" w:rsidP="00FC2B03">
          <w:pPr>
            <w:pStyle w:val="11"/>
            <w:tabs>
              <w:tab w:val="clear" w:pos="9628"/>
              <w:tab w:val="right" w:leader="dot" w:pos="9923"/>
            </w:tabs>
            <w:jc w:val="both"/>
            <w:rPr>
              <w:rFonts w:asciiTheme="majorHAnsi" w:eastAsiaTheme="minorEastAsia" w:hAnsiTheme="majorHAnsi" w:cstheme="minorBidi"/>
              <w:bCs w:val="0"/>
              <w:sz w:val="22"/>
              <w:szCs w:val="22"/>
            </w:rPr>
          </w:pPr>
          <w:hyperlink w:anchor="_Toc450065904" w:history="1">
            <w:r w:rsidR="00FC2B03" w:rsidRPr="00FC2B03">
              <w:rPr>
                <w:rStyle w:val="ab"/>
                <w:rFonts w:asciiTheme="majorHAnsi" w:hAnsiTheme="majorHAnsi"/>
                <w:b/>
              </w:rPr>
              <w:t>8.1 Инвестиции в строительство, реконструкцию и техническое перевооружение источников тепловой энергии</w:t>
            </w:r>
            <w:r w:rsidR="00FC2B03" w:rsidRPr="00FC2B03">
              <w:rPr>
                <w:rFonts w:asciiTheme="majorHAnsi" w:hAnsiTheme="majorHAnsi"/>
                <w:webHidden/>
              </w:rPr>
              <w:tab/>
            </w:r>
            <w:r w:rsidR="00E603DE" w:rsidRPr="00FC2B03">
              <w:rPr>
                <w:rFonts w:asciiTheme="majorHAnsi" w:hAnsiTheme="majorHAnsi"/>
                <w:webHidden/>
              </w:rPr>
              <w:fldChar w:fldCharType="begin"/>
            </w:r>
            <w:r w:rsidR="00FC2B03" w:rsidRPr="00FC2B03">
              <w:rPr>
                <w:rFonts w:asciiTheme="majorHAnsi" w:hAnsiTheme="majorHAnsi"/>
                <w:webHidden/>
              </w:rPr>
              <w:instrText xml:space="preserve"> PAGEREF _Toc450065904 \h </w:instrText>
            </w:r>
            <w:r w:rsidR="00E603DE" w:rsidRPr="00FC2B03">
              <w:rPr>
                <w:rFonts w:asciiTheme="majorHAnsi" w:hAnsiTheme="majorHAnsi"/>
                <w:webHidden/>
              </w:rPr>
            </w:r>
            <w:r w:rsidR="00E603DE" w:rsidRPr="00FC2B03">
              <w:rPr>
                <w:rFonts w:asciiTheme="majorHAnsi" w:hAnsiTheme="majorHAnsi"/>
                <w:webHidden/>
              </w:rPr>
              <w:fldChar w:fldCharType="separate"/>
            </w:r>
            <w:r w:rsidR="00C13DF7">
              <w:rPr>
                <w:rFonts w:asciiTheme="majorHAnsi" w:hAnsiTheme="majorHAnsi"/>
                <w:webHidden/>
              </w:rPr>
              <w:t>70</w:t>
            </w:r>
            <w:r w:rsidR="00E603DE" w:rsidRPr="00FC2B03">
              <w:rPr>
                <w:rFonts w:asciiTheme="majorHAnsi" w:hAnsiTheme="majorHAnsi"/>
                <w:webHidden/>
              </w:rPr>
              <w:fldChar w:fldCharType="end"/>
            </w:r>
          </w:hyperlink>
        </w:p>
        <w:p w:rsidR="00FC2B03" w:rsidRPr="00FC2B03" w:rsidRDefault="00904C54" w:rsidP="00FC2B03">
          <w:pPr>
            <w:pStyle w:val="11"/>
            <w:tabs>
              <w:tab w:val="clear" w:pos="9628"/>
              <w:tab w:val="right" w:leader="dot" w:pos="9923"/>
            </w:tabs>
            <w:jc w:val="both"/>
            <w:rPr>
              <w:rFonts w:asciiTheme="majorHAnsi" w:eastAsiaTheme="minorEastAsia" w:hAnsiTheme="majorHAnsi" w:cstheme="minorBidi"/>
              <w:bCs w:val="0"/>
              <w:sz w:val="22"/>
              <w:szCs w:val="22"/>
            </w:rPr>
          </w:pPr>
          <w:hyperlink w:anchor="_Toc450065905" w:history="1">
            <w:r w:rsidR="00FC2B03" w:rsidRPr="00FC2B03">
              <w:rPr>
                <w:rStyle w:val="ab"/>
                <w:rFonts w:asciiTheme="majorHAnsi" w:hAnsiTheme="majorHAnsi"/>
                <w:b/>
              </w:rPr>
              <w:t>8.2 Инвестиции в строительство, реконструкцию и техническое перевооружение тепловых сетей и сооружений на них</w:t>
            </w:r>
            <w:r w:rsidR="00FC2B03" w:rsidRPr="00FC2B03">
              <w:rPr>
                <w:rFonts w:asciiTheme="majorHAnsi" w:hAnsiTheme="majorHAnsi"/>
                <w:webHidden/>
              </w:rPr>
              <w:tab/>
            </w:r>
            <w:r w:rsidR="00E603DE" w:rsidRPr="00FC2B03">
              <w:rPr>
                <w:rFonts w:asciiTheme="majorHAnsi" w:hAnsiTheme="majorHAnsi"/>
                <w:webHidden/>
              </w:rPr>
              <w:fldChar w:fldCharType="begin"/>
            </w:r>
            <w:r w:rsidR="00FC2B03" w:rsidRPr="00FC2B03">
              <w:rPr>
                <w:rFonts w:asciiTheme="majorHAnsi" w:hAnsiTheme="majorHAnsi"/>
                <w:webHidden/>
              </w:rPr>
              <w:instrText xml:space="preserve"> PAGEREF _Toc450065905 \h </w:instrText>
            </w:r>
            <w:r w:rsidR="00E603DE" w:rsidRPr="00FC2B03">
              <w:rPr>
                <w:rFonts w:asciiTheme="majorHAnsi" w:hAnsiTheme="majorHAnsi"/>
                <w:webHidden/>
              </w:rPr>
            </w:r>
            <w:r w:rsidR="00E603DE" w:rsidRPr="00FC2B03">
              <w:rPr>
                <w:rFonts w:asciiTheme="majorHAnsi" w:hAnsiTheme="majorHAnsi"/>
                <w:webHidden/>
              </w:rPr>
              <w:fldChar w:fldCharType="separate"/>
            </w:r>
            <w:r w:rsidR="00C13DF7">
              <w:rPr>
                <w:rFonts w:asciiTheme="majorHAnsi" w:hAnsiTheme="majorHAnsi"/>
                <w:webHidden/>
              </w:rPr>
              <w:t>73</w:t>
            </w:r>
            <w:r w:rsidR="00E603DE" w:rsidRPr="00FC2B03">
              <w:rPr>
                <w:rFonts w:asciiTheme="majorHAnsi" w:hAnsiTheme="majorHAnsi"/>
                <w:webHidden/>
              </w:rPr>
              <w:fldChar w:fldCharType="end"/>
            </w:r>
          </w:hyperlink>
        </w:p>
        <w:p w:rsidR="00FC2B03" w:rsidRPr="00FC2B03" w:rsidRDefault="00904C54" w:rsidP="00FC2B03">
          <w:pPr>
            <w:pStyle w:val="11"/>
            <w:tabs>
              <w:tab w:val="clear" w:pos="9628"/>
              <w:tab w:val="right" w:leader="dot" w:pos="9923"/>
            </w:tabs>
            <w:jc w:val="both"/>
            <w:rPr>
              <w:rFonts w:asciiTheme="majorHAnsi" w:eastAsiaTheme="minorEastAsia" w:hAnsiTheme="majorHAnsi" w:cstheme="minorBidi"/>
              <w:bCs w:val="0"/>
              <w:sz w:val="22"/>
              <w:szCs w:val="22"/>
            </w:rPr>
          </w:pPr>
          <w:hyperlink w:anchor="_Toc450065906" w:history="1">
            <w:r w:rsidR="00FC2B03" w:rsidRPr="00FC2B03">
              <w:rPr>
                <w:rStyle w:val="ab"/>
                <w:rFonts w:asciiTheme="majorHAnsi" w:hAnsiTheme="majorHAnsi"/>
                <w:b/>
              </w:rPr>
              <w:t>8.3 Прогноз ценовых последствий для потребителей при реализации программ строительства, реконструкции и технического перевооружения систем теплоснабжения</w:t>
            </w:r>
            <w:r w:rsidR="00FC2B03" w:rsidRPr="00FC2B03">
              <w:rPr>
                <w:rFonts w:asciiTheme="majorHAnsi" w:hAnsiTheme="majorHAnsi"/>
                <w:webHidden/>
              </w:rPr>
              <w:tab/>
            </w:r>
            <w:r w:rsidR="00E603DE" w:rsidRPr="00FC2B03">
              <w:rPr>
                <w:rFonts w:asciiTheme="majorHAnsi" w:hAnsiTheme="majorHAnsi"/>
                <w:webHidden/>
              </w:rPr>
              <w:fldChar w:fldCharType="begin"/>
            </w:r>
            <w:r w:rsidR="00FC2B03" w:rsidRPr="00FC2B03">
              <w:rPr>
                <w:rFonts w:asciiTheme="majorHAnsi" w:hAnsiTheme="majorHAnsi"/>
                <w:webHidden/>
              </w:rPr>
              <w:instrText xml:space="preserve"> PAGEREF _Toc450065906 \h </w:instrText>
            </w:r>
            <w:r w:rsidR="00E603DE" w:rsidRPr="00FC2B03">
              <w:rPr>
                <w:rFonts w:asciiTheme="majorHAnsi" w:hAnsiTheme="majorHAnsi"/>
                <w:webHidden/>
              </w:rPr>
            </w:r>
            <w:r w:rsidR="00E603DE" w:rsidRPr="00FC2B03">
              <w:rPr>
                <w:rFonts w:asciiTheme="majorHAnsi" w:hAnsiTheme="majorHAnsi"/>
                <w:webHidden/>
              </w:rPr>
              <w:fldChar w:fldCharType="separate"/>
            </w:r>
            <w:r w:rsidR="00C13DF7">
              <w:rPr>
                <w:rFonts w:asciiTheme="majorHAnsi" w:hAnsiTheme="majorHAnsi"/>
                <w:webHidden/>
              </w:rPr>
              <w:t>76</w:t>
            </w:r>
            <w:r w:rsidR="00E603DE" w:rsidRPr="00FC2B03">
              <w:rPr>
                <w:rFonts w:asciiTheme="majorHAnsi" w:hAnsiTheme="majorHAnsi"/>
                <w:webHidden/>
              </w:rPr>
              <w:fldChar w:fldCharType="end"/>
            </w:r>
          </w:hyperlink>
        </w:p>
        <w:p w:rsidR="00FC2B03" w:rsidRPr="00FC2B03" w:rsidRDefault="00904C54" w:rsidP="00FC2B03">
          <w:pPr>
            <w:pStyle w:val="24"/>
            <w:tabs>
              <w:tab w:val="clear" w:pos="10035"/>
              <w:tab w:val="right" w:leader="dot" w:pos="9923"/>
            </w:tabs>
            <w:rPr>
              <w:rFonts w:asciiTheme="majorHAnsi" w:eastAsiaTheme="minorEastAsia" w:hAnsiTheme="majorHAnsi" w:cstheme="minorBidi"/>
              <w:b w:val="0"/>
              <w:caps w:val="0"/>
              <w:color w:val="auto"/>
              <w:sz w:val="22"/>
              <w:szCs w:val="22"/>
            </w:rPr>
          </w:pPr>
          <w:hyperlink w:anchor="_Toc450065907" w:history="1">
            <w:r w:rsidR="00FC2B03" w:rsidRPr="00FC2B03">
              <w:rPr>
                <w:rStyle w:val="ab"/>
                <w:rFonts w:asciiTheme="majorHAnsi" w:hAnsiTheme="majorHAnsi"/>
              </w:rPr>
              <w:t>9. Раздел 8. Решение об определении единой теплоснабжающей организации</w:t>
            </w:r>
            <w:r w:rsidR="00FC2B03" w:rsidRPr="00FC2B03">
              <w:rPr>
                <w:rFonts w:asciiTheme="majorHAnsi" w:hAnsiTheme="majorHAnsi"/>
                <w:webHidden/>
              </w:rPr>
              <w:tab/>
            </w:r>
            <w:r w:rsidR="00E603DE" w:rsidRPr="00FC2B03">
              <w:rPr>
                <w:rFonts w:asciiTheme="majorHAnsi" w:hAnsiTheme="majorHAnsi"/>
                <w:webHidden/>
              </w:rPr>
              <w:fldChar w:fldCharType="begin"/>
            </w:r>
            <w:r w:rsidR="00FC2B03" w:rsidRPr="00FC2B03">
              <w:rPr>
                <w:rFonts w:asciiTheme="majorHAnsi" w:hAnsiTheme="majorHAnsi"/>
                <w:webHidden/>
              </w:rPr>
              <w:instrText xml:space="preserve"> PAGEREF _Toc450065907 \h </w:instrText>
            </w:r>
            <w:r w:rsidR="00E603DE" w:rsidRPr="00FC2B03">
              <w:rPr>
                <w:rFonts w:asciiTheme="majorHAnsi" w:hAnsiTheme="majorHAnsi"/>
                <w:webHidden/>
              </w:rPr>
            </w:r>
            <w:r w:rsidR="00E603DE" w:rsidRPr="00FC2B03">
              <w:rPr>
                <w:rFonts w:asciiTheme="majorHAnsi" w:hAnsiTheme="majorHAnsi"/>
                <w:webHidden/>
              </w:rPr>
              <w:fldChar w:fldCharType="separate"/>
            </w:r>
            <w:r w:rsidR="00C13DF7">
              <w:rPr>
                <w:rFonts w:asciiTheme="majorHAnsi" w:hAnsiTheme="majorHAnsi"/>
                <w:webHidden/>
              </w:rPr>
              <w:t>80</w:t>
            </w:r>
            <w:r w:rsidR="00E603DE" w:rsidRPr="00FC2B03">
              <w:rPr>
                <w:rFonts w:asciiTheme="majorHAnsi" w:hAnsiTheme="majorHAnsi"/>
                <w:webHidden/>
              </w:rPr>
              <w:fldChar w:fldCharType="end"/>
            </w:r>
          </w:hyperlink>
        </w:p>
        <w:p w:rsidR="00FC2B03" w:rsidRPr="00FC2B03" w:rsidRDefault="00904C54" w:rsidP="00FC2B03">
          <w:pPr>
            <w:pStyle w:val="24"/>
            <w:tabs>
              <w:tab w:val="clear" w:pos="10035"/>
              <w:tab w:val="right" w:leader="dot" w:pos="9923"/>
            </w:tabs>
            <w:rPr>
              <w:rFonts w:asciiTheme="majorHAnsi" w:eastAsiaTheme="minorEastAsia" w:hAnsiTheme="majorHAnsi" w:cstheme="minorBidi"/>
              <w:b w:val="0"/>
              <w:caps w:val="0"/>
              <w:color w:val="auto"/>
              <w:sz w:val="22"/>
              <w:szCs w:val="22"/>
            </w:rPr>
          </w:pPr>
          <w:hyperlink w:anchor="_Toc450065908" w:history="1">
            <w:r w:rsidR="00FC2B03" w:rsidRPr="00FC2B03">
              <w:rPr>
                <w:rStyle w:val="ab"/>
                <w:rFonts w:asciiTheme="majorHAnsi" w:hAnsiTheme="majorHAnsi"/>
              </w:rPr>
              <w:t>10. Раздел 9. Решения о распределении тепловой нагрузки между источниками тепловой энергии</w:t>
            </w:r>
            <w:r w:rsidR="00FC2B03" w:rsidRPr="00FC2B03">
              <w:rPr>
                <w:rFonts w:asciiTheme="majorHAnsi" w:hAnsiTheme="majorHAnsi"/>
                <w:webHidden/>
              </w:rPr>
              <w:tab/>
            </w:r>
            <w:r w:rsidR="00E603DE" w:rsidRPr="00FC2B03">
              <w:rPr>
                <w:rFonts w:asciiTheme="majorHAnsi" w:hAnsiTheme="majorHAnsi"/>
                <w:webHidden/>
              </w:rPr>
              <w:fldChar w:fldCharType="begin"/>
            </w:r>
            <w:r w:rsidR="00FC2B03" w:rsidRPr="00FC2B03">
              <w:rPr>
                <w:rFonts w:asciiTheme="majorHAnsi" w:hAnsiTheme="majorHAnsi"/>
                <w:webHidden/>
              </w:rPr>
              <w:instrText xml:space="preserve"> PAGEREF _Toc450065908 \h </w:instrText>
            </w:r>
            <w:r w:rsidR="00E603DE" w:rsidRPr="00FC2B03">
              <w:rPr>
                <w:rFonts w:asciiTheme="majorHAnsi" w:hAnsiTheme="majorHAnsi"/>
                <w:webHidden/>
              </w:rPr>
            </w:r>
            <w:r w:rsidR="00E603DE" w:rsidRPr="00FC2B03">
              <w:rPr>
                <w:rFonts w:asciiTheme="majorHAnsi" w:hAnsiTheme="majorHAnsi"/>
                <w:webHidden/>
              </w:rPr>
              <w:fldChar w:fldCharType="separate"/>
            </w:r>
            <w:r w:rsidR="00C13DF7">
              <w:rPr>
                <w:rFonts w:asciiTheme="majorHAnsi" w:hAnsiTheme="majorHAnsi"/>
                <w:webHidden/>
              </w:rPr>
              <w:t>82</w:t>
            </w:r>
            <w:r w:rsidR="00E603DE" w:rsidRPr="00FC2B03">
              <w:rPr>
                <w:rFonts w:asciiTheme="majorHAnsi" w:hAnsiTheme="majorHAnsi"/>
                <w:webHidden/>
              </w:rPr>
              <w:fldChar w:fldCharType="end"/>
            </w:r>
          </w:hyperlink>
        </w:p>
        <w:p w:rsidR="00FC2B03" w:rsidRPr="00FC2B03" w:rsidRDefault="00904C54" w:rsidP="00FC2B03">
          <w:pPr>
            <w:pStyle w:val="24"/>
            <w:tabs>
              <w:tab w:val="clear" w:pos="10035"/>
              <w:tab w:val="right" w:leader="dot" w:pos="9923"/>
            </w:tabs>
            <w:rPr>
              <w:rFonts w:asciiTheme="majorHAnsi" w:eastAsiaTheme="minorEastAsia" w:hAnsiTheme="majorHAnsi" w:cstheme="minorBidi"/>
              <w:b w:val="0"/>
              <w:caps w:val="0"/>
              <w:color w:val="auto"/>
              <w:sz w:val="22"/>
              <w:szCs w:val="22"/>
            </w:rPr>
          </w:pPr>
          <w:hyperlink w:anchor="_Toc450065909" w:history="1">
            <w:r w:rsidR="00FC2B03" w:rsidRPr="00FC2B03">
              <w:rPr>
                <w:rStyle w:val="ab"/>
                <w:rFonts w:asciiTheme="majorHAnsi" w:hAnsiTheme="majorHAnsi"/>
              </w:rPr>
              <w:t>11. Раздел 10. Решения по бесхозяйным тепловым сетям</w:t>
            </w:r>
            <w:r w:rsidR="00FC2B03" w:rsidRPr="00FC2B03">
              <w:rPr>
                <w:rFonts w:asciiTheme="majorHAnsi" w:hAnsiTheme="majorHAnsi"/>
                <w:webHidden/>
              </w:rPr>
              <w:tab/>
            </w:r>
            <w:r w:rsidR="00E603DE" w:rsidRPr="00FC2B03">
              <w:rPr>
                <w:rFonts w:asciiTheme="majorHAnsi" w:hAnsiTheme="majorHAnsi"/>
                <w:webHidden/>
              </w:rPr>
              <w:fldChar w:fldCharType="begin"/>
            </w:r>
            <w:r w:rsidR="00FC2B03" w:rsidRPr="00FC2B03">
              <w:rPr>
                <w:rFonts w:asciiTheme="majorHAnsi" w:hAnsiTheme="majorHAnsi"/>
                <w:webHidden/>
              </w:rPr>
              <w:instrText xml:space="preserve"> PAGEREF _Toc450065909 \h </w:instrText>
            </w:r>
            <w:r w:rsidR="00E603DE" w:rsidRPr="00FC2B03">
              <w:rPr>
                <w:rFonts w:asciiTheme="majorHAnsi" w:hAnsiTheme="majorHAnsi"/>
                <w:webHidden/>
              </w:rPr>
            </w:r>
            <w:r w:rsidR="00E603DE" w:rsidRPr="00FC2B03">
              <w:rPr>
                <w:rFonts w:asciiTheme="majorHAnsi" w:hAnsiTheme="majorHAnsi"/>
                <w:webHidden/>
              </w:rPr>
              <w:fldChar w:fldCharType="separate"/>
            </w:r>
            <w:r w:rsidR="00C13DF7">
              <w:rPr>
                <w:rFonts w:asciiTheme="majorHAnsi" w:hAnsiTheme="majorHAnsi"/>
                <w:webHidden/>
              </w:rPr>
              <w:t>84</w:t>
            </w:r>
            <w:r w:rsidR="00E603DE" w:rsidRPr="00FC2B03">
              <w:rPr>
                <w:rFonts w:asciiTheme="majorHAnsi" w:hAnsiTheme="majorHAnsi"/>
                <w:webHidden/>
              </w:rPr>
              <w:fldChar w:fldCharType="end"/>
            </w:r>
          </w:hyperlink>
        </w:p>
        <w:p w:rsidR="00595A24" w:rsidRPr="00FC2B03" w:rsidRDefault="00E603DE" w:rsidP="00FC2B03">
          <w:pPr>
            <w:tabs>
              <w:tab w:val="right" w:leader="dot" w:pos="9923"/>
            </w:tabs>
            <w:spacing w:after="0"/>
            <w:jc w:val="both"/>
            <w:rPr>
              <w:rFonts w:asciiTheme="majorHAnsi" w:hAnsiTheme="majorHAnsi"/>
            </w:rPr>
          </w:pPr>
          <w:r w:rsidRPr="00FC2B03">
            <w:rPr>
              <w:rFonts w:asciiTheme="majorHAnsi" w:hAnsiTheme="majorHAnsi" w:cstheme="minorHAnsi"/>
              <w:b/>
              <w:bCs/>
              <w:sz w:val="28"/>
              <w:szCs w:val="28"/>
            </w:rPr>
            <w:fldChar w:fldCharType="end"/>
          </w:r>
        </w:p>
      </w:sdtContent>
    </w:sdt>
    <w:p w:rsidR="00D33065" w:rsidRDefault="00D33065">
      <w:pPr>
        <w:rPr>
          <w:rFonts w:cstheme="minorHAnsi"/>
          <w:sz w:val="28"/>
          <w:szCs w:val="28"/>
        </w:rPr>
      </w:pPr>
      <w:r>
        <w:rPr>
          <w:rFonts w:cstheme="minorHAnsi"/>
          <w:sz w:val="28"/>
          <w:szCs w:val="28"/>
        </w:rPr>
        <w:br w:type="page"/>
      </w:r>
    </w:p>
    <w:p w:rsidR="002B51E3" w:rsidRPr="00595A24" w:rsidRDefault="00595A24" w:rsidP="00D33065">
      <w:pPr>
        <w:pStyle w:val="2"/>
        <w:spacing w:before="0" w:line="276" w:lineRule="auto"/>
        <w:jc w:val="center"/>
        <w:rPr>
          <w:b/>
          <w:caps/>
          <w:sz w:val="28"/>
          <w:szCs w:val="28"/>
        </w:rPr>
      </w:pPr>
      <w:bookmarkStart w:id="0" w:name="_Toc450065873"/>
      <w:r w:rsidRPr="00595A24">
        <w:rPr>
          <w:b/>
          <w:caps/>
          <w:sz w:val="28"/>
          <w:szCs w:val="28"/>
        </w:rPr>
        <w:lastRenderedPageBreak/>
        <w:t>ВВЕДЕНИЕ</w:t>
      </w:r>
      <w:bookmarkEnd w:id="0"/>
    </w:p>
    <w:p w:rsidR="002B51E3" w:rsidRDefault="002B51E3" w:rsidP="00D33065">
      <w:pPr>
        <w:spacing w:after="0" w:line="276" w:lineRule="auto"/>
        <w:ind w:firstLine="567"/>
        <w:jc w:val="both"/>
        <w:rPr>
          <w:rFonts w:cstheme="minorHAnsi"/>
          <w:sz w:val="28"/>
          <w:szCs w:val="28"/>
        </w:rPr>
      </w:pPr>
      <w:r>
        <w:rPr>
          <w:rFonts w:cstheme="minorHAnsi"/>
          <w:sz w:val="28"/>
          <w:szCs w:val="28"/>
        </w:rPr>
        <w:t xml:space="preserve">Схема теплоснабжения муниципального образования город </w:t>
      </w:r>
      <w:r w:rsidR="008C3D40">
        <w:rPr>
          <w:rFonts w:cstheme="minorHAnsi"/>
          <w:sz w:val="28"/>
          <w:szCs w:val="28"/>
        </w:rPr>
        <w:t>Суздаль</w:t>
      </w:r>
      <w:r>
        <w:rPr>
          <w:rFonts w:cstheme="minorHAnsi"/>
          <w:sz w:val="28"/>
          <w:szCs w:val="28"/>
        </w:rPr>
        <w:t xml:space="preserve"> Владимирской области утверждена </w:t>
      </w:r>
      <w:r w:rsidR="001A0031">
        <w:rPr>
          <w:rFonts w:cstheme="minorHAnsi"/>
          <w:sz w:val="28"/>
          <w:szCs w:val="28"/>
        </w:rPr>
        <w:t xml:space="preserve">постановлением администрации МО г. </w:t>
      </w:r>
      <w:r w:rsidR="008C3D40">
        <w:rPr>
          <w:rFonts w:cstheme="minorHAnsi"/>
          <w:sz w:val="28"/>
          <w:szCs w:val="28"/>
        </w:rPr>
        <w:t>Суздаль</w:t>
      </w:r>
      <w:r w:rsidR="001A0031">
        <w:rPr>
          <w:rFonts w:cstheme="minorHAnsi"/>
          <w:sz w:val="28"/>
          <w:szCs w:val="28"/>
        </w:rPr>
        <w:t xml:space="preserve"> от </w:t>
      </w:r>
      <w:r w:rsidR="00CA0081">
        <w:rPr>
          <w:rFonts w:cstheme="minorHAnsi"/>
          <w:sz w:val="28"/>
          <w:szCs w:val="28"/>
        </w:rPr>
        <w:t>06</w:t>
      </w:r>
      <w:r w:rsidR="001A0031">
        <w:rPr>
          <w:rFonts w:cstheme="minorHAnsi"/>
          <w:sz w:val="28"/>
          <w:szCs w:val="28"/>
        </w:rPr>
        <w:t>.</w:t>
      </w:r>
      <w:r w:rsidR="00CA0081">
        <w:rPr>
          <w:rFonts w:cstheme="minorHAnsi"/>
          <w:sz w:val="28"/>
          <w:szCs w:val="28"/>
        </w:rPr>
        <w:t>03</w:t>
      </w:r>
      <w:r w:rsidR="001A0031">
        <w:rPr>
          <w:rFonts w:cstheme="minorHAnsi"/>
          <w:sz w:val="28"/>
          <w:szCs w:val="28"/>
        </w:rPr>
        <w:t>.201</w:t>
      </w:r>
      <w:r w:rsidR="00CA0081">
        <w:rPr>
          <w:rFonts w:cstheme="minorHAnsi"/>
          <w:sz w:val="28"/>
          <w:szCs w:val="28"/>
        </w:rPr>
        <w:t>3</w:t>
      </w:r>
      <w:r w:rsidR="001A0031">
        <w:rPr>
          <w:rFonts w:cstheme="minorHAnsi"/>
          <w:sz w:val="28"/>
          <w:szCs w:val="28"/>
        </w:rPr>
        <w:t xml:space="preserve"> г. №</w:t>
      </w:r>
      <w:r w:rsidR="00747B1A">
        <w:rPr>
          <w:rFonts w:cstheme="minorHAnsi"/>
          <w:sz w:val="28"/>
          <w:szCs w:val="28"/>
        </w:rPr>
        <w:t xml:space="preserve"> </w:t>
      </w:r>
      <w:r w:rsidR="00CA0081">
        <w:rPr>
          <w:rFonts w:cstheme="minorHAnsi"/>
          <w:sz w:val="28"/>
          <w:szCs w:val="28"/>
        </w:rPr>
        <w:t>69</w:t>
      </w:r>
      <w:r w:rsidR="001A0031">
        <w:rPr>
          <w:rFonts w:cstheme="minorHAnsi"/>
          <w:sz w:val="28"/>
          <w:szCs w:val="28"/>
        </w:rPr>
        <w:t xml:space="preserve">. </w:t>
      </w:r>
    </w:p>
    <w:p w:rsidR="001A0031" w:rsidRDefault="001A0031" w:rsidP="00D33065">
      <w:pPr>
        <w:spacing w:after="0" w:line="276" w:lineRule="auto"/>
        <w:ind w:firstLine="567"/>
        <w:jc w:val="both"/>
        <w:rPr>
          <w:rFonts w:cstheme="minorHAnsi"/>
          <w:sz w:val="28"/>
          <w:szCs w:val="28"/>
        </w:rPr>
      </w:pPr>
      <w:r>
        <w:rPr>
          <w:rFonts w:cstheme="minorHAnsi"/>
          <w:sz w:val="28"/>
          <w:szCs w:val="28"/>
        </w:rPr>
        <w:t>В соответствии с п. 22 Требований к порядку разработки и утверждения схем теплоснабжения, утвержденных постановлением Правительства РФ № 154 от 22.02.2012 г., схема теплоснабжения подлежит ежегодной актуализации в отношении следующих данных:</w:t>
      </w:r>
    </w:p>
    <w:p w:rsidR="001A0031" w:rsidRPr="001A0031" w:rsidRDefault="001A0031" w:rsidP="00D33065">
      <w:pPr>
        <w:spacing w:after="0" w:line="276" w:lineRule="auto"/>
        <w:ind w:firstLine="567"/>
        <w:jc w:val="both"/>
        <w:rPr>
          <w:rFonts w:cstheme="minorHAnsi"/>
          <w:sz w:val="28"/>
          <w:szCs w:val="28"/>
        </w:rPr>
      </w:pPr>
      <w:r w:rsidRPr="001A0031">
        <w:rPr>
          <w:rFonts w:cstheme="minorHAnsi"/>
          <w:sz w:val="28"/>
          <w:szCs w:val="28"/>
        </w:rPr>
        <w:t>а) распределение тепловой нагрузки между источниками тепловой энергии в период, на который распределяются нагрузки;</w:t>
      </w:r>
    </w:p>
    <w:p w:rsidR="001A0031" w:rsidRPr="001A0031" w:rsidRDefault="001A0031" w:rsidP="00D33065">
      <w:pPr>
        <w:spacing w:after="0" w:line="276" w:lineRule="auto"/>
        <w:ind w:firstLine="567"/>
        <w:jc w:val="both"/>
        <w:rPr>
          <w:rFonts w:cstheme="minorHAnsi"/>
          <w:sz w:val="28"/>
          <w:szCs w:val="28"/>
        </w:rPr>
      </w:pPr>
      <w:r w:rsidRPr="001A0031">
        <w:rPr>
          <w:rFonts w:cstheme="minorHAnsi"/>
          <w:sz w:val="28"/>
          <w:szCs w:val="28"/>
        </w:rPr>
        <w:t>б) изменение тепловых нагрузок в каждой зоне действия источников тепловой энергии, в том числе за счет перераспределения тепловой нагрузки из одной зоны действия в другую в период, на который распределяются нагрузки;</w:t>
      </w:r>
    </w:p>
    <w:p w:rsidR="001A0031" w:rsidRPr="001A0031" w:rsidRDefault="001A0031" w:rsidP="00D33065">
      <w:pPr>
        <w:spacing w:after="0" w:line="276" w:lineRule="auto"/>
        <w:ind w:firstLine="567"/>
        <w:jc w:val="both"/>
        <w:rPr>
          <w:rFonts w:cstheme="minorHAnsi"/>
          <w:sz w:val="28"/>
          <w:szCs w:val="28"/>
        </w:rPr>
      </w:pPr>
      <w:r w:rsidRPr="001A0031">
        <w:rPr>
          <w:rFonts w:cstheme="minorHAnsi"/>
          <w:sz w:val="28"/>
          <w:szCs w:val="28"/>
        </w:rPr>
        <w:t>в) внесение изменений в схему теплоснабжения или отказ от внесения изменений в части включения в нее мероприятий по обеспечению технической возможности подключения к системам теплоснабжения объектов капитального строительства;</w:t>
      </w:r>
    </w:p>
    <w:p w:rsidR="001A0031" w:rsidRPr="001A0031" w:rsidRDefault="001A0031" w:rsidP="00D33065">
      <w:pPr>
        <w:spacing w:after="0" w:line="276" w:lineRule="auto"/>
        <w:ind w:firstLine="567"/>
        <w:jc w:val="both"/>
        <w:rPr>
          <w:rFonts w:cstheme="minorHAnsi"/>
          <w:sz w:val="28"/>
          <w:szCs w:val="28"/>
        </w:rPr>
      </w:pPr>
      <w:r w:rsidRPr="001A0031">
        <w:rPr>
          <w:rFonts w:cstheme="minorHAnsi"/>
          <w:sz w:val="28"/>
          <w:szCs w:val="28"/>
        </w:rPr>
        <w:t>г) переключение тепловой нагрузки от котельных на источники с комбинированной выработкой тепловой и электрической энергии в весенне-летний период функционирования систем теплоснабжения;</w:t>
      </w:r>
    </w:p>
    <w:p w:rsidR="001A0031" w:rsidRPr="001A0031" w:rsidRDefault="001A0031" w:rsidP="00D33065">
      <w:pPr>
        <w:spacing w:after="0" w:line="276" w:lineRule="auto"/>
        <w:ind w:firstLine="567"/>
        <w:jc w:val="both"/>
        <w:rPr>
          <w:rFonts w:cstheme="minorHAnsi"/>
          <w:sz w:val="28"/>
          <w:szCs w:val="28"/>
        </w:rPr>
      </w:pPr>
      <w:r w:rsidRPr="001A0031">
        <w:rPr>
          <w:rFonts w:cstheme="minorHAnsi"/>
          <w:sz w:val="28"/>
          <w:szCs w:val="28"/>
        </w:rPr>
        <w:t>д) переключение тепловой нагрузки от котельных на источники с комбинированной выработкой тепловой и электрической энергии в отопительный период, в том числе за счет вывода котельных в пиковый режим работы, холодный резерв, из эксплуатации;</w:t>
      </w:r>
    </w:p>
    <w:p w:rsidR="001A0031" w:rsidRPr="001A0031" w:rsidRDefault="001A0031" w:rsidP="00D33065">
      <w:pPr>
        <w:spacing w:after="0" w:line="276" w:lineRule="auto"/>
        <w:ind w:firstLine="567"/>
        <w:jc w:val="both"/>
        <w:rPr>
          <w:rFonts w:cstheme="minorHAnsi"/>
          <w:sz w:val="28"/>
          <w:szCs w:val="28"/>
        </w:rPr>
      </w:pPr>
      <w:r w:rsidRPr="001A0031">
        <w:rPr>
          <w:rFonts w:cstheme="minorHAnsi"/>
          <w:sz w:val="28"/>
          <w:szCs w:val="28"/>
        </w:rPr>
        <w:t>е) мероприятия по переоборудованию котельных в источники комбинированной выработки электрической и тепловой энергии;</w:t>
      </w:r>
    </w:p>
    <w:p w:rsidR="001A0031" w:rsidRPr="001A0031" w:rsidRDefault="001A0031" w:rsidP="00D33065">
      <w:pPr>
        <w:spacing w:after="0" w:line="276" w:lineRule="auto"/>
        <w:ind w:firstLine="567"/>
        <w:jc w:val="both"/>
        <w:rPr>
          <w:rFonts w:cstheme="minorHAnsi"/>
          <w:sz w:val="28"/>
          <w:szCs w:val="28"/>
        </w:rPr>
      </w:pPr>
      <w:r w:rsidRPr="001A0031">
        <w:rPr>
          <w:rFonts w:cstheme="minorHAnsi"/>
          <w:sz w:val="28"/>
          <w:szCs w:val="28"/>
        </w:rPr>
        <w:t>ж) ввод в эксплуатацию в результате строительства, реконструкции и технического перевооружения источников тепловой энергии и соответствие их обязательным требованиям, установленным законодательством Российской Федерации, и проектной документации;</w:t>
      </w:r>
    </w:p>
    <w:p w:rsidR="001A0031" w:rsidRPr="001A0031" w:rsidRDefault="001A0031" w:rsidP="00D33065">
      <w:pPr>
        <w:spacing w:after="0" w:line="276" w:lineRule="auto"/>
        <w:ind w:firstLine="567"/>
        <w:jc w:val="both"/>
        <w:rPr>
          <w:rFonts w:cstheme="minorHAnsi"/>
          <w:sz w:val="28"/>
          <w:szCs w:val="28"/>
        </w:rPr>
      </w:pPr>
      <w:r w:rsidRPr="001A0031">
        <w:rPr>
          <w:rFonts w:cstheme="minorHAnsi"/>
          <w:sz w:val="28"/>
          <w:szCs w:val="28"/>
        </w:rPr>
        <w:t>з) строительство и реконструкция тепловых сетей, включая их реконструкцию в связи с исчерпанием установленного и продленного ресурсов;</w:t>
      </w:r>
    </w:p>
    <w:p w:rsidR="001A0031" w:rsidRPr="001A0031" w:rsidRDefault="001A0031" w:rsidP="00D33065">
      <w:pPr>
        <w:spacing w:after="0" w:line="276" w:lineRule="auto"/>
        <w:ind w:firstLine="567"/>
        <w:jc w:val="both"/>
        <w:rPr>
          <w:rFonts w:cstheme="minorHAnsi"/>
          <w:sz w:val="28"/>
          <w:szCs w:val="28"/>
        </w:rPr>
      </w:pPr>
      <w:r w:rsidRPr="001A0031">
        <w:rPr>
          <w:rFonts w:cstheme="minorHAnsi"/>
          <w:sz w:val="28"/>
          <w:szCs w:val="28"/>
        </w:rPr>
        <w:t>и) баланс топливно-энергетических ресурсов для обеспечения теплоснабжения, в том числе расходов аварийных запасов топлива;</w:t>
      </w:r>
    </w:p>
    <w:p w:rsidR="001A0031" w:rsidRPr="001A0031" w:rsidRDefault="001A0031" w:rsidP="00D33065">
      <w:pPr>
        <w:spacing w:after="0" w:line="276" w:lineRule="auto"/>
        <w:ind w:firstLine="567"/>
        <w:jc w:val="both"/>
        <w:rPr>
          <w:rFonts w:cstheme="minorHAnsi"/>
          <w:sz w:val="28"/>
          <w:szCs w:val="28"/>
        </w:rPr>
      </w:pPr>
      <w:r w:rsidRPr="001A0031">
        <w:rPr>
          <w:rFonts w:cstheme="minorHAnsi"/>
          <w:sz w:val="28"/>
          <w:szCs w:val="28"/>
        </w:rPr>
        <w:t>к) финансовые потребности при изменении схемы теплоснабжения и источники их покрытия.</w:t>
      </w:r>
    </w:p>
    <w:p w:rsidR="00E619F2" w:rsidRDefault="001A0031" w:rsidP="00D33065">
      <w:pPr>
        <w:spacing w:after="0" w:line="276" w:lineRule="auto"/>
        <w:ind w:firstLine="567"/>
        <w:jc w:val="both"/>
        <w:rPr>
          <w:rFonts w:cstheme="minorHAnsi"/>
          <w:sz w:val="28"/>
          <w:szCs w:val="28"/>
        </w:rPr>
      </w:pPr>
      <w:r>
        <w:rPr>
          <w:rFonts w:cstheme="minorHAnsi"/>
          <w:sz w:val="28"/>
          <w:szCs w:val="28"/>
        </w:rPr>
        <w:lastRenderedPageBreak/>
        <w:t xml:space="preserve">Настоящий документ является актуализацией утвержденной схемы теплоснабжения муниципального образования город </w:t>
      </w:r>
      <w:r w:rsidR="008C3D40">
        <w:rPr>
          <w:rFonts w:cstheme="minorHAnsi"/>
          <w:sz w:val="28"/>
          <w:szCs w:val="28"/>
        </w:rPr>
        <w:t>Суздаль</w:t>
      </w:r>
      <w:r>
        <w:rPr>
          <w:rFonts w:cstheme="minorHAnsi"/>
          <w:sz w:val="28"/>
          <w:szCs w:val="28"/>
        </w:rPr>
        <w:t xml:space="preserve"> на период 2016-2018 гг.</w:t>
      </w:r>
    </w:p>
    <w:p w:rsidR="005B4B70" w:rsidRPr="005B4B70" w:rsidRDefault="005B4B70" w:rsidP="00D33065">
      <w:pPr>
        <w:spacing w:after="0" w:line="276" w:lineRule="auto"/>
        <w:ind w:firstLine="567"/>
        <w:jc w:val="both"/>
        <w:rPr>
          <w:rFonts w:cstheme="minorHAnsi"/>
          <w:sz w:val="28"/>
          <w:szCs w:val="28"/>
        </w:rPr>
      </w:pPr>
      <w:r w:rsidRPr="005B4B70">
        <w:rPr>
          <w:rFonts w:cstheme="minorHAnsi"/>
          <w:sz w:val="28"/>
          <w:szCs w:val="28"/>
        </w:rPr>
        <w:t>Основными задачами</w:t>
      </w:r>
      <w:r>
        <w:rPr>
          <w:rFonts w:cstheme="minorHAnsi"/>
          <w:sz w:val="28"/>
          <w:szCs w:val="28"/>
        </w:rPr>
        <w:t xml:space="preserve"> в рамках проведения работы по актуализации схемы теплоснабжения</w:t>
      </w:r>
      <w:r w:rsidRPr="005B4B70">
        <w:rPr>
          <w:rFonts w:cstheme="minorHAnsi"/>
          <w:sz w:val="28"/>
          <w:szCs w:val="28"/>
        </w:rPr>
        <w:t xml:space="preserve"> являются:</w:t>
      </w:r>
    </w:p>
    <w:p w:rsidR="005B4B70" w:rsidRPr="005B4B70" w:rsidRDefault="005B4B70" w:rsidP="00D33065">
      <w:pPr>
        <w:spacing w:after="0" w:line="276" w:lineRule="auto"/>
        <w:ind w:firstLine="567"/>
        <w:jc w:val="both"/>
        <w:rPr>
          <w:rFonts w:cstheme="minorHAnsi"/>
          <w:sz w:val="28"/>
          <w:szCs w:val="28"/>
        </w:rPr>
      </w:pPr>
      <w:r w:rsidRPr="005B4B70">
        <w:rPr>
          <w:rFonts w:cstheme="minorHAnsi"/>
          <w:sz w:val="28"/>
          <w:szCs w:val="28"/>
        </w:rPr>
        <w:t>- инженерно-техническая оптимизация системы теплоснабжения;</w:t>
      </w:r>
    </w:p>
    <w:p w:rsidR="005B4B70" w:rsidRPr="005B4B70" w:rsidRDefault="005B4B70" w:rsidP="00D33065">
      <w:pPr>
        <w:spacing w:after="0" w:line="276" w:lineRule="auto"/>
        <w:ind w:firstLine="567"/>
        <w:jc w:val="both"/>
        <w:rPr>
          <w:rFonts w:cstheme="minorHAnsi"/>
          <w:sz w:val="28"/>
          <w:szCs w:val="28"/>
        </w:rPr>
      </w:pPr>
      <w:r w:rsidRPr="005B4B70">
        <w:rPr>
          <w:rFonts w:cstheme="minorHAnsi"/>
          <w:sz w:val="28"/>
          <w:szCs w:val="28"/>
        </w:rPr>
        <w:t>- взаимосвязанное перспективное планирование развития системы теплоснабжения;</w:t>
      </w:r>
    </w:p>
    <w:p w:rsidR="005B4B70" w:rsidRPr="005B4B70" w:rsidRDefault="005B4B70" w:rsidP="00D33065">
      <w:pPr>
        <w:spacing w:after="0" w:line="276" w:lineRule="auto"/>
        <w:ind w:firstLine="567"/>
        <w:jc w:val="both"/>
        <w:rPr>
          <w:rFonts w:cstheme="minorHAnsi"/>
          <w:sz w:val="28"/>
          <w:szCs w:val="28"/>
        </w:rPr>
      </w:pPr>
      <w:r w:rsidRPr="005B4B70">
        <w:rPr>
          <w:rFonts w:cstheme="minorHAnsi"/>
          <w:sz w:val="28"/>
          <w:szCs w:val="28"/>
        </w:rPr>
        <w:t>- обоснование мероприятий по комплексной реконструкции и модернизации;</w:t>
      </w:r>
    </w:p>
    <w:p w:rsidR="005B4B70" w:rsidRPr="005B4B70" w:rsidRDefault="005B4B70" w:rsidP="00D33065">
      <w:pPr>
        <w:spacing w:after="0" w:line="276" w:lineRule="auto"/>
        <w:ind w:firstLine="567"/>
        <w:jc w:val="both"/>
        <w:rPr>
          <w:rFonts w:cstheme="minorHAnsi"/>
          <w:sz w:val="28"/>
          <w:szCs w:val="28"/>
        </w:rPr>
      </w:pPr>
      <w:r w:rsidRPr="005B4B70">
        <w:rPr>
          <w:rFonts w:cstheme="minorHAnsi"/>
          <w:sz w:val="28"/>
          <w:szCs w:val="28"/>
        </w:rPr>
        <w:t>- повышение надежности системы теплоснабжения и качества предоставления коммунальных услуг;</w:t>
      </w:r>
    </w:p>
    <w:p w:rsidR="005B4B70" w:rsidRPr="005B4B70" w:rsidRDefault="005B4B70" w:rsidP="00D33065">
      <w:pPr>
        <w:spacing w:after="0" w:line="276" w:lineRule="auto"/>
        <w:ind w:firstLine="567"/>
        <w:jc w:val="both"/>
        <w:rPr>
          <w:rFonts w:cstheme="minorHAnsi"/>
          <w:sz w:val="28"/>
          <w:szCs w:val="28"/>
        </w:rPr>
      </w:pPr>
      <w:r w:rsidRPr="005B4B70">
        <w:rPr>
          <w:rFonts w:cstheme="minorHAnsi"/>
          <w:sz w:val="28"/>
          <w:szCs w:val="28"/>
        </w:rPr>
        <w:t>- совершенствование механизмов развития энергосбережения и повышение энергоэффективности коммунальной инфраструктуры;</w:t>
      </w:r>
    </w:p>
    <w:p w:rsidR="005B4B70" w:rsidRPr="005B4B70" w:rsidRDefault="005B4B70" w:rsidP="00D33065">
      <w:pPr>
        <w:spacing w:after="0" w:line="276" w:lineRule="auto"/>
        <w:ind w:firstLine="567"/>
        <w:jc w:val="both"/>
        <w:rPr>
          <w:rFonts w:cstheme="minorHAnsi"/>
          <w:sz w:val="28"/>
          <w:szCs w:val="28"/>
        </w:rPr>
      </w:pPr>
      <w:r w:rsidRPr="005B4B70">
        <w:rPr>
          <w:rFonts w:cstheme="minorHAnsi"/>
          <w:sz w:val="28"/>
          <w:szCs w:val="28"/>
        </w:rPr>
        <w:t>- повышение инвестиционной привлекательности коммунальной инфраструктуры муниципального образования;</w:t>
      </w:r>
    </w:p>
    <w:p w:rsidR="005B4B70" w:rsidRPr="005B4B70" w:rsidRDefault="005B4B70" w:rsidP="00D33065">
      <w:pPr>
        <w:spacing w:after="0" w:line="276" w:lineRule="auto"/>
        <w:ind w:firstLine="567"/>
        <w:jc w:val="both"/>
        <w:rPr>
          <w:rFonts w:cstheme="minorHAnsi"/>
          <w:sz w:val="28"/>
          <w:szCs w:val="28"/>
        </w:rPr>
      </w:pPr>
      <w:r w:rsidRPr="005B4B70">
        <w:rPr>
          <w:rFonts w:cstheme="minorHAnsi"/>
          <w:sz w:val="28"/>
          <w:szCs w:val="28"/>
        </w:rPr>
        <w:t>- обеспечение сбалансированности интересов субъектов коммунальной инфраструктуры и потребителей.</w:t>
      </w:r>
    </w:p>
    <w:p w:rsidR="001A0031" w:rsidRDefault="001A0031" w:rsidP="00D33065">
      <w:pPr>
        <w:spacing w:after="0" w:line="276" w:lineRule="auto"/>
        <w:ind w:firstLine="567"/>
        <w:jc w:val="both"/>
        <w:rPr>
          <w:rFonts w:cstheme="minorHAnsi"/>
          <w:sz w:val="28"/>
          <w:szCs w:val="28"/>
        </w:rPr>
      </w:pPr>
      <w:r>
        <w:rPr>
          <w:rFonts w:cstheme="minorHAnsi"/>
          <w:sz w:val="28"/>
          <w:szCs w:val="28"/>
        </w:rPr>
        <w:t xml:space="preserve">Актуализация Схемы теплоснабжения города </w:t>
      </w:r>
      <w:r w:rsidR="008C3D40">
        <w:rPr>
          <w:rFonts w:cstheme="minorHAnsi"/>
          <w:sz w:val="28"/>
          <w:szCs w:val="28"/>
        </w:rPr>
        <w:t>Суздаль</w:t>
      </w:r>
      <w:r>
        <w:rPr>
          <w:rFonts w:cstheme="minorHAnsi"/>
          <w:sz w:val="28"/>
          <w:szCs w:val="28"/>
        </w:rPr>
        <w:t xml:space="preserve"> выполнена в соответствии с Требованиями к схемам теплоснабжения. При этом в ходе выполнения актуализации уточнен и скорректирован прогноз перспективной застройки на территории города </w:t>
      </w:r>
      <w:r w:rsidR="008C3D40">
        <w:rPr>
          <w:rFonts w:cstheme="minorHAnsi"/>
          <w:sz w:val="28"/>
          <w:szCs w:val="28"/>
        </w:rPr>
        <w:t>Суздаль</w:t>
      </w:r>
      <w:r>
        <w:rPr>
          <w:rFonts w:cstheme="minorHAnsi"/>
          <w:sz w:val="28"/>
          <w:szCs w:val="28"/>
        </w:rPr>
        <w:t xml:space="preserve"> и прогноз перспективной тепловой нагрузки.</w:t>
      </w:r>
    </w:p>
    <w:p w:rsidR="001A0031" w:rsidRDefault="001A0031" w:rsidP="00D33065">
      <w:pPr>
        <w:spacing w:after="0" w:line="276" w:lineRule="auto"/>
        <w:ind w:firstLine="567"/>
        <w:jc w:val="both"/>
        <w:rPr>
          <w:rFonts w:cstheme="minorHAnsi"/>
          <w:sz w:val="28"/>
          <w:szCs w:val="28"/>
        </w:rPr>
      </w:pPr>
      <w:r>
        <w:rPr>
          <w:rFonts w:cstheme="minorHAnsi"/>
          <w:sz w:val="28"/>
          <w:szCs w:val="28"/>
        </w:rPr>
        <w:t xml:space="preserve">В результате </w:t>
      </w:r>
      <w:r w:rsidR="00440ECD">
        <w:rPr>
          <w:rFonts w:cstheme="minorHAnsi"/>
          <w:sz w:val="28"/>
          <w:szCs w:val="28"/>
        </w:rPr>
        <w:t>изменения</w:t>
      </w:r>
      <w:r>
        <w:rPr>
          <w:rFonts w:cstheme="minorHAnsi"/>
          <w:sz w:val="28"/>
          <w:szCs w:val="28"/>
        </w:rPr>
        <w:t xml:space="preserve"> прогноза перспективной нагрузки потребовали </w:t>
      </w:r>
      <w:r w:rsidR="00440ECD">
        <w:rPr>
          <w:rFonts w:cstheme="minorHAnsi"/>
          <w:sz w:val="28"/>
          <w:szCs w:val="28"/>
        </w:rPr>
        <w:t>корректировки мероприятия</w:t>
      </w:r>
      <w:r>
        <w:rPr>
          <w:rFonts w:cstheme="minorHAnsi"/>
          <w:sz w:val="28"/>
          <w:szCs w:val="28"/>
        </w:rPr>
        <w:t xml:space="preserve"> по развитию систем теплоснабжения в части источников тепловой энергии (мощности) и системы транспорта теплоносителя.</w:t>
      </w:r>
    </w:p>
    <w:p w:rsidR="008368CF" w:rsidRDefault="001A0031" w:rsidP="00D33065">
      <w:pPr>
        <w:spacing w:after="0" w:line="276" w:lineRule="auto"/>
        <w:ind w:firstLine="567"/>
        <w:jc w:val="both"/>
        <w:rPr>
          <w:rFonts w:cstheme="minorHAnsi"/>
          <w:sz w:val="28"/>
          <w:szCs w:val="28"/>
        </w:rPr>
      </w:pPr>
      <w:r>
        <w:rPr>
          <w:rFonts w:cstheme="minorHAnsi"/>
          <w:sz w:val="28"/>
          <w:szCs w:val="28"/>
        </w:rPr>
        <w:t>Результаты расчетов и скорректированные предложения по развитию систем теплоснабжения города приведены в соответствующих главах Схемы теплоснабжен</w:t>
      </w:r>
      <w:r w:rsidR="00D33065">
        <w:rPr>
          <w:rFonts w:cstheme="minorHAnsi"/>
          <w:sz w:val="28"/>
          <w:szCs w:val="28"/>
        </w:rPr>
        <w:t>ия и Обосновывающих материалов.</w:t>
      </w:r>
      <w:r w:rsidR="008368CF">
        <w:rPr>
          <w:rFonts w:cstheme="minorHAnsi"/>
          <w:sz w:val="28"/>
          <w:szCs w:val="28"/>
        </w:rPr>
        <w:br w:type="page"/>
      </w:r>
    </w:p>
    <w:p w:rsidR="005B4B70" w:rsidRPr="00595A24" w:rsidRDefault="00595A24" w:rsidP="00D33065">
      <w:pPr>
        <w:pStyle w:val="2"/>
        <w:spacing w:before="0"/>
        <w:jc w:val="center"/>
        <w:rPr>
          <w:b/>
          <w:caps/>
          <w:sz w:val="28"/>
          <w:szCs w:val="28"/>
        </w:rPr>
      </w:pPr>
      <w:bookmarkStart w:id="1" w:name="_Toc450065874"/>
      <w:r>
        <w:rPr>
          <w:b/>
          <w:caps/>
          <w:sz w:val="28"/>
          <w:szCs w:val="28"/>
        </w:rPr>
        <w:lastRenderedPageBreak/>
        <w:t xml:space="preserve">1. </w:t>
      </w:r>
      <w:r w:rsidR="005B4B70" w:rsidRPr="00595A24">
        <w:rPr>
          <w:b/>
          <w:caps/>
          <w:sz w:val="28"/>
          <w:szCs w:val="28"/>
        </w:rPr>
        <w:t>Общая часть</w:t>
      </w:r>
      <w:bookmarkEnd w:id="1"/>
    </w:p>
    <w:p w:rsidR="005B4B70" w:rsidRPr="0015584E" w:rsidRDefault="0015584E" w:rsidP="00D33065">
      <w:pPr>
        <w:pStyle w:val="1"/>
        <w:spacing w:before="0" w:line="276" w:lineRule="auto"/>
        <w:jc w:val="both"/>
        <w:rPr>
          <w:b/>
          <w:sz w:val="28"/>
          <w:szCs w:val="28"/>
        </w:rPr>
      </w:pPr>
      <w:bookmarkStart w:id="2" w:name="_Toc450065875"/>
      <w:r w:rsidRPr="0015584E">
        <w:rPr>
          <w:b/>
          <w:sz w:val="28"/>
          <w:szCs w:val="28"/>
        </w:rPr>
        <w:t xml:space="preserve">1.1 </w:t>
      </w:r>
      <w:r w:rsidR="005B4B70" w:rsidRPr="0015584E">
        <w:rPr>
          <w:b/>
          <w:sz w:val="28"/>
          <w:szCs w:val="28"/>
        </w:rPr>
        <w:t>Территория и климат</w:t>
      </w:r>
      <w:bookmarkEnd w:id="2"/>
    </w:p>
    <w:p w:rsidR="001E4B8F" w:rsidRPr="001E4B8F" w:rsidRDefault="001E4B8F" w:rsidP="003F6F25">
      <w:pPr>
        <w:spacing w:after="0" w:line="276" w:lineRule="auto"/>
        <w:ind w:firstLine="567"/>
        <w:jc w:val="both"/>
        <w:rPr>
          <w:rFonts w:cstheme="minorHAnsi"/>
          <w:bCs/>
          <w:sz w:val="28"/>
          <w:szCs w:val="28"/>
        </w:rPr>
      </w:pPr>
      <w:r w:rsidRPr="001E4B8F">
        <w:rPr>
          <w:rFonts w:cstheme="minorHAnsi"/>
          <w:bCs/>
          <w:sz w:val="28"/>
          <w:szCs w:val="28"/>
        </w:rPr>
        <w:t xml:space="preserve">Муниципальное образование городское поселение город Суздаль расположено в северной части Владимирской области. </w:t>
      </w:r>
      <w:r w:rsidR="00440ECD" w:rsidRPr="001E4B8F">
        <w:rPr>
          <w:rFonts w:cstheme="minorHAnsi"/>
          <w:bCs/>
          <w:sz w:val="28"/>
          <w:szCs w:val="28"/>
        </w:rPr>
        <w:t>Утвержден</w:t>
      </w:r>
      <w:r w:rsidR="00440ECD">
        <w:rPr>
          <w:rFonts w:cstheme="minorHAnsi"/>
          <w:bCs/>
          <w:sz w:val="28"/>
          <w:szCs w:val="28"/>
        </w:rPr>
        <w:t>н</w:t>
      </w:r>
      <w:r w:rsidR="00440ECD" w:rsidRPr="001E4B8F">
        <w:rPr>
          <w:rFonts w:cstheme="minorHAnsi"/>
          <w:bCs/>
          <w:sz w:val="28"/>
          <w:szCs w:val="28"/>
        </w:rPr>
        <w:t>ые</w:t>
      </w:r>
      <w:r w:rsidRPr="001E4B8F">
        <w:rPr>
          <w:rFonts w:cstheme="minorHAnsi"/>
          <w:bCs/>
          <w:sz w:val="28"/>
          <w:szCs w:val="28"/>
        </w:rPr>
        <w:t xml:space="preserve"> границы города Суздаля и установлен</w:t>
      </w:r>
      <w:r w:rsidR="00440ECD">
        <w:rPr>
          <w:rFonts w:cstheme="minorHAnsi"/>
          <w:bCs/>
          <w:sz w:val="28"/>
          <w:szCs w:val="28"/>
        </w:rPr>
        <w:t>ны</w:t>
      </w:r>
      <w:r w:rsidRPr="001E4B8F">
        <w:rPr>
          <w:rFonts w:cstheme="minorHAnsi"/>
          <w:bCs/>
          <w:sz w:val="28"/>
          <w:szCs w:val="28"/>
        </w:rPr>
        <w:t>е на местности черты произведены в 1993 году в соответствии с решением малого Совета Владимирского областного Совета народных депутатов от 09 апреля 1992 г. № 80 «Об изменении городской черты г. Суздаля». Площадь города в утвержденных границах составляет 1500 га.</w:t>
      </w:r>
    </w:p>
    <w:p w:rsidR="001E4B8F" w:rsidRPr="001E4B8F" w:rsidRDefault="001E4B8F" w:rsidP="003F6F25">
      <w:pPr>
        <w:spacing w:after="0" w:line="276" w:lineRule="auto"/>
        <w:ind w:firstLine="567"/>
        <w:jc w:val="both"/>
        <w:rPr>
          <w:rFonts w:cstheme="minorHAnsi"/>
          <w:bCs/>
          <w:sz w:val="28"/>
          <w:szCs w:val="28"/>
        </w:rPr>
      </w:pPr>
      <w:r>
        <w:rPr>
          <w:rFonts w:cstheme="minorHAnsi"/>
          <w:bCs/>
          <w:sz w:val="28"/>
          <w:szCs w:val="28"/>
        </w:rPr>
        <w:t>В</w:t>
      </w:r>
      <w:r w:rsidRPr="001E4B8F">
        <w:rPr>
          <w:rFonts w:cstheme="minorHAnsi"/>
          <w:bCs/>
          <w:sz w:val="28"/>
          <w:szCs w:val="28"/>
        </w:rPr>
        <w:t xml:space="preserve"> 1992 году решением 16 сессии Комитета Всемирного наследия при ЮНЕСКО в Список Всемирного наследия включены 4 памятника: Рожественский собор в Кремле XIII века, Архиерейские палаты в Кремле XVI века</w:t>
      </w:r>
      <w:r w:rsidR="00100520">
        <w:rPr>
          <w:rFonts w:cstheme="minorHAnsi"/>
          <w:bCs/>
          <w:sz w:val="28"/>
          <w:szCs w:val="28"/>
        </w:rPr>
        <w:t>, комплекс памятников Спасо–Е</w:t>
      </w:r>
      <w:r w:rsidRPr="001E4B8F">
        <w:rPr>
          <w:rFonts w:cstheme="minorHAnsi"/>
          <w:bCs/>
          <w:sz w:val="28"/>
          <w:szCs w:val="28"/>
        </w:rPr>
        <w:t>фимиева монастыря XVI века, комплекс памятников Покровского монастыря XVI века;</w:t>
      </w:r>
    </w:p>
    <w:p w:rsidR="0015584E" w:rsidRDefault="001E4B8F" w:rsidP="003F6F25">
      <w:pPr>
        <w:spacing w:after="0" w:line="276" w:lineRule="auto"/>
        <w:ind w:firstLine="567"/>
        <w:jc w:val="both"/>
        <w:rPr>
          <w:rFonts w:cstheme="minorHAnsi"/>
          <w:bCs/>
          <w:sz w:val="28"/>
          <w:szCs w:val="28"/>
        </w:rPr>
      </w:pPr>
      <w:r w:rsidRPr="001E4B8F">
        <w:rPr>
          <w:rFonts w:cstheme="minorHAnsi"/>
          <w:bCs/>
          <w:sz w:val="28"/>
          <w:szCs w:val="28"/>
        </w:rPr>
        <w:t>По обилию памятников, по сохранности своего первоначального облика Суздаль не знает себе равных. Здесь собрано большое количество памятников культовой и гражданской архитектуры XIII – XIX вв. Оставшись в границах XVIII в., Суздаль сохран</w:t>
      </w:r>
      <w:r>
        <w:rPr>
          <w:rFonts w:cstheme="minorHAnsi"/>
          <w:bCs/>
          <w:sz w:val="28"/>
          <w:szCs w:val="28"/>
        </w:rPr>
        <w:t xml:space="preserve">яет древнюю топографию. </w:t>
      </w:r>
      <w:r w:rsidRPr="001E4B8F">
        <w:rPr>
          <w:rFonts w:cstheme="minorHAnsi"/>
          <w:bCs/>
          <w:sz w:val="28"/>
          <w:szCs w:val="28"/>
        </w:rPr>
        <w:t>На площади 9 квадратных километров исторической части города находится 305 памятников архитектуры истории и культуры, среди которых 5 монастырских ансамблей, 30 церквей, 14 колоколен, десятки великолепных образцов гражданской застройки. Из них 79 – это памятники федерального значения, 167 – регионального значения, 63 – выявленные объекты, 4 ансамбля памятников всемирного культурного наследия ЮНЕСКО.</w:t>
      </w:r>
    </w:p>
    <w:p w:rsidR="001E4B8F" w:rsidRPr="001E4B8F" w:rsidRDefault="001E4B8F" w:rsidP="003F6F25">
      <w:pPr>
        <w:spacing w:after="0" w:line="276" w:lineRule="auto"/>
        <w:ind w:firstLine="567"/>
        <w:jc w:val="both"/>
        <w:rPr>
          <w:rFonts w:cstheme="minorHAnsi"/>
          <w:sz w:val="28"/>
          <w:szCs w:val="28"/>
        </w:rPr>
      </w:pPr>
      <w:r w:rsidRPr="001E4B8F">
        <w:rPr>
          <w:rFonts w:cstheme="minorHAnsi"/>
          <w:sz w:val="28"/>
          <w:szCs w:val="28"/>
        </w:rPr>
        <w:t>В настоящее время на территории города расположены четыре крупных гостинично-туристических комплекса: «Николаевский Посад» с номерным фондом 180 номеров; «Пушкарская слобода» с номерным фондом 291 номеров; «Горячие ключи» с номерным фондом 185 номеров, «Турцентр» - с номерным фондом 705 номеров.</w:t>
      </w:r>
    </w:p>
    <w:p w:rsidR="001E4B8F" w:rsidRPr="001E4B8F" w:rsidRDefault="001E4B8F" w:rsidP="003F6F25">
      <w:pPr>
        <w:spacing w:after="0" w:line="276" w:lineRule="auto"/>
        <w:ind w:firstLine="567"/>
        <w:jc w:val="both"/>
        <w:rPr>
          <w:rFonts w:cstheme="minorHAnsi"/>
          <w:sz w:val="28"/>
          <w:szCs w:val="28"/>
        </w:rPr>
      </w:pPr>
      <w:r w:rsidRPr="001E4B8F">
        <w:rPr>
          <w:rFonts w:cstheme="minorHAnsi"/>
          <w:sz w:val="28"/>
          <w:szCs w:val="28"/>
        </w:rPr>
        <w:t>На территории города работают 50 гостевых домов с общим количеством номерного фонда 700 номеров, турбаза муниципального учреждения «Центр развития физкультуры, спорта и туризма», 13 ресторанов с количеством посадочных мест 1429, 10 кафе на 305 мест, 11 баров.</w:t>
      </w:r>
    </w:p>
    <w:p w:rsidR="001E4B8F" w:rsidRDefault="001E4B8F" w:rsidP="003F6F25">
      <w:pPr>
        <w:spacing w:after="0" w:line="276" w:lineRule="auto"/>
        <w:ind w:firstLine="567"/>
        <w:jc w:val="both"/>
        <w:rPr>
          <w:rFonts w:cstheme="minorHAnsi"/>
          <w:sz w:val="28"/>
          <w:szCs w:val="28"/>
        </w:rPr>
      </w:pPr>
      <w:r w:rsidRPr="001E4B8F">
        <w:rPr>
          <w:rFonts w:cstheme="minorHAnsi"/>
          <w:sz w:val="28"/>
          <w:szCs w:val="28"/>
        </w:rPr>
        <w:t xml:space="preserve">На основании всероссийской переписи населения 2010 года население города составило </w:t>
      </w:r>
      <w:r w:rsidR="00083975">
        <w:rPr>
          <w:rFonts w:cstheme="minorHAnsi"/>
          <w:sz w:val="28"/>
          <w:szCs w:val="28"/>
        </w:rPr>
        <w:t>9</w:t>
      </w:r>
      <w:r w:rsidRPr="001E4B8F">
        <w:rPr>
          <w:rFonts w:cstheme="minorHAnsi"/>
          <w:sz w:val="28"/>
          <w:szCs w:val="28"/>
        </w:rPr>
        <w:t xml:space="preserve"> </w:t>
      </w:r>
      <w:r w:rsidR="00083975">
        <w:rPr>
          <w:rFonts w:cstheme="minorHAnsi"/>
          <w:sz w:val="28"/>
          <w:szCs w:val="28"/>
        </w:rPr>
        <w:t>865</w:t>
      </w:r>
      <w:r w:rsidRPr="001E4B8F">
        <w:rPr>
          <w:rFonts w:cstheme="minorHAnsi"/>
          <w:sz w:val="28"/>
          <w:szCs w:val="28"/>
        </w:rPr>
        <w:t xml:space="preserve"> чел.</w:t>
      </w:r>
      <w:r w:rsidR="00BC1451">
        <w:rPr>
          <w:rFonts w:cstheme="minorHAnsi"/>
          <w:sz w:val="28"/>
          <w:szCs w:val="28"/>
        </w:rPr>
        <w:t>,</w:t>
      </w:r>
      <w:r w:rsidR="00BC1451" w:rsidRPr="00BC1451">
        <w:t xml:space="preserve"> </w:t>
      </w:r>
      <w:r w:rsidR="00BC1451">
        <w:t>ч</w:t>
      </w:r>
      <w:r w:rsidR="00BC1451" w:rsidRPr="00BC1451">
        <w:rPr>
          <w:rFonts w:cstheme="minorHAnsi"/>
          <w:sz w:val="28"/>
          <w:szCs w:val="28"/>
        </w:rPr>
        <w:t>исленность занятых в экономике – 5,0 тыс. чел.</w:t>
      </w:r>
    </w:p>
    <w:p w:rsidR="00BC1451" w:rsidRPr="00BC1451" w:rsidRDefault="00BC1451" w:rsidP="003F6F25">
      <w:pPr>
        <w:spacing w:after="0" w:line="276" w:lineRule="auto"/>
        <w:ind w:firstLine="567"/>
        <w:jc w:val="both"/>
        <w:rPr>
          <w:rFonts w:cstheme="minorHAnsi"/>
          <w:sz w:val="28"/>
          <w:szCs w:val="28"/>
        </w:rPr>
      </w:pPr>
      <w:r w:rsidRPr="00BC1451">
        <w:rPr>
          <w:rFonts w:cstheme="minorHAnsi"/>
          <w:sz w:val="28"/>
          <w:szCs w:val="28"/>
        </w:rPr>
        <w:t>При успешной реализации целевой долгосрочной программы « Развитие туризма в городе Суздале», с достижением проектной экскурсионно-</w:t>
      </w:r>
      <w:r w:rsidRPr="00BC1451">
        <w:rPr>
          <w:rFonts w:cstheme="minorHAnsi"/>
          <w:sz w:val="28"/>
          <w:szCs w:val="28"/>
        </w:rPr>
        <w:lastRenderedPageBreak/>
        <w:t>туристической ёмкости 1,8 млн. чел. в год, при более равномерном распределении потока туристов по сезонам и созданием порядка 3,5-4,0 тыс. новых рабочих мест, численность населения города может составить:</w:t>
      </w:r>
    </w:p>
    <w:p w:rsidR="00BC1451" w:rsidRPr="00BC1451" w:rsidRDefault="00BC1451" w:rsidP="003F6F25">
      <w:pPr>
        <w:spacing w:after="0" w:line="276" w:lineRule="auto"/>
        <w:ind w:firstLine="567"/>
        <w:jc w:val="both"/>
        <w:rPr>
          <w:rFonts w:cstheme="minorHAnsi"/>
          <w:sz w:val="28"/>
          <w:szCs w:val="28"/>
        </w:rPr>
      </w:pPr>
      <w:r w:rsidRPr="00BC1451">
        <w:rPr>
          <w:rFonts w:cstheme="minorHAnsi"/>
          <w:sz w:val="28"/>
          <w:szCs w:val="28"/>
        </w:rPr>
        <w:t>-</w:t>
      </w:r>
      <w:r w:rsidRPr="00BC1451">
        <w:rPr>
          <w:rFonts w:cstheme="minorHAnsi"/>
          <w:sz w:val="28"/>
          <w:szCs w:val="28"/>
        </w:rPr>
        <w:tab/>
        <w:t>15,0 тыс. чел. – на расчётный срок</w:t>
      </w:r>
      <w:r w:rsidR="003C30D2">
        <w:rPr>
          <w:rFonts w:cstheme="minorHAnsi"/>
          <w:sz w:val="28"/>
          <w:szCs w:val="28"/>
        </w:rPr>
        <w:t xml:space="preserve"> (до 2030 года)</w:t>
      </w:r>
      <w:r w:rsidRPr="00BC1451">
        <w:rPr>
          <w:rFonts w:cstheme="minorHAnsi"/>
          <w:sz w:val="28"/>
          <w:szCs w:val="28"/>
        </w:rPr>
        <w:t>,</w:t>
      </w:r>
    </w:p>
    <w:p w:rsidR="00BC1451" w:rsidRPr="00BC1451" w:rsidRDefault="00BC1451" w:rsidP="003F6F25">
      <w:pPr>
        <w:spacing w:after="0" w:line="276" w:lineRule="auto"/>
        <w:ind w:firstLine="567"/>
        <w:jc w:val="both"/>
        <w:rPr>
          <w:rFonts w:cstheme="minorHAnsi"/>
          <w:sz w:val="28"/>
          <w:szCs w:val="28"/>
        </w:rPr>
      </w:pPr>
      <w:r w:rsidRPr="00BC1451">
        <w:rPr>
          <w:rFonts w:cstheme="minorHAnsi"/>
          <w:sz w:val="28"/>
          <w:szCs w:val="28"/>
        </w:rPr>
        <w:t>-</w:t>
      </w:r>
      <w:r w:rsidRPr="00BC1451">
        <w:rPr>
          <w:rFonts w:cstheme="minorHAnsi"/>
          <w:sz w:val="28"/>
          <w:szCs w:val="28"/>
        </w:rPr>
        <w:tab/>
        <w:t>13,0 тыс. чел. – на 1 очередь строительства</w:t>
      </w:r>
      <w:r w:rsidR="003C30D2">
        <w:rPr>
          <w:rFonts w:cstheme="minorHAnsi"/>
          <w:sz w:val="28"/>
          <w:szCs w:val="28"/>
        </w:rPr>
        <w:t xml:space="preserve"> (до 2020 года)</w:t>
      </w:r>
      <w:r w:rsidRPr="00BC1451">
        <w:rPr>
          <w:rFonts w:cstheme="minorHAnsi"/>
          <w:sz w:val="28"/>
          <w:szCs w:val="28"/>
        </w:rPr>
        <w:t>.</w:t>
      </w:r>
    </w:p>
    <w:p w:rsidR="00BC1451" w:rsidRDefault="00BC1451" w:rsidP="003F6F25">
      <w:pPr>
        <w:spacing w:after="0" w:line="276" w:lineRule="auto"/>
        <w:ind w:firstLine="567"/>
        <w:jc w:val="both"/>
        <w:rPr>
          <w:rFonts w:cstheme="minorHAnsi"/>
          <w:sz w:val="28"/>
          <w:szCs w:val="28"/>
        </w:rPr>
      </w:pPr>
      <w:r w:rsidRPr="00BC1451">
        <w:rPr>
          <w:rFonts w:cstheme="minorHAnsi"/>
          <w:sz w:val="28"/>
          <w:szCs w:val="28"/>
        </w:rPr>
        <w:t>Изменение численности населения будет зависеть от успешной политики занятости населения, в частности от создания новых рабочих мест</w:t>
      </w:r>
      <w:r w:rsidR="00D33065">
        <w:rPr>
          <w:rFonts w:cstheme="minorHAnsi"/>
          <w:sz w:val="28"/>
          <w:szCs w:val="28"/>
        </w:rPr>
        <w:t>.</w:t>
      </w:r>
    </w:p>
    <w:p w:rsidR="00D33065" w:rsidRDefault="00D33065" w:rsidP="00D33065">
      <w:pPr>
        <w:spacing w:after="0" w:line="276" w:lineRule="auto"/>
        <w:jc w:val="both"/>
        <w:rPr>
          <w:rFonts w:cstheme="minorHAnsi"/>
          <w:sz w:val="28"/>
          <w:szCs w:val="28"/>
        </w:rPr>
      </w:pPr>
    </w:p>
    <w:p w:rsidR="003224FF" w:rsidRPr="0015584E" w:rsidRDefault="003224FF" w:rsidP="00D33065">
      <w:pPr>
        <w:pStyle w:val="1"/>
        <w:spacing w:before="0" w:line="276" w:lineRule="auto"/>
        <w:jc w:val="both"/>
        <w:rPr>
          <w:b/>
          <w:sz w:val="28"/>
          <w:szCs w:val="28"/>
        </w:rPr>
      </w:pPr>
      <w:bookmarkStart w:id="3" w:name="_Toc450065876"/>
      <w:r w:rsidRPr="0015584E">
        <w:rPr>
          <w:b/>
          <w:sz w:val="28"/>
          <w:szCs w:val="28"/>
        </w:rPr>
        <w:t>1.</w:t>
      </w:r>
      <w:r>
        <w:rPr>
          <w:b/>
          <w:sz w:val="28"/>
          <w:szCs w:val="28"/>
        </w:rPr>
        <w:t>2</w:t>
      </w:r>
      <w:r w:rsidRPr="0015584E">
        <w:rPr>
          <w:b/>
          <w:sz w:val="28"/>
          <w:szCs w:val="28"/>
        </w:rPr>
        <w:t xml:space="preserve"> </w:t>
      </w:r>
      <w:r>
        <w:rPr>
          <w:b/>
          <w:sz w:val="28"/>
          <w:szCs w:val="28"/>
        </w:rPr>
        <w:t>Существующее положение в сфере теплоснабжения</w:t>
      </w:r>
      <w:bookmarkEnd w:id="3"/>
    </w:p>
    <w:p w:rsidR="003224FF" w:rsidRDefault="003224FF" w:rsidP="003F6F25">
      <w:pPr>
        <w:spacing w:after="0" w:line="276" w:lineRule="auto"/>
        <w:ind w:firstLine="567"/>
        <w:jc w:val="both"/>
        <w:rPr>
          <w:rFonts w:cstheme="minorHAnsi"/>
          <w:sz w:val="28"/>
          <w:szCs w:val="28"/>
        </w:rPr>
      </w:pPr>
      <w:r>
        <w:rPr>
          <w:rFonts w:cstheme="minorHAnsi"/>
          <w:sz w:val="28"/>
          <w:szCs w:val="28"/>
        </w:rPr>
        <w:t xml:space="preserve">Анализ существующего состояния системы теплоснабжения г. </w:t>
      </w:r>
      <w:r w:rsidR="008C3D40">
        <w:rPr>
          <w:rFonts w:cstheme="minorHAnsi"/>
          <w:sz w:val="28"/>
          <w:szCs w:val="28"/>
        </w:rPr>
        <w:t>Суздаль</w:t>
      </w:r>
      <w:r>
        <w:rPr>
          <w:rFonts w:cstheme="minorHAnsi"/>
          <w:sz w:val="28"/>
          <w:szCs w:val="28"/>
        </w:rPr>
        <w:t xml:space="preserve"> приведен в Части 1 «Существующее положение в сфере производства, передачи и потребления тепловой энергии для целей теплоснабжения» Обосновывающих материалов к схеме теплоснабжения г. </w:t>
      </w:r>
      <w:r w:rsidR="008C3D40">
        <w:rPr>
          <w:rFonts w:cstheme="minorHAnsi"/>
          <w:sz w:val="28"/>
          <w:szCs w:val="28"/>
        </w:rPr>
        <w:t>Суздаль</w:t>
      </w:r>
      <w:r>
        <w:rPr>
          <w:rFonts w:cstheme="minorHAnsi"/>
          <w:sz w:val="28"/>
          <w:szCs w:val="28"/>
        </w:rPr>
        <w:t xml:space="preserve"> до 20</w:t>
      </w:r>
      <w:r w:rsidR="005B7D45">
        <w:rPr>
          <w:rFonts w:cstheme="minorHAnsi"/>
          <w:sz w:val="28"/>
          <w:szCs w:val="28"/>
        </w:rPr>
        <w:t>30</w:t>
      </w:r>
      <w:r>
        <w:rPr>
          <w:rFonts w:cstheme="minorHAnsi"/>
          <w:sz w:val="28"/>
          <w:szCs w:val="28"/>
        </w:rPr>
        <w:t xml:space="preserve"> г. (</w:t>
      </w:r>
      <w:r w:rsidR="0067734B">
        <w:rPr>
          <w:rFonts w:cstheme="minorHAnsi"/>
          <w:sz w:val="28"/>
          <w:szCs w:val="28"/>
        </w:rPr>
        <w:t xml:space="preserve">актуализация на </w:t>
      </w:r>
      <w:r w:rsidR="003C30D2">
        <w:rPr>
          <w:rFonts w:cstheme="minorHAnsi"/>
          <w:sz w:val="28"/>
          <w:szCs w:val="28"/>
        </w:rPr>
        <w:t>2017 год</w:t>
      </w:r>
      <w:r>
        <w:rPr>
          <w:rFonts w:cstheme="minorHAnsi"/>
          <w:sz w:val="28"/>
          <w:szCs w:val="28"/>
        </w:rPr>
        <w:t>)</w:t>
      </w:r>
      <w:r w:rsidR="0067734B">
        <w:rPr>
          <w:rFonts w:cstheme="minorHAnsi"/>
          <w:sz w:val="28"/>
          <w:szCs w:val="28"/>
        </w:rPr>
        <w:t>.</w:t>
      </w:r>
    </w:p>
    <w:p w:rsidR="008313F3" w:rsidRPr="008313F3" w:rsidRDefault="008313F3" w:rsidP="003F6F25">
      <w:pPr>
        <w:spacing w:after="0" w:line="276" w:lineRule="auto"/>
        <w:ind w:firstLine="567"/>
        <w:jc w:val="both"/>
        <w:rPr>
          <w:rFonts w:cstheme="minorHAnsi"/>
          <w:sz w:val="28"/>
          <w:szCs w:val="28"/>
        </w:rPr>
      </w:pPr>
      <w:r w:rsidRPr="008313F3">
        <w:rPr>
          <w:rFonts w:cstheme="minorHAnsi"/>
          <w:sz w:val="28"/>
          <w:szCs w:val="28"/>
        </w:rPr>
        <w:t xml:space="preserve">Теплоснабжение г. </w:t>
      </w:r>
      <w:r w:rsidR="008C3D40">
        <w:rPr>
          <w:rFonts w:cstheme="minorHAnsi"/>
          <w:sz w:val="28"/>
          <w:szCs w:val="28"/>
        </w:rPr>
        <w:t>Суздаль</w:t>
      </w:r>
      <w:r w:rsidRPr="008313F3">
        <w:rPr>
          <w:rFonts w:cstheme="minorHAnsi"/>
          <w:sz w:val="28"/>
          <w:szCs w:val="28"/>
        </w:rPr>
        <w:t xml:space="preserve"> осуществляется как от централизованных источников тепла, так и от автономных источников. Централизованное теплоснабжение осуществляется в районах многоэтажной застройки, а также в местах расположения промышленных потребителей тепловой энергии. Индивидуальные источники тепловой энергии используются в районах усадебной застройки.</w:t>
      </w:r>
    </w:p>
    <w:p w:rsidR="0067734B" w:rsidRDefault="008313F3" w:rsidP="003F6F25">
      <w:pPr>
        <w:spacing w:after="0" w:line="276" w:lineRule="auto"/>
        <w:ind w:firstLine="567"/>
        <w:jc w:val="both"/>
        <w:rPr>
          <w:rFonts w:cstheme="minorHAnsi"/>
          <w:sz w:val="28"/>
          <w:szCs w:val="28"/>
        </w:rPr>
      </w:pPr>
      <w:r w:rsidRPr="008313F3">
        <w:rPr>
          <w:rFonts w:cstheme="minorHAnsi"/>
          <w:sz w:val="28"/>
          <w:szCs w:val="28"/>
        </w:rPr>
        <w:t xml:space="preserve">В городе </w:t>
      </w:r>
      <w:r w:rsidR="008C3D40">
        <w:rPr>
          <w:rFonts w:cstheme="minorHAnsi"/>
          <w:sz w:val="28"/>
          <w:szCs w:val="28"/>
        </w:rPr>
        <w:t>Суздаль</w:t>
      </w:r>
      <w:r w:rsidRPr="008313F3">
        <w:rPr>
          <w:rFonts w:cstheme="minorHAnsi"/>
          <w:sz w:val="28"/>
          <w:szCs w:val="28"/>
        </w:rPr>
        <w:t xml:space="preserve"> централизованное теплоснабжение всех групп потребителей (жилищный фонд, объекты социально-бытового и культурного назначения, а также промышленные объекты) производится от </w:t>
      </w:r>
      <w:r w:rsidR="001E4B8F">
        <w:rPr>
          <w:rFonts w:cstheme="minorHAnsi"/>
          <w:sz w:val="28"/>
          <w:szCs w:val="28"/>
        </w:rPr>
        <w:t>3</w:t>
      </w:r>
      <w:r w:rsidRPr="008313F3">
        <w:rPr>
          <w:rFonts w:cstheme="minorHAnsi"/>
          <w:sz w:val="28"/>
          <w:szCs w:val="28"/>
        </w:rPr>
        <w:t xml:space="preserve"> котельн</w:t>
      </w:r>
      <w:r>
        <w:rPr>
          <w:rFonts w:cstheme="minorHAnsi"/>
          <w:sz w:val="28"/>
          <w:szCs w:val="28"/>
        </w:rPr>
        <w:t>ых</w:t>
      </w:r>
      <w:r w:rsidRPr="008313F3">
        <w:rPr>
          <w:rFonts w:cstheme="minorHAnsi"/>
          <w:sz w:val="28"/>
          <w:szCs w:val="28"/>
        </w:rPr>
        <w:t>.</w:t>
      </w:r>
      <w:r>
        <w:rPr>
          <w:rFonts w:cstheme="minorHAnsi"/>
          <w:sz w:val="28"/>
          <w:szCs w:val="28"/>
        </w:rPr>
        <w:t xml:space="preserve"> Все котель</w:t>
      </w:r>
      <w:r w:rsidR="00694298">
        <w:rPr>
          <w:rFonts w:cstheme="minorHAnsi"/>
          <w:sz w:val="28"/>
          <w:szCs w:val="28"/>
        </w:rPr>
        <w:t xml:space="preserve">ные работают на природном газе. Резервный вид топлива на источниках теплоснабжения города </w:t>
      </w:r>
      <w:r w:rsidR="008C3D40">
        <w:rPr>
          <w:rFonts w:cstheme="minorHAnsi"/>
          <w:sz w:val="28"/>
          <w:szCs w:val="28"/>
        </w:rPr>
        <w:t>Суздаль</w:t>
      </w:r>
      <w:r w:rsidR="00694298">
        <w:rPr>
          <w:rFonts w:cstheme="minorHAnsi"/>
          <w:sz w:val="28"/>
          <w:szCs w:val="28"/>
        </w:rPr>
        <w:t xml:space="preserve"> согласно графику перевода потребителей на резервные виды топлива не предусмотрен.</w:t>
      </w:r>
    </w:p>
    <w:p w:rsidR="00694298" w:rsidRDefault="00694298" w:rsidP="003F6F25">
      <w:pPr>
        <w:spacing w:after="0" w:line="276" w:lineRule="auto"/>
        <w:ind w:firstLine="567"/>
        <w:jc w:val="both"/>
        <w:rPr>
          <w:rFonts w:cstheme="minorHAnsi"/>
          <w:sz w:val="28"/>
          <w:szCs w:val="28"/>
        </w:rPr>
      </w:pPr>
      <w:r>
        <w:rPr>
          <w:rFonts w:cstheme="minorHAnsi"/>
          <w:sz w:val="28"/>
          <w:szCs w:val="28"/>
        </w:rPr>
        <w:t>Функциональная структура централизованного тепло</w:t>
      </w:r>
      <w:r w:rsidR="00D33065">
        <w:rPr>
          <w:rFonts w:cstheme="minorHAnsi"/>
          <w:sz w:val="28"/>
          <w:szCs w:val="28"/>
        </w:rPr>
        <w:t xml:space="preserve">снабжения города представляет </w:t>
      </w:r>
      <w:r>
        <w:rPr>
          <w:rFonts w:cstheme="minorHAnsi"/>
          <w:sz w:val="28"/>
          <w:szCs w:val="28"/>
        </w:rPr>
        <w:t>производство тепловой энергии</w:t>
      </w:r>
      <w:r w:rsidR="001E4B8F">
        <w:rPr>
          <w:rFonts w:cstheme="minorHAnsi"/>
          <w:sz w:val="28"/>
          <w:szCs w:val="28"/>
        </w:rPr>
        <w:t xml:space="preserve">, </w:t>
      </w:r>
      <w:r>
        <w:rPr>
          <w:rFonts w:cstheme="minorHAnsi"/>
          <w:sz w:val="28"/>
          <w:szCs w:val="28"/>
        </w:rPr>
        <w:t>е</w:t>
      </w:r>
      <w:r w:rsidR="001E4B8F">
        <w:rPr>
          <w:rFonts w:cstheme="minorHAnsi"/>
          <w:sz w:val="28"/>
          <w:szCs w:val="28"/>
        </w:rPr>
        <w:t>ё</w:t>
      </w:r>
      <w:r>
        <w:rPr>
          <w:rFonts w:cstheme="minorHAnsi"/>
          <w:sz w:val="28"/>
          <w:szCs w:val="28"/>
        </w:rPr>
        <w:t xml:space="preserve"> транспорт до потребителя единым юридическим лицом.</w:t>
      </w:r>
    </w:p>
    <w:p w:rsidR="00931DF8" w:rsidRDefault="003C30D2" w:rsidP="003F6F25">
      <w:pPr>
        <w:spacing w:after="0" w:line="276" w:lineRule="auto"/>
        <w:ind w:firstLine="567"/>
        <w:jc w:val="both"/>
        <w:rPr>
          <w:rFonts w:cstheme="minorHAnsi"/>
          <w:sz w:val="28"/>
          <w:szCs w:val="28"/>
        </w:rPr>
      </w:pPr>
      <w:r>
        <w:rPr>
          <w:rFonts w:cstheme="minorHAnsi"/>
          <w:sz w:val="28"/>
          <w:szCs w:val="28"/>
        </w:rPr>
        <w:t>Теплоснабжающей</w:t>
      </w:r>
      <w:r w:rsidR="00931DF8">
        <w:rPr>
          <w:rFonts w:cstheme="minorHAnsi"/>
          <w:sz w:val="28"/>
          <w:szCs w:val="28"/>
        </w:rPr>
        <w:t xml:space="preserve"> организаци</w:t>
      </w:r>
      <w:r>
        <w:rPr>
          <w:rFonts w:cstheme="minorHAnsi"/>
          <w:sz w:val="28"/>
          <w:szCs w:val="28"/>
        </w:rPr>
        <w:t>ей</w:t>
      </w:r>
      <w:r w:rsidR="00931DF8">
        <w:rPr>
          <w:rFonts w:cstheme="minorHAnsi"/>
          <w:sz w:val="28"/>
          <w:szCs w:val="28"/>
        </w:rPr>
        <w:t>, осуществляющ</w:t>
      </w:r>
      <w:r>
        <w:rPr>
          <w:rFonts w:cstheme="minorHAnsi"/>
          <w:sz w:val="28"/>
          <w:szCs w:val="28"/>
        </w:rPr>
        <w:t>ей</w:t>
      </w:r>
      <w:r w:rsidR="00931DF8">
        <w:rPr>
          <w:rFonts w:cstheme="minorHAnsi"/>
          <w:sz w:val="28"/>
          <w:szCs w:val="28"/>
        </w:rPr>
        <w:t xml:space="preserve"> регулируемы</w:t>
      </w:r>
      <w:r>
        <w:rPr>
          <w:rFonts w:cstheme="minorHAnsi"/>
          <w:sz w:val="28"/>
          <w:szCs w:val="28"/>
        </w:rPr>
        <w:t>й вид</w:t>
      </w:r>
      <w:r w:rsidR="00931DF8">
        <w:rPr>
          <w:rFonts w:cstheme="minorHAnsi"/>
          <w:sz w:val="28"/>
          <w:szCs w:val="28"/>
        </w:rPr>
        <w:t xml:space="preserve"> деятельности по теплоснабжению в городе </w:t>
      </w:r>
      <w:r w:rsidR="008C3D40">
        <w:rPr>
          <w:rFonts w:cstheme="minorHAnsi"/>
          <w:sz w:val="28"/>
          <w:szCs w:val="28"/>
        </w:rPr>
        <w:t>Суздаль</w:t>
      </w:r>
      <w:r>
        <w:rPr>
          <w:rFonts w:cstheme="minorHAnsi"/>
          <w:sz w:val="28"/>
          <w:szCs w:val="28"/>
        </w:rPr>
        <w:t>,</w:t>
      </w:r>
      <w:r w:rsidR="00931DF8">
        <w:rPr>
          <w:rFonts w:cstheme="minorHAnsi"/>
          <w:sz w:val="28"/>
          <w:szCs w:val="28"/>
        </w:rPr>
        <w:t xml:space="preserve"> явля</w:t>
      </w:r>
      <w:r>
        <w:rPr>
          <w:rFonts w:cstheme="minorHAnsi"/>
          <w:sz w:val="28"/>
          <w:szCs w:val="28"/>
        </w:rPr>
        <w:t>е</w:t>
      </w:r>
      <w:r w:rsidR="00931DF8">
        <w:rPr>
          <w:rFonts w:cstheme="minorHAnsi"/>
          <w:sz w:val="28"/>
          <w:szCs w:val="28"/>
        </w:rPr>
        <w:t>тся</w:t>
      </w:r>
      <w:r w:rsidR="0010464B">
        <w:rPr>
          <w:rFonts w:cstheme="minorHAnsi"/>
          <w:sz w:val="28"/>
          <w:szCs w:val="28"/>
        </w:rPr>
        <w:t xml:space="preserve"> ООО</w:t>
      </w:r>
      <w:r w:rsidR="00931DF8">
        <w:rPr>
          <w:rFonts w:cstheme="minorHAnsi"/>
          <w:sz w:val="28"/>
          <w:szCs w:val="28"/>
        </w:rPr>
        <w:t xml:space="preserve"> </w:t>
      </w:r>
      <w:r w:rsidR="005B7D45">
        <w:rPr>
          <w:rFonts w:cstheme="minorHAnsi"/>
          <w:sz w:val="28"/>
          <w:szCs w:val="28"/>
        </w:rPr>
        <w:t>«</w:t>
      </w:r>
      <w:r w:rsidR="0010464B" w:rsidRPr="0010464B">
        <w:rPr>
          <w:rFonts w:cstheme="minorHAnsi"/>
          <w:sz w:val="28"/>
          <w:szCs w:val="28"/>
        </w:rPr>
        <w:t>Суздальтеплосбыт</w:t>
      </w:r>
      <w:r w:rsidR="005B7D45">
        <w:rPr>
          <w:rFonts w:cstheme="minorHAnsi"/>
          <w:sz w:val="28"/>
          <w:szCs w:val="28"/>
        </w:rPr>
        <w:t>»</w:t>
      </w:r>
      <w:r w:rsidR="0010464B" w:rsidRPr="0010464B">
        <w:rPr>
          <w:rFonts w:cstheme="minorHAnsi"/>
          <w:sz w:val="28"/>
          <w:szCs w:val="28"/>
        </w:rPr>
        <w:t xml:space="preserve">, </w:t>
      </w:r>
      <w:r w:rsidR="00931DF8">
        <w:rPr>
          <w:rFonts w:cstheme="minorHAnsi"/>
          <w:sz w:val="28"/>
          <w:szCs w:val="28"/>
        </w:rPr>
        <w:t xml:space="preserve">г. </w:t>
      </w:r>
      <w:r w:rsidR="0010464B">
        <w:rPr>
          <w:rFonts w:cstheme="minorHAnsi"/>
          <w:sz w:val="28"/>
          <w:szCs w:val="28"/>
        </w:rPr>
        <w:t>Суздаль</w:t>
      </w:r>
      <w:r w:rsidR="00931DF8">
        <w:rPr>
          <w:rFonts w:cstheme="minorHAnsi"/>
          <w:sz w:val="28"/>
          <w:szCs w:val="28"/>
        </w:rPr>
        <w:t>.</w:t>
      </w:r>
    </w:p>
    <w:p w:rsidR="00931DF8" w:rsidRDefault="00931DF8" w:rsidP="003F6F25">
      <w:pPr>
        <w:spacing w:after="0" w:line="276" w:lineRule="auto"/>
        <w:ind w:firstLine="567"/>
        <w:jc w:val="both"/>
        <w:rPr>
          <w:rFonts w:cstheme="minorHAnsi"/>
          <w:sz w:val="28"/>
          <w:szCs w:val="28"/>
        </w:rPr>
      </w:pPr>
      <w:r>
        <w:rPr>
          <w:rFonts w:cstheme="minorHAnsi"/>
          <w:sz w:val="28"/>
          <w:szCs w:val="28"/>
        </w:rPr>
        <w:t>В таблице 1.2.1 представлены сводные данные об объектах теплоснабжения по регулируемым организациям.</w:t>
      </w:r>
    </w:p>
    <w:p w:rsidR="00023E96" w:rsidRDefault="00023E96" w:rsidP="003F6F25">
      <w:pPr>
        <w:spacing w:after="0"/>
        <w:rPr>
          <w:rFonts w:cstheme="minorHAnsi"/>
          <w:b/>
          <w:i/>
          <w:sz w:val="28"/>
          <w:szCs w:val="28"/>
        </w:rPr>
      </w:pPr>
      <w:r>
        <w:rPr>
          <w:rFonts w:cstheme="minorHAnsi"/>
          <w:b/>
          <w:i/>
          <w:sz w:val="28"/>
          <w:szCs w:val="28"/>
        </w:rPr>
        <w:br w:type="page"/>
      </w:r>
    </w:p>
    <w:p w:rsidR="00931DF8" w:rsidRPr="00931DF8" w:rsidRDefault="00931DF8" w:rsidP="003F6F25">
      <w:pPr>
        <w:spacing w:after="0" w:line="240" w:lineRule="auto"/>
        <w:jc w:val="both"/>
        <w:rPr>
          <w:rFonts w:cstheme="minorHAnsi"/>
          <w:b/>
          <w:i/>
          <w:sz w:val="28"/>
          <w:szCs w:val="28"/>
        </w:rPr>
      </w:pPr>
      <w:r w:rsidRPr="00931DF8">
        <w:rPr>
          <w:rFonts w:cstheme="minorHAnsi"/>
          <w:b/>
          <w:i/>
          <w:sz w:val="28"/>
          <w:szCs w:val="28"/>
        </w:rPr>
        <w:lastRenderedPageBreak/>
        <w:t>Таблица 1.2.1 – Сводные данные о системах теплоснабжения регулируемых организаций</w:t>
      </w:r>
    </w:p>
    <w:tbl>
      <w:tblPr>
        <w:tblStyle w:val="ac"/>
        <w:tblW w:w="0" w:type="auto"/>
        <w:tblInd w:w="-176" w:type="dxa"/>
        <w:tblLook w:val="04A0" w:firstRow="1" w:lastRow="0" w:firstColumn="1" w:lastColumn="0" w:noHBand="0" w:noVBand="1"/>
      </w:tblPr>
      <w:tblGrid>
        <w:gridCol w:w="2316"/>
        <w:gridCol w:w="1279"/>
        <w:gridCol w:w="1377"/>
        <w:gridCol w:w="2004"/>
        <w:gridCol w:w="1812"/>
        <w:gridCol w:w="1299"/>
      </w:tblGrid>
      <w:tr w:rsidR="00DE08EE" w:rsidRPr="00931DF8" w:rsidTr="0088361B">
        <w:tc>
          <w:tcPr>
            <w:tcW w:w="2505" w:type="dxa"/>
            <w:shd w:val="clear" w:color="auto" w:fill="92D050"/>
            <w:vAlign w:val="center"/>
          </w:tcPr>
          <w:p w:rsidR="00931DF8" w:rsidRPr="00AA30BF" w:rsidRDefault="00931DF8" w:rsidP="003F6F25">
            <w:pPr>
              <w:jc w:val="center"/>
              <w:rPr>
                <w:rFonts w:cstheme="minorHAnsi"/>
                <w:b/>
                <w:sz w:val="24"/>
                <w:szCs w:val="24"/>
              </w:rPr>
            </w:pPr>
            <w:r w:rsidRPr="00AA30BF">
              <w:rPr>
                <w:rFonts w:cstheme="minorHAnsi"/>
                <w:b/>
                <w:sz w:val="24"/>
                <w:szCs w:val="24"/>
              </w:rPr>
              <w:t>Наименование ЭСО</w:t>
            </w:r>
          </w:p>
        </w:tc>
        <w:tc>
          <w:tcPr>
            <w:tcW w:w="1285" w:type="dxa"/>
            <w:shd w:val="clear" w:color="auto" w:fill="92D050"/>
            <w:vAlign w:val="center"/>
          </w:tcPr>
          <w:p w:rsidR="00931DF8" w:rsidRPr="00AA30BF" w:rsidRDefault="00931DF8" w:rsidP="003F6F25">
            <w:pPr>
              <w:jc w:val="center"/>
              <w:rPr>
                <w:rFonts w:cstheme="minorHAnsi"/>
                <w:b/>
                <w:sz w:val="24"/>
                <w:szCs w:val="24"/>
              </w:rPr>
            </w:pPr>
            <w:r w:rsidRPr="00AA30BF">
              <w:rPr>
                <w:rFonts w:cstheme="minorHAnsi"/>
                <w:b/>
                <w:sz w:val="24"/>
                <w:szCs w:val="24"/>
              </w:rPr>
              <w:t>Объем полезного отпуска за 201</w:t>
            </w:r>
            <w:r w:rsidR="0010464B">
              <w:rPr>
                <w:rFonts w:cstheme="minorHAnsi"/>
                <w:b/>
                <w:sz w:val="24"/>
                <w:szCs w:val="24"/>
              </w:rPr>
              <w:t>5</w:t>
            </w:r>
            <w:r w:rsidRPr="00AA30BF">
              <w:rPr>
                <w:rFonts w:cstheme="minorHAnsi"/>
                <w:b/>
                <w:sz w:val="24"/>
                <w:szCs w:val="24"/>
              </w:rPr>
              <w:t xml:space="preserve"> г.</w:t>
            </w:r>
            <w:r w:rsidR="00DE08EE" w:rsidRPr="00AA30BF">
              <w:rPr>
                <w:rFonts w:cstheme="minorHAnsi"/>
                <w:b/>
                <w:sz w:val="24"/>
                <w:szCs w:val="24"/>
              </w:rPr>
              <w:t>, Гкал</w:t>
            </w:r>
          </w:p>
        </w:tc>
        <w:tc>
          <w:tcPr>
            <w:tcW w:w="1383" w:type="dxa"/>
            <w:shd w:val="clear" w:color="auto" w:fill="92D050"/>
            <w:vAlign w:val="center"/>
          </w:tcPr>
          <w:p w:rsidR="00931DF8" w:rsidRPr="00AA30BF" w:rsidRDefault="00931DF8" w:rsidP="003F6F25">
            <w:pPr>
              <w:jc w:val="center"/>
              <w:rPr>
                <w:rFonts w:cstheme="minorHAnsi"/>
                <w:b/>
                <w:sz w:val="24"/>
                <w:szCs w:val="24"/>
              </w:rPr>
            </w:pPr>
            <w:r w:rsidRPr="00AA30BF">
              <w:rPr>
                <w:rFonts w:cstheme="minorHAnsi"/>
                <w:b/>
                <w:sz w:val="24"/>
                <w:szCs w:val="24"/>
              </w:rPr>
              <w:t>Кол-во котельных, шт.</w:t>
            </w:r>
          </w:p>
        </w:tc>
        <w:tc>
          <w:tcPr>
            <w:tcW w:w="2014" w:type="dxa"/>
            <w:shd w:val="clear" w:color="auto" w:fill="92D050"/>
            <w:vAlign w:val="center"/>
          </w:tcPr>
          <w:p w:rsidR="00931DF8" w:rsidRDefault="00931DF8" w:rsidP="003F6F25">
            <w:pPr>
              <w:jc w:val="center"/>
              <w:rPr>
                <w:rFonts w:cstheme="minorHAnsi"/>
                <w:b/>
                <w:sz w:val="24"/>
                <w:szCs w:val="24"/>
              </w:rPr>
            </w:pPr>
            <w:r w:rsidRPr="00AA30BF">
              <w:rPr>
                <w:rFonts w:cstheme="minorHAnsi"/>
                <w:b/>
                <w:sz w:val="24"/>
                <w:szCs w:val="24"/>
              </w:rPr>
              <w:t>Установленная мощность источников теплоснабжения</w:t>
            </w:r>
            <w:r w:rsidR="00D64079">
              <w:rPr>
                <w:rFonts w:cstheme="minorHAnsi"/>
                <w:b/>
                <w:sz w:val="24"/>
                <w:szCs w:val="24"/>
              </w:rPr>
              <w:t>,</w:t>
            </w:r>
          </w:p>
          <w:p w:rsidR="00D64079" w:rsidRPr="00AA30BF" w:rsidRDefault="00D64079" w:rsidP="003F6F25">
            <w:pPr>
              <w:jc w:val="center"/>
              <w:rPr>
                <w:rFonts w:cstheme="minorHAnsi"/>
                <w:b/>
                <w:sz w:val="24"/>
                <w:szCs w:val="24"/>
              </w:rPr>
            </w:pPr>
            <w:r>
              <w:rPr>
                <w:rFonts w:cstheme="minorHAnsi"/>
                <w:b/>
                <w:sz w:val="24"/>
                <w:szCs w:val="24"/>
              </w:rPr>
              <w:t>Гкал/ч</w:t>
            </w:r>
          </w:p>
        </w:tc>
        <w:tc>
          <w:tcPr>
            <w:tcW w:w="1821" w:type="dxa"/>
            <w:shd w:val="clear" w:color="auto" w:fill="92D050"/>
            <w:vAlign w:val="center"/>
          </w:tcPr>
          <w:p w:rsidR="00931DF8" w:rsidRPr="00AA30BF" w:rsidRDefault="00931DF8" w:rsidP="003F6F25">
            <w:pPr>
              <w:jc w:val="center"/>
              <w:rPr>
                <w:rFonts w:cstheme="minorHAnsi"/>
                <w:b/>
                <w:sz w:val="24"/>
                <w:szCs w:val="24"/>
              </w:rPr>
            </w:pPr>
            <w:r w:rsidRPr="00AA30BF">
              <w:rPr>
                <w:rFonts w:cstheme="minorHAnsi"/>
                <w:b/>
                <w:sz w:val="24"/>
                <w:szCs w:val="24"/>
              </w:rPr>
              <w:t>Протяженность тепловых сетей, км</w:t>
            </w:r>
          </w:p>
        </w:tc>
        <w:tc>
          <w:tcPr>
            <w:tcW w:w="1305" w:type="dxa"/>
            <w:shd w:val="clear" w:color="auto" w:fill="92D050"/>
            <w:vAlign w:val="center"/>
          </w:tcPr>
          <w:p w:rsidR="00931DF8" w:rsidRPr="00AA30BF" w:rsidRDefault="00931DF8" w:rsidP="003F6F25">
            <w:pPr>
              <w:jc w:val="center"/>
              <w:rPr>
                <w:rFonts w:cstheme="minorHAnsi"/>
                <w:b/>
                <w:sz w:val="24"/>
                <w:szCs w:val="24"/>
              </w:rPr>
            </w:pPr>
            <w:r w:rsidRPr="00AA30BF">
              <w:rPr>
                <w:rFonts w:cstheme="minorHAnsi"/>
                <w:b/>
                <w:sz w:val="24"/>
                <w:szCs w:val="24"/>
              </w:rPr>
              <w:t>Тариф на тепловую энергию с 01.07.2015 г.</w:t>
            </w:r>
            <w:r w:rsidR="00DE08EE" w:rsidRPr="00AA30BF">
              <w:rPr>
                <w:rFonts w:cstheme="minorHAnsi"/>
                <w:b/>
                <w:sz w:val="24"/>
                <w:szCs w:val="24"/>
              </w:rPr>
              <w:t xml:space="preserve"> за 1 Гкал без НДС</w:t>
            </w:r>
          </w:p>
        </w:tc>
      </w:tr>
      <w:tr w:rsidR="00DE08EE" w:rsidRPr="00931DF8" w:rsidTr="003C30D2">
        <w:tc>
          <w:tcPr>
            <w:tcW w:w="2505" w:type="dxa"/>
          </w:tcPr>
          <w:p w:rsidR="005B7D45" w:rsidRDefault="00DE08EE" w:rsidP="003F6F25">
            <w:pPr>
              <w:spacing w:line="276" w:lineRule="auto"/>
              <w:jc w:val="both"/>
              <w:rPr>
                <w:rFonts w:cstheme="minorHAnsi"/>
                <w:sz w:val="24"/>
                <w:szCs w:val="24"/>
              </w:rPr>
            </w:pPr>
            <w:r>
              <w:rPr>
                <w:rFonts w:cstheme="minorHAnsi"/>
                <w:sz w:val="24"/>
                <w:szCs w:val="24"/>
              </w:rPr>
              <w:t xml:space="preserve">ООО </w:t>
            </w:r>
          </w:p>
          <w:p w:rsidR="00931DF8" w:rsidRPr="00931DF8" w:rsidRDefault="00DE08EE" w:rsidP="003F6F25">
            <w:pPr>
              <w:spacing w:line="276" w:lineRule="auto"/>
              <w:jc w:val="both"/>
              <w:rPr>
                <w:rFonts w:cstheme="minorHAnsi"/>
                <w:sz w:val="24"/>
                <w:szCs w:val="24"/>
              </w:rPr>
            </w:pPr>
            <w:r>
              <w:rPr>
                <w:rFonts w:cstheme="minorHAnsi"/>
                <w:sz w:val="24"/>
                <w:szCs w:val="24"/>
              </w:rPr>
              <w:t>«</w:t>
            </w:r>
            <w:r w:rsidR="0010464B" w:rsidRPr="0010464B">
              <w:rPr>
                <w:rFonts w:cstheme="minorHAnsi"/>
                <w:sz w:val="24"/>
                <w:szCs w:val="24"/>
              </w:rPr>
              <w:t>Суздальтеплосбыт</w:t>
            </w:r>
            <w:r>
              <w:rPr>
                <w:rFonts w:cstheme="minorHAnsi"/>
                <w:sz w:val="24"/>
                <w:szCs w:val="24"/>
              </w:rPr>
              <w:t>»</w:t>
            </w:r>
          </w:p>
        </w:tc>
        <w:tc>
          <w:tcPr>
            <w:tcW w:w="1285" w:type="dxa"/>
            <w:vAlign w:val="center"/>
          </w:tcPr>
          <w:p w:rsidR="00931DF8" w:rsidRPr="00931DF8" w:rsidRDefault="007E7F29" w:rsidP="003F6F25">
            <w:pPr>
              <w:spacing w:line="276" w:lineRule="auto"/>
              <w:jc w:val="center"/>
              <w:rPr>
                <w:rFonts w:cstheme="minorHAnsi"/>
                <w:sz w:val="24"/>
                <w:szCs w:val="24"/>
              </w:rPr>
            </w:pPr>
            <w:r>
              <w:rPr>
                <w:rFonts w:cstheme="minorHAnsi"/>
                <w:sz w:val="24"/>
                <w:szCs w:val="24"/>
              </w:rPr>
              <w:t>43162,90</w:t>
            </w:r>
          </w:p>
        </w:tc>
        <w:tc>
          <w:tcPr>
            <w:tcW w:w="1383" w:type="dxa"/>
            <w:vAlign w:val="center"/>
          </w:tcPr>
          <w:p w:rsidR="00931DF8" w:rsidRPr="00931DF8" w:rsidRDefault="0010464B" w:rsidP="003F6F25">
            <w:pPr>
              <w:spacing w:line="276" w:lineRule="auto"/>
              <w:jc w:val="center"/>
              <w:rPr>
                <w:rFonts w:cstheme="minorHAnsi"/>
                <w:sz w:val="24"/>
                <w:szCs w:val="24"/>
              </w:rPr>
            </w:pPr>
            <w:r>
              <w:rPr>
                <w:rFonts w:cstheme="minorHAnsi"/>
                <w:sz w:val="24"/>
                <w:szCs w:val="24"/>
              </w:rPr>
              <w:t>3</w:t>
            </w:r>
          </w:p>
        </w:tc>
        <w:tc>
          <w:tcPr>
            <w:tcW w:w="2014" w:type="dxa"/>
            <w:vAlign w:val="center"/>
          </w:tcPr>
          <w:p w:rsidR="00931DF8" w:rsidRPr="00931DF8" w:rsidRDefault="00D64079" w:rsidP="003F6F25">
            <w:pPr>
              <w:spacing w:line="276" w:lineRule="auto"/>
              <w:jc w:val="center"/>
              <w:rPr>
                <w:rFonts w:cstheme="minorHAnsi"/>
                <w:sz w:val="24"/>
                <w:szCs w:val="24"/>
              </w:rPr>
            </w:pPr>
            <w:r>
              <w:rPr>
                <w:rFonts w:cstheme="minorHAnsi"/>
                <w:sz w:val="24"/>
                <w:szCs w:val="24"/>
              </w:rPr>
              <w:t>36</w:t>
            </w:r>
            <w:r w:rsidR="00B53020">
              <w:rPr>
                <w:rFonts w:cstheme="minorHAnsi"/>
                <w:sz w:val="24"/>
                <w:szCs w:val="24"/>
              </w:rPr>
              <w:t>,</w:t>
            </w:r>
            <w:r>
              <w:rPr>
                <w:rFonts w:cstheme="minorHAnsi"/>
                <w:sz w:val="24"/>
                <w:szCs w:val="24"/>
              </w:rPr>
              <w:t>5</w:t>
            </w:r>
          </w:p>
        </w:tc>
        <w:tc>
          <w:tcPr>
            <w:tcW w:w="1821" w:type="dxa"/>
            <w:vAlign w:val="center"/>
          </w:tcPr>
          <w:p w:rsidR="00931DF8" w:rsidRPr="00931DF8" w:rsidRDefault="00F15657" w:rsidP="00F15657">
            <w:pPr>
              <w:spacing w:line="276" w:lineRule="auto"/>
              <w:jc w:val="center"/>
              <w:rPr>
                <w:rFonts w:cstheme="minorHAnsi"/>
                <w:sz w:val="24"/>
                <w:szCs w:val="24"/>
              </w:rPr>
            </w:pPr>
            <w:r>
              <w:rPr>
                <w:rFonts w:cstheme="minorHAnsi"/>
                <w:sz w:val="24"/>
                <w:szCs w:val="24"/>
              </w:rPr>
              <w:t>23</w:t>
            </w:r>
            <w:r w:rsidR="00B53020" w:rsidRPr="00F15657">
              <w:rPr>
                <w:rFonts w:cstheme="minorHAnsi"/>
                <w:sz w:val="24"/>
                <w:szCs w:val="24"/>
              </w:rPr>
              <w:t>,</w:t>
            </w:r>
            <w:r>
              <w:rPr>
                <w:rFonts w:cstheme="minorHAnsi"/>
                <w:sz w:val="24"/>
                <w:szCs w:val="24"/>
              </w:rPr>
              <w:t>387</w:t>
            </w:r>
          </w:p>
        </w:tc>
        <w:tc>
          <w:tcPr>
            <w:tcW w:w="1305" w:type="dxa"/>
            <w:vAlign w:val="center"/>
          </w:tcPr>
          <w:p w:rsidR="00931DF8" w:rsidRPr="00931DF8" w:rsidRDefault="0010464B" w:rsidP="003F6F25">
            <w:pPr>
              <w:spacing w:line="276" w:lineRule="auto"/>
              <w:jc w:val="center"/>
              <w:rPr>
                <w:rFonts w:cstheme="minorHAnsi"/>
                <w:sz w:val="24"/>
                <w:szCs w:val="24"/>
              </w:rPr>
            </w:pPr>
            <w:r w:rsidRPr="0010464B">
              <w:rPr>
                <w:rFonts w:cstheme="minorHAnsi"/>
                <w:sz w:val="24"/>
                <w:szCs w:val="24"/>
              </w:rPr>
              <w:t>1990,22</w:t>
            </w:r>
          </w:p>
        </w:tc>
      </w:tr>
    </w:tbl>
    <w:p w:rsidR="00694298" w:rsidRDefault="00564DC9" w:rsidP="003F6F25">
      <w:pPr>
        <w:spacing w:after="0" w:line="276" w:lineRule="auto"/>
        <w:ind w:firstLine="567"/>
        <w:jc w:val="both"/>
        <w:rPr>
          <w:rFonts w:cstheme="minorHAnsi"/>
          <w:sz w:val="28"/>
          <w:szCs w:val="28"/>
        </w:rPr>
      </w:pPr>
      <w:r>
        <w:rPr>
          <w:rFonts w:cstheme="minorHAnsi"/>
          <w:sz w:val="28"/>
          <w:szCs w:val="28"/>
        </w:rPr>
        <w:t>Подключение потребителей к котельным осуществляется непосредственно. Отпуск тепловой энергии в городе осуществляется как по закрытой, так и по открытой схем</w:t>
      </w:r>
      <w:r w:rsidR="003C30D2">
        <w:rPr>
          <w:rFonts w:cstheme="minorHAnsi"/>
          <w:sz w:val="28"/>
          <w:szCs w:val="28"/>
        </w:rPr>
        <w:t>е</w:t>
      </w:r>
      <w:r>
        <w:rPr>
          <w:rFonts w:cstheme="minorHAnsi"/>
          <w:sz w:val="28"/>
          <w:szCs w:val="28"/>
        </w:rPr>
        <w:t xml:space="preserve"> подключения.  Приготовление горячей воды на нужды ГВС осуществляется непосредственно в котельных</w:t>
      </w:r>
      <w:r w:rsidR="00F15657">
        <w:rPr>
          <w:rFonts w:cstheme="minorHAnsi"/>
          <w:sz w:val="28"/>
          <w:szCs w:val="28"/>
        </w:rPr>
        <w:t>.</w:t>
      </w:r>
      <w:r>
        <w:rPr>
          <w:rFonts w:cstheme="minorHAnsi"/>
          <w:sz w:val="28"/>
          <w:szCs w:val="28"/>
        </w:rPr>
        <w:t xml:space="preserve"> Теплоноситель в системе теплоснабжения </w:t>
      </w:r>
      <w:r w:rsidR="000041C6">
        <w:rPr>
          <w:rFonts w:cstheme="minorHAnsi"/>
          <w:sz w:val="28"/>
          <w:szCs w:val="28"/>
        </w:rPr>
        <w:t>на нужды отопления – горячая вода с параметрами</w:t>
      </w:r>
      <w:r w:rsidR="003C30D2">
        <w:rPr>
          <w:rFonts w:cstheme="minorHAnsi"/>
          <w:sz w:val="28"/>
          <w:szCs w:val="28"/>
        </w:rPr>
        <w:t xml:space="preserve"> 95/70 </w:t>
      </w:r>
      <w:r w:rsidR="00CF6BB7">
        <w:rPr>
          <w:rFonts w:cstheme="minorHAnsi"/>
          <w:sz w:val="28"/>
          <w:szCs w:val="28"/>
        </w:rPr>
        <w:t xml:space="preserve">°С, на ГВС горячая вода – </w:t>
      </w:r>
      <w:r w:rsidR="00CA0081">
        <w:rPr>
          <w:rFonts w:cstheme="minorHAnsi"/>
          <w:sz w:val="28"/>
          <w:szCs w:val="28"/>
        </w:rPr>
        <w:t>6</w:t>
      </w:r>
      <w:r w:rsidR="00CF6BB7">
        <w:rPr>
          <w:rFonts w:cstheme="minorHAnsi"/>
          <w:sz w:val="28"/>
          <w:szCs w:val="28"/>
        </w:rPr>
        <w:t>5 °С.</w:t>
      </w:r>
    </w:p>
    <w:p w:rsidR="004B1A4E" w:rsidRDefault="004B1A4E" w:rsidP="003F6F25">
      <w:pPr>
        <w:spacing w:after="0" w:line="276" w:lineRule="auto"/>
        <w:ind w:firstLine="567"/>
        <w:jc w:val="both"/>
        <w:rPr>
          <w:rFonts w:cstheme="minorHAnsi"/>
          <w:sz w:val="28"/>
          <w:szCs w:val="28"/>
        </w:rPr>
      </w:pPr>
      <w:r>
        <w:rPr>
          <w:rFonts w:cstheme="minorHAnsi"/>
          <w:sz w:val="28"/>
          <w:szCs w:val="28"/>
        </w:rPr>
        <w:t>Теплоснабжение частного сектора осуществляется от поквартирных источников тепловой энергии.</w:t>
      </w:r>
    </w:p>
    <w:p w:rsidR="00B53020" w:rsidRDefault="00B53020" w:rsidP="003F6F25">
      <w:pPr>
        <w:spacing w:after="0" w:line="276" w:lineRule="auto"/>
        <w:ind w:firstLine="567"/>
        <w:jc w:val="both"/>
        <w:rPr>
          <w:rFonts w:cstheme="minorHAnsi"/>
          <w:sz w:val="28"/>
          <w:szCs w:val="28"/>
        </w:rPr>
      </w:pPr>
    </w:p>
    <w:p w:rsidR="004B1A4E" w:rsidRPr="0015584E" w:rsidRDefault="004B1A4E" w:rsidP="00D33065">
      <w:pPr>
        <w:pStyle w:val="1"/>
        <w:spacing w:before="0" w:line="276" w:lineRule="auto"/>
        <w:jc w:val="both"/>
        <w:rPr>
          <w:b/>
          <w:sz w:val="28"/>
          <w:szCs w:val="28"/>
        </w:rPr>
      </w:pPr>
      <w:bookmarkStart w:id="4" w:name="_Toc450065877"/>
      <w:r w:rsidRPr="0015584E">
        <w:rPr>
          <w:b/>
          <w:sz w:val="28"/>
          <w:szCs w:val="28"/>
        </w:rPr>
        <w:t>1.</w:t>
      </w:r>
      <w:r>
        <w:rPr>
          <w:b/>
          <w:sz w:val="28"/>
          <w:szCs w:val="28"/>
        </w:rPr>
        <w:t>3</w:t>
      </w:r>
      <w:r w:rsidRPr="0015584E">
        <w:rPr>
          <w:b/>
          <w:sz w:val="28"/>
          <w:szCs w:val="28"/>
        </w:rPr>
        <w:t xml:space="preserve"> </w:t>
      </w:r>
      <w:r>
        <w:rPr>
          <w:b/>
          <w:sz w:val="28"/>
          <w:szCs w:val="28"/>
        </w:rPr>
        <w:t>Основные проблемы организации теплоснабжения</w:t>
      </w:r>
      <w:bookmarkEnd w:id="4"/>
    </w:p>
    <w:p w:rsidR="004A7569" w:rsidRDefault="004A7569" w:rsidP="003F6F25">
      <w:pPr>
        <w:spacing w:after="0" w:line="276" w:lineRule="auto"/>
        <w:ind w:firstLine="567"/>
        <w:jc w:val="both"/>
        <w:rPr>
          <w:rFonts w:cstheme="minorHAnsi"/>
          <w:sz w:val="28"/>
          <w:szCs w:val="28"/>
        </w:rPr>
      </w:pPr>
      <w:r>
        <w:rPr>
          <w:rFonts w:cstheme="minorHAnsi"/>
          <w:sz w:val="28"/>
          <w:szCs w:val="28"/>
        </w:rPr>
        <w:t xml:space="preserve">Анализ существующей системы теплоснабжения г. </w:t>
      </w:r>
      <w:r w:rsidR="008C3D40">
        <w:rPr>
          <w:rFonts w:cstheme="minorHAnsi"/>
          <w:sz w:val="28"/>
          <w:szCs w:val="28"/>
        </w:rPr>
        <w:t>Суздаль</w:t>
      </w:r>
      <w:r>
        <w:rPr>
          <w:rFonts w:cstheme="minorHAnsi"/>
          <w:sz w:val="28"/>
          <w:szCs w:val="28"/>
        </w:rPr>
        <w:t xml:space="preserve"> выявил следующие недостатки:</w:t>
      </w:r>
    </w:p>
    <w:p w:rsidR="004A7569" w:rsidRDefault="004A7569" w:rsidP="003F6F25">
      <w:pPr>
        <w:spacing w:after="0" w:line="276" w:lineRule="auto"/>
        <w:ind w:firstLine="567"/>
        <w:jc w:val="both"/>
        <w:rPr>
          <w:rFonts w:cstheme="minorHAnsi"/>
          <w:sz w:val="28"/>
          <w:szCs w:val="28"/>
        </w:rPr>
      </w:pPr>
      <w:r>
        <w:rPr>
          <w:rFonts w:cstheme="minorHAnsi"/>
          <w:sz w:val="28"/>
          <w:szCs w:val="28"/>
        </w:rPr>
        <w:t>- физический и моральный износ котельного оборудования, срок эксплуатации которого составляет более 25 лет</w:t>
      </w:r>
      <w:r w:rsidR="001A2232">
        <w:rPr>
          <w:rFonts w:cstheme="minorHAnsi"/>
          <w:sz w:val="28"/>
          <w:szCs w:val="28"/>
        </w:rPr>
        <w:t xml:space="preserve"> по Центральной котельной</w:t>
      </w:r>
      <w:r>
        <w:rPr>
          <w:rFonts w:cstheme="minorHAnsi"/>
          <w:sz w:val="28"/>
          <w:szCs w:val="28"/>
        </w:rPr>
        <w:t>;</w:t>
      </w:r>
    </w:p>
    <w:p w:rsidR="004A7569" w:rsidRDefault="004A7569" w:rsidP="003F6F25">
      <w:pPr>
        <w:spacing w:after="0" w:line="276" w:lineRule="auto"/>
        <w:ind w:firstLine="567"/>
        <w:jc w:val="both"/>
        <w:rPr>
          <w:rFonts w:cstheme="minorHAnsi"/>
          <w:sz w:val="28"/>
          <w:szCs w:val="28"/>
        </w:rPr>
      </w:pPr>
      <w:r>
        <w:rPr>
          <w:rFonts w:cstheme="minorHAnsi"/>
          <w:sz w:val="28"/>
          <w:szCs w:val="28"/>
        </w:rPr>
        <w:t xml:space="preserve">- КПД  </w:t>
      </w:r>
      <w:r w:rsidR="001A2232">
        <w:rPr>
          <w:rFonts w:cstheme="minorHAnsi"/>
          <w:sz w:val="28"/>
          <w:szCs w:val="28"/>
        </w:rPr>
        <w:t xml:space="preserve">паровых </w:t>
      </w:r>
      <w:r>
        <w:rPr>
          <w:rFonts w:cstheme="minorHAnsi"/>
          <w:sz w:val="28"/>
          <w:szCs w:val="28"/>
        </w:rPr>
        <w:t xml:space="preserve">котлов устаревших конструкций типа </w:t>
      </w:r>
      <w:r w:rsidR="00CA0081">
        <w:rPr>
          <w:rFonts w:cstheme="minorHAnsi"/>
          <w:sz w:val="28"/>
          <w:szCs w:val="28"/>
        </w:rPr>
        <w:t>ДКВР-20</w:t>
      </w:r>
      <w:r w:rsidR="003C30D2">
        <w:rPr>
          <w:rFonts w:cstheme="minorHAnsi"/>
          <w:sz w:val="28"/>
          <w:szCs w:val="28"/>
        </w:rPr>
        <w:t>/</w:t>
      </w:r>
      <w:r w:rsidR="00CA0081">
        <w:rPr>
          <w:rFonts w:cstheme="minorHAnsi"/>
          <w:sz w:val="28"/>
          <w:szCs w:val="28"/>
        </w:rPr>
        <w:t xml:space="preserve">13 </w:t>
      </w:r>
      <w:r>
        <w:rPr>
          <w:rFonts w:cstheme="minorHAnsi"/>
          <w:sz w:val="28"/>
          <w:szCs w:val="28"/>
        </w:rPr>
        <w:t>не превышает 80%;</w:t>
      </w:r>
    </w:p>
    <w:p w:rsidR="00B53020" w:rsidRDefault="00CA0081" w:rsidP="003F6F25">
      <w:pPr>
        <w:spacing w:after="0" w:line="276" w:lineRule="auto"/>
        <w:ind w:firstLine="567"/>
        <w:jc w:val="both"/>
        <w:rPr>
          <w:rFonts w:cstheme="minorHAnsi"/>
          <w:sz w:val="28"/>
          <w:szCs w:val="28"/>
        </w:rPr>
      </w:pPr>
      <w:r>
        <w:rPr>
          <w:rFonts w:cstheme="minorHAnsi"/>
          <w:sz w:val="28"/>
          <w:szCs w:val="28"/>
        </w:rPr>
        <w:t>- котельная</w:t>
      </w:r>
      <w:r w:rsidR="004A7569">
        <w:rPr>
          <w:rFonts w:cstheme="minorHAnsi"/>
          <w:sz w:val="28"/>
          <w:szCs w:val="28"/>
        </w:rPr>
        <w:t xml:space="preserve"> </w:t>
      </w:r>
      <w:r>
        <w:rPr>
          <w:rFonts w:cstheme="minorHAnsi"/>
          <w:sz w:val="28"/>
          <w:szCs w:val="28"/>
        </w:rPr>
        <w:t xml:space="preserve">Центральная </w:t>
      </w:r>
      <w:r w:rsidR="004A7569">
        <w:rPr>
          <w:rFonts w:cstheme="minorHAnsi"/>
          <w:sz w:val="28"/>
          <w:szCs w:val="28"/>
        </w:rPr>
        <w:t>оснащен</w:t>
      </w:r>
      <w:r>
        <w:rPr>
          <w:rFonts w:cstheme="minorHAnsi"/>
          <w:sz w:val="28"/>
          <w:szCs w:val="28"/>
        </w:rPr>
        <w:t>а</w:t>
      </w:r>
      <w:r w:rsidR="004A7569">
        <w:rPr>
          <w:rFonts w:cstheme="minorHAnsi"/>
          <w:sz w:val="28"/>
          <w:szCs w:val="28"/>
        </w:rPr>
        <w:t xml:space="preserve"> устаревшей автоматикой, отсутствуют приборы учета выработки и отпуска потребителю тепловой энергии;</w:t>
      </w:r>
    </w:p>
    <w:p w:rsidR="004A7569" w:rsidRDefault="004A7569" w:rsidP="003F6F25">
      <w:pPr>
        <w:spacing w:after="0" w:line="276" w:lineRule="auto"/>
        <w:ind w:firstLine="567"/>
        <w:jc w:val="both"/>
        <w:rPr>
          <w:rFonts w:cstheme="minorHAnsi"/>
          <w:sz w:val="28"/>
          <w:szCs w:val="28"/>
        </w:rPr>
      </w:pPr>
      <w:r>
        <w:rPr>
          <w:rFonts w:cstheme="minorHAnsi"/>
          <w:sz w:val="28"/>
          <w:szCs w:val="28"/>
        </w:rPr>
        <w:t>- наличие котельных с паровыми котлами приводит к росту затрат на производство тепловой энергии;</w:t>
      </w:r>
    </w:p>
    <w:p w:rsidR="004A00CF" w:rsidRDefault="004A00CF" w:rsidP="003F6F25">
      <w:pPr>
        <w:spacing w:after="0" w:line="276" w:lineRule="auto"/>
        <w:ind w:firstLine="567"/>
        <w:jc w:val="both"/>
        <w:rPr>
          <w:rFonts w:cstheme="minorHAnsi"/>
          <w:sz w:val="28"/>
          <w:szCs w:val="28"/>
        </w:rPr>
      </w:pPr>
      <w:r>
        <w:rPr>
          <w:rFonts w:cstheme="minorHAnsi"/>
          <w:sz w:val="28"/>
          <w:szCs w:val="28"/>
        </w:rPr>
        <w:t>На основании проведенного анализа существующей системы теплоснабжения необходимо указать на причины, приводящие к перерасходу топливно-энергетических ресурсов, росту себестоимости тепловой энергии:</w:t>
      </w:r>
    </w:p>
    <w:p w:rsidR="004A00CF" w:rsidRDefault="004A00CF" w:rsidP="003F6F25">
      <w:pPr>
        <w:spacing w:after="0" w:line="276" w:lineRule="auto"/>
        <w:ind w:firstLine="567"/>
        <w:jc w:val="both"/>
        <w:rPr>
          <w:rFonts w:cstheme="minorHAnsi"/>
          <w:sz w:val="28"/>
          <w:szCs w:val="28"/>
        </w:rPr>
      </w:pPr>
      <w:r>
        <w:rPr>
          <w:rFonts w:cstheme="minorHAnsi"/>
          <w:sz w:val="28"/>
          <w:szCs w:val="28"/>
        </w:rPr>
        <w:t xml:space="preserve">- низкий КПД котельного оборудования при сжигании природного газа. Оборудование </w:t>
      </w:r>
      <w:r w:rsidR="001A2232">
        <w:rPr>
          <w:rFonts w:cstheme="minorHAnsi"/>
          <w:sz w:val="28"/>
          <w:szCs w:val="28"/>
        </w:rPr>
        <w:t xml:space="preserve">Центральной </w:t>
      </w:r>
      <w:r>
        <w:rPr>
          <w:rFonts w:cstheme="minorHAnsi"/>
          <w:sz w:val="28"/>
          <w:szCs w:val="28"/>
        </w:rPr>
        <w:t>котельн</w:t>
      </w:r>
      <w:r w:rsidR="001A2232">
        <w:rPr>
          <w:rFonts w:cstheme="minorHAnsi"/>
          <w:sz w:val="28"/>
          <w:szCs w:val="28"/>
        </w:rPr>
        <w:t>ой</w:t>
      </w:r>
      <w:r>
        <w:rPr>
          <w:rFonts w:cstheme="minorHAnsi"/>
          <w:sz w:val="28"/>
          <w:szCs w:val="28"/>
        </w:rPr>
        <w:t xml:space="preserve"> физически и морально устарело. Современные котл</w:t>
      </w:r>
      <w:r w:rsidR="003C30D2">
        <w:rPr>
          <w:rFonts w:cstheme="minorHAnsi"/>
          <w:sz w:val="28"/>
          <w:szCs w:val="28"/>
        </w:rPr>
        <w:t>ы</w:t>
      </w:r>
      <w:r>
        <w:rPr>
          <w:rFonts w:cstheme="minorHAnsi"/>
          <w:sz w:val="28"/>
          <w:szCs w:val="28"/>
        </w:rPr>
        <w:t xml:space="preserve"> на природном газе имеют КПД 90-93%, поэтому для </w:t>
      </w:r>
      <w:r>
        <w:rPr>
          <w:rFonts w:cstheme="minorHAnsi"/>
          <w:sz w:val="28"/>
          <w:szCs w:val="28"/>
        </w:rPr>
        <w:lastRenderedPageBreak/>
        <w:t>повышения тепловой экономичности требуется модернизация</w:t>
      </w:r>
      <w:r w:rsidR="001A2232">
        <w:rPr>
          <w:rFonts w:cstheme="minorHAnsi"/>
          <w:sz w:val="28"/>
          <w:szCs w:val="28"/>
        </w:rPr>
        <w:t xml:space="preserve"> или установка новой водогрейной котельной</w:t>
      </w:r>
      <w:r>
        <w:rPr>
          <w:rFonts w:cstheme="minorHAnsi"/>
          <w:sz w:val="28"/>
          <w:szCs w:val="28"/>
        </w:rPr>
        <w:t>;</w:t>
      </w:r>
    </w:p>
    <w:p w:rsidR="00A26BF1" w:rsidRDefault="00A26BF1" w:rsidP="003F6F25">
      <w:pPr>
        <w:spacing w:after="0" w:line="276" w:lineRule="auto"/>
        <w:ind w:firstLine="567"/>
        <w:jc w:val="both"/>
        <w:rPr>
          <w:rFonts w:cstheme="minorHAnsi"/>
          <w:sz w:val="28"/>
          <w:szCs w:val="28"/>
        </w:rPr>
      </w:pPr>
      <w:r>
        <w:rPr>
          <w:rFonts w:cstheme="minorHAnsi"/>
          <w:sz w:val="28"/>
          <w:szCs w:val="28"/>
        </w:rPr>
        <w:t>- высокий износ тепловых сетей приводит к частым повреждениям и дополнительным затратам на ремонт и замену трубопроводов, потерям с утечками воды;</w:t>
      </w:r>
    </w:p>
    <w:p w:rsidR="00A26BF1" w:rsidRDefault="00A26BF1" w:rsidP="003F6F25">
      <w:pPr>
        <w:spacing w:after="0" w:line="276" w:lineRule="auto"/>
        <w:ind w:firstLine="567"/>
        <w:jc w:val="both"/>
        <w:rPr>
          <w:rFonts w:cstheme="minorHAnsi"/>
          <w:sz w:val="28"/>
          <w:szCs w:val="28"/>
        </w:rPr>
      </w:pPr>
      <w:r>
        <w:rPr>
          <w:rFonts w:cstheme="minorHAnsi"/>
          <w:sz w:val="28"/>
          <w:szCs w:val="28"/>
        </w:rPr>
        <w:t>- износ теплоизоляционных конструкций обуславливает сверхнормативные потери тепловой энергии при транспортировке тепловой энергии. Отсутствие приборов учета тепловой энергии на источниках и у потребителей не позволяет контролировать фактическую величину теплопотерь;</w:t>
      </w:r>
    </w:p>
    <w:p w:rsidR="00170E93" w:rsidRDefault="00170E93" w:rsidP="003F6F25">
      <w:pPr>
        <w:spacing w:after="0" w:line="276" w:lineRule="auto"/>
        <w:ind w:firstLine="567"/>
        <w:jc w:val="both"/>
        <w:rPr>
          <w:rFonts w:cstheme="minorHAnsi"/>
          <w:sz w:val="28"/>
          <w:szCs w:val="28"/>
        </w:rPr>
      </w:pPr>
      <w:r>
        <w:rPr>
          <w:rFonts w:cstheme="minorHAnsi"/>
          <w:sz w:val="28"/>
          <w:szCs w:val="28"/>
        </w:rPr>
        <w:t>Отмеченные недостатки в работе системы теплоснабжения требуют разработки путей ее совершенствования.</w:t>
      </w:r>
    </w:p>
    <w:p w:rsidR="00D33065" w:rsidRDefault="00D33065" w:rsidP="003F6F25">
      <w:pPr>
        <w:spacing w:after="0" w:line="276" w:lineRule="auto"/>
        <w:ind w:firstLine="567"/>
        <w:jc w:val="both"/>
        <w:rPr>
          <w:rFonts w:cstheme="minorHAnsi"/>
          <w:sz w:val="28"/>
          <w:szCs w:val="28"/>
        </w:rPr>
      </w:pPr>
    </w:p>
    <w:p w:rsidR="0015584E" w:rsidRPr="00595A24" w:rsidRDefault="00E34D51" w:rsidP="00D33065">
      <w:pPr>
        <w:pStyle w:val="1"/>
        <w:spacing w:before="0" w:line="276" w:lineRule="auto"/>
        <w:jc w:val="both"/>
        <w:rPr>
          <w:b/>
          <w:sz w:val="28"/>
          <w:szCs w:val="28"/>
        </w:rPr>
      </w:pPr>
      <w:bookmarkStart w:id="5" w:name="_Toc450065878"/>
      <w:r w:rsidRPr="00E34D51">
        <w:rPr>
          <w:b/>
          <w:sz w:val="28"/>
          <w:szCs w:val="28"/>
        </w:rPr>
        <w:t>1.</w:t>
      </w:r>
      <w:r>
        <w:rPr>
          <w:b/>
          <w:sz w:val="28"/>
          <w:szCs w:val="28"/>
        </w:rPr>
        <w:t>4</w:t>
      </w:r>
      <w:r w:rsidRPr="00E34D51">
        <w:rPr>
          <w:b/>
          <w:sz w:val="28"/>
          <w:szCs w:val="28"/>
        </w:rPr>
        <w:t xml:space="preserve"> </w:t>
      </w:r>
      <w:r>
        <w:rPr>
          <w:b/>
          <w:sz w:val="28"/>
          <w:szCs w:val="28"/>
        </w:rPr>
        <w:t>Целевые показатели эффективности систем теплоснабжения</w:t>
      </w:r>
      <w:bookmarkEnd w:id="5"/>
    </w:p>
    <w:p w:rsidR="00694298" w:rsidRDefault="00E34D51" w:rsidP="003F6F25">
      <w:pPr>
        <w:spacing w:after="0" w:line="276" w:lineRule="auto"/>
        <w:ind w:firstLine="567"/>
        <w:jc w:val="both"/>
        <w:rPr>
          <w:rFonts w:cstheme="minorHAnsi"/>
          <w:sz w:val="28"/>
          <w:szCs w:val="28"/>
        </w:rPr>
      </w:pPr>
      <w:r>
        <w:rPr>
          <w:rFonts w:cstheme="minorHAnsi"/>
          <w:sz w:val="28"/>
          <w:szCs w:val="28"/>
        </w:rPr>
        <w:t>Существующее состояние теплоснабжения в муниципальном образовании зафиксировано в значениях базовых целевых показателей функционирования систем теплоснабжения города, определенных при анализе существующего состояния.</w:t>
      </w:r>
    </w:p>
    <w:p w:rsidR="00E34D51" w:rsidRDefault="00E34D51" w:rsidP="003F6F25">
      <w:pPr>
        <w:spacing w:after="0" w:line="276" w:lineRule="auto"/>
        <w:ind w:firstLine="567"/>
        <w:jc w:val="both"/>
        <w:rPr>
          <w:rFonts w:cstheme="minorHAnsi"/>
          <w:sz w:val="28"/>
          <w:szCs w:val="28"/>
        </w:rPr>
      </w:pPr>
      <w:r>
        <w:rPr>
          <w:rFonts w:cstheme="minorHAnsi"/>
          <w:sz w:val="28"/>
          <w:szCs w:val="28"/>
        </w:rPr>
        <w:t xml:space="preserve">При полной реализации проектов, предложенных к включению в актуализированную схему теплоснабжения, должны быть достигнуты целевые показатели развития системы теплоснабжения города </w:t>
      </w:r>
      <w:r w:rsidR="008C3D40">
        <w:rPr>
          <w:rFonts w:cstheme="minorHAnsi"/>
          <w:sz w:val="28"/>
          <w:szCs w:val="28"/>
        </w:rPr>
        <w:t>Суздаль</w:t>
      </w:r>
      <w:r>
        <w:rPr>
          <w:rFonts w:cstheme="minorHAnsi"/>
          <w:sz w:val="28"/>
          <w:szCs w:val="28"/>
        </w:rPr>
        <w:t>.</w:t>
      </w:r>
    </w:p>
    <w:p w:rsidR="00694298" w:rsidRDefault="00E34D51" w:rsidP="003F6F25">
      <w:pPr>
        <w:spacing w:after="0" w:line="276" w:lineRule="auto"/>
        <w:ind w:firstLine="567"/>
        <w:jc w:val="both"/>
        <w:rPr>
          <w:rFonts w:cstheme="minorHAnsi"/>
          <w:sz w:val="28"/>
          <w:szCs w:val="28"/>
        </w:rPr>
      </w:pPr>
      <w:r>
        <w:rPr>
          <w:rFonts w:cstheme="minorHAnsi"/>
          <w:sz w:val="28"/>
          <w:szCs w:val="28"/>
        </w:rPr>
        <w:t>Целевые показатели характеризу</w:t>
      </w:r>
      <w:r w:rsidR="00D50307">
        <w:rPr>
          <w:rFonts w:cstheme="minorHAnsi"/>
          <w:sz w:val="28"/>
          <w:szCs w:val="28"/>
        </w:rPr>
        <w:t>ю</w:t>
      </w:r>
      <w:r>
        <w:rPr>
          <w:rFonts w:cstheme="minorHAnsi"/>
          <w:sz w:val="28"/>
          <w:szCs w:val="28"/>
        </w:rPr>
        <w:t>т энергетическую эффективность, надежность и качество теплоснабжения в зонах действия котельных различной принадлежности. Данные показатели приведены в таблице 1.4.1.</w:t>
      </w:r>
    </w:p>
    <w:p w:rsidR="005B7D45" w:rsidRDefault="005B7D45" w:rsidP="003F6F25">
      <w:pPr>
        <w:spacing w:after="0" w:line="240" w:lineRule="auto"/>
        <w:jc w:val="both"/>
        <w:rPr>
          <w:rFonts w:cstheme="minorHAnsi"/>
          <w:b/>
          <w:i/>
          <w:sz w:val="28"/>
          <w:szCs w:val="28"/>
        </w:rPr>
      </w:pPr>
    </w:p>
    <w:p w:rsidR="007910B2" w:rsidRDefault="009D2477" w:rsidP="003F6F25">
      <w:pPr>
        <w:spacing w:after="0" w:line="240" w:lineRule="auto"/>
        <w:jc w:val="both"/>
        <w:rPr>
          <w:rFonts w:cstheme="minorHAnsi"/>
          <w:b/>
          <w:i/>
          <w:sz w:val="28"/>
          <w:szCs w:val="28"/>
        </w:rPr>
      </w:pPr>
      <w:r w:rsidRPr="009D2477">
        <w:rPr>
          <w:rFonts w:cstheme="minorHAnsi"/>
          <w:b/>
          <w:i/>
          <w:sz w:val="28"/>
          <w:szCs w:val="28"/>
        </w:rPr>
        <w:t xml:space="preserve">Таблица 1.4.1 – Целевые показатели развития систем теплоснабжения </w:t>
      </w:r>
    </w:p>
    <w:p w:rsidR="009D2477" w:rsidRDefault="009D2477" w:rsidP="003F6F25">
      <w:pPr>
        <w:spacing w:after="0" w:line="240" w:lineRule="auto"/>
        <w:jc w:val="both"/>
        <w:rPr>
          <w:rFonts w:cstheme="minorHAnsi"/>
          <w:b/>
          <w:i/>
          <w:sz w:val="28"/>
          <w:szCs w:val="28"/>
        </w:rPr>
      </w:pPr>
      <w:r w:rsidRPr="009D2477">
        <w:rPr>
          <w:rFonts w:cstheme="minorHAnsi"/>
          <w:b/>
          <w:i/>
          <w:sz w:val="28"/>
          <w:szCs w:val="28"/>
        </w:rPr>
        <w:t xml:space="preserve">города </w:t>
      </w:r>
      <w:r w:rsidR="008C3D40">
        <w:rPr>
          <w:rFonts w:cstheme="minorHAnsi"/>
          <w:b/>
          <w:i/>
          <w:sz w:val="28"/>
          <w:szCs w:val="28"/>
        </w:rPr>
        <w:t>Суздаль</w:t>
      </w:r>
    </w:p>
    <w:tbl>
      <w:tblPr>
        <w:tblW w:w="5000" w:type="pct"/>
        <w:jc w:val="center"/>
        <w:tblLook w:val="04A0" w:firstRow="1" w:lastRow="0" w:firstColumn="1" w:lastColumn="0" w:noHBand="0" w:noVBand="1"/>
      </w:tblPr>
      <w:tblGrid>
        <w:gridCol w:w="656"/>
        <w:gridCol w:w="3505"/>
        <w:gridCol w:w="1148"/>
        <w:gridCol w:w="1148"/>
        <w:gridCol w:w="1148"/>
        <w:gridCol w:w="1148"/>
        <w:gridCol w:w="1148"/>
      </w:tblGrid>
      <w:tr w:rsidR="00B16BE6" w:rsidRPr="00B16BE6" w:rsidTr="00AD254D">
        <w:trPr>
          <w:cantSplit/>
          <w:tblHeader/>
          <w:jc w:val="center"/>
        </w:trPr>
        <w:tc>
          <w:tcPr>
            <w:tcW w:w="648" w:type="dxa"/>
            <w:vMerge w:val="restart"/>
            <w:tcBorders>
              <w:top w:val="single" w:sz="8" w:space="0" w:color="auto"/>
              <w:left w:val="single" w:sz="8" w:space="0" w:color="auto"/>
              <w:bottom w:val="single" w:sz="4" w:space="0" w:color="auto"/>
              <w:right w:val="single" w:sz="4" w:space="0" w:color="auto"/>
            </w:tcBorders>
            <w:shd w:val="clear" w:color="auto" w:fill="92D050"/>
            <w:vAlign w:val="center"/>
            <w:hideMark/>
          </w:tcPr>
          <w:p w:rsidR="00B16BE6" w:rsidRPr="00B16BE6" w:rsidRDefault="00B16BE6" w:rsidP="003F6F25">
            <w:pPr>
              <w:spacing w:after="0" w:line="240" w:lineRule="auto"/>
              <w:jc w:val="center"/>
              <w:rPr>
                <w:rFonts w:ascii="Calibri" w:eastAsia="Times New Roman" w:hAnsi="Calibri" w:cs="Arial"/>
                <w:b/>
                <w:bCs/>
                <w:sz w:val="24"/>
                <w:szCs w:val="24"/>
                <w:lang w:eastAsia="ru-RU"/>
              </w:rPr>
            </w:pPr>
            <w:r w:rsidRPr="00B16BE6">
              <w:rPr>
                <w:rFonts w:ascii="Calibri" w:eastAsia="Times New Roman" w:hAnsi="Calibri" w:cstheme="minorHAnsi"/>
                <w:b/>
                <w:bCs/>
                <w:sz w:val="24"/>
                <w:szCs w:val="24"/>
                <w:lang w:eastAsia="ru-RU"/>
              </w:rPr>
              <w:t>№ п/п</w:t>
            </w:r>
          </w:p>
        </w:tc>
        <w:tc>
          <w:tcPr>
            <w:tcW w:w="3463" w:type="dxa"/>
            <w:vMerge w:val="restart"/>
            <w:tcBorders>
              <w:top w:val="single" w:sz="8" w:space="0" w:color="auto"/>
              <w:left w:val="single" w:sz="4" w:space="0" w:color="auto"/>
              <w:bottom w:val="single" w:sz="4" w:space="0" w:color="auto"/>
              <w:right w:val="single" w:sz="4" w:space="0" w:color="auto"/>
            </w:tcBorders>
            <w:shd w:val="clear" w:color="auto" w:fill="92D050"/>
            <w:vAlign w:val="center"/>
            <w:hideMark/>
          </w:tcPr>
          <w:p w:rsidR="00B16BE6" w:rsidRPr="00B16BE6" w:rsidRDefault="00B16BE6" w:rsidP="003F6F25">
            <w:pPr>
              <w:spacing w:after="0" w:line="240" w:lineRule="auto"/>
              <w:jc w:val="center"/>
              <w:rPr>
                <w:rFonts w:ascii="Calibri" w:eastAsia="Times New Roman" w:hAnsi="Calibri" w:cs="Arial"/>
                <w:b/>
                <w:bCs/>
                <w:sz w:val="24"/>
                <w:szCs w:val="24"/>
                <w:lang w:eastAsia="ru-RU"/>
              </w:rPr>
            </w:pPr>
            <w:r w:rsidRPr="00B16BE6">
              <w:rPr>
                <w:rFonts w:ascii="Calibri" w:eastAsia="Times New Roman" w:hAnsi="Calibri" w:cstheme="minorHAnsi"/>
                <w:b/>
                <w:bCs/>
                <w:sz w:val="24"/>
                <w:szCs w:val="24"/>
                <w:lang w:eastAsia="ru-RU"/>
              </w:rPr>
              <w:t>Наименование показателя</w:t>
            </w:r>
          </w:p>
        </w:tc>
        <w:tc>
          <w:tcPr>
            <w:tcW w:w="1134" w:type="dxa"/>
            <w:vMerge w:val="restart"/>
            <w:tcBorders>
              <w:top w:val="single" w:sz="8" w:space="0" w:color="auto"/>
              <w:left w:val="single" w:sz="4" w:space="0" w:color="auto"/>
              <w:bottom w:val="single" w:sz="4" w:space="0" w:color="auto"/>
              <w:right w:val="single" w:sz="4" w:space="0" w:color="auto"/>
            </w:tcBorders>
            <w:shd w:val="clear" w:color="auto" w:fill="92D050"/>
            <w:vAlign w:val="center"/>
            <w:hideMark/>
          </w:tcPr>
          <w:p w:rsidR="00B16BE6" w:rsidRPr="00B16BE6" w:rsidRDefault="00B16BE6" w:rsidP="003F6F25">
            <w:pPr>
              <w:spacing w:after="0" w:line="240" w:lineRule="auto"/>
              <w:jc w:val="center"/>
              <w:rPr>
                <w:rFonts w:ascii="Calibri" w:eastAsia="Times New Roman" w:hAnsi="Calibri" w:cs="Arial"/>
                <w:b/>
                <w:bCs/>
                <w:sz w:val="24"/>
                <w:szCs w:val="24"/>
                <w:lang w:eastAsia="ru-RU"/>
              </w:rPr>
            </w:pPr>
            <w:r w:rsidRPr="00B16BE6">
              <w:rPr>
                <w:rFonts w:ascii="Calibri" w:eastAsia="Times New Roman" w:hAnsi="Calibri" w:cstheme="minorHAnsi"/>
                <w:b/>
                <w:bCs/>
                <w:sz w:val="24"/>
                <w:szCs w:val="24"/>
                <w:lang w:eastAsia="ru-RU"/>
              </w:rPr>
              <w:t>Ед. изм.</w:t>
            </w:r>
          </w:p>
        </w:tc>
        <w:tc>
          <w:tcPr>
            <w:tcW w:w="1134" w:type="dxa"/>
            <w:gridSpan w:val="4"/>
            <w:tcBorders>
              <w:top w:val="single" w:sz="8" w:space="0" w:color="auto"/>
              <w:left w:val="nil"/>
              <w:bottom w:val="single" w:sz="4" w:space="0" w:color="auto"/>
              <w:right w:val="single" w:sz="8" w:space="0" w:color="000000"/>
            </w:tcBorders>
            <w:shd w:val="clear" w:color="auto" w:fill="92D050"/>
            <w:vAlign w:val="center"/>
            <w:hideMark/>
          </w:tcPr>
          <w:p w:rsidR="00B16BE6" w:rsidRPr="00B16BE6" w:rsidRDefault="00B16BE6" w:rsidP="003F6F25">
            <w:pPr>
              <w:spacing w:after="0" w:line="240" w:lineRule="auto"/>
              <w:jc w:val="center"/>
              <w:rPr>
                <w:rFonts w:ascii="Calibri" w:eastAsia="Times New Roman" w:hAnsi="Calibri" w:cs="Arial"/>
                <w:b/>
                <w:bCs/>
                <w:sz w:val="24"/>
                <w:szCs w:val="24"/>
                <w:lang w:eastAsia="ru-RU"/>
              </w:rPr>
            </w:pPr>
            <w:r w:rsidRPr="00B16BE6">
              <w:rPr>
                <w:rFonts w:ascii="Calibri" w:eastAsia="Times New Roman" w:hAnsi="Calibri" w:cstheme="minorHAnsi"/>
                <w:b/>
                <w:bCs/>
                <w:sz w:val="24"/>
                <w:szCs w:val="24"/>
                <w:lang w:eastAsia="ru-RU"/>
              </w:rPr>
              <w:t>Значение целевого показателя для соответствующего года</w:t>
            </w:r>
          </w:p>
        </w:tc>
      </w:tr>
      <w:tr w:rsidR="00E04C9B" w:rsidRPr="00B16BE6" w:rsidTr="00AD254D">
        <w:trPr>
          <w:cantSplit/>
          <w:tblHeader/>
          <w:jc w:val="center"/>
        </w:trPr>
        <w:tc>
          <w:tcPr>
            <w:tcW w:w="648" w:type="dxa"/>
            <w:vMerge/>
            <w:tcBorders>
              <w:top w:val="single" w:sz="8" w:space="0" w:color="auto"/>
              <w:left w:val="single" w:sz="8" w:space="0" w:color="auto"/>
              <w:bottom w:val="single" w:sz="4" w:space="0" w:color="auto"/>
              <w:right w:val="single" w:sz="4" w:space="0" w:color="auto"/>
            </w:tcBorders>
            <w:shd w:val="clear" w:color="auto" w:fill="92D050"/>
            <w:vAlign w:val="center"/>
            <w:hideMark/>
          </w:tcPr>
          <w:p w:rsidR="00B16BE6" w:rsidRPr="00B16BE6" w:rsidRDefault="00B16BE6" w:rsidP="003F6F25">
            <w:pPr>
              <w:spacing w:after="0" w:line="240" w:lineRule="auto"/>
              <w:rPr>
                <w:rFonts w:ascii="Calibri" w:eastAsia="Times New Roman" w:hAnsi="Calibri" w:cs="Arial"/>
                <w:b/>
                <w:bCs/>
                <w:sz w:val="24"/>
                <w:szCs w:val="24"/>
                <w:lang w:eastAsia="ru-RU"/>
              </w:rPr>
            </w:pPr>
          </w:p>
        </w:tc>
        <w:tc>
          <w:tcPr>
            <w:tcW w:w="3463" w:type="dxa"/>
            <w:vMerge/>
            <w:tcBorders>
              <w:top w:val="single" w:sz="8" w:space="0" w:color="auto"/>
              <w:left w:val="single" w:sz="4" w:space="0" w:color="auto"/>
              <w:bottom w:val="single" w:sz="4" w:space="0" w:color="auto"/>
              <w:right w:val="single" w:sz="4" w:space="0" w:color="auto"/>
            </w:tcBorders>
            <w:shd w:val="clear" w:color="auto" w:fill="92D050"/>
            <w:vAlign w:val="center"/>
            <w:hideMark/>
          </w:tcPr>
          <w:p w:rsidR="00B16BE6" w:rsidRPr="00B16BE6" w:rsidRDefault="00B16BE6" w:rsidP="003F6F25">
            <w:pPr>
              <w:spacing w:after="0" w:line="240" w:lineRule="auto"/>
              <w:rPr>
                <w:rFonts w:ascii="Calibri" w:eastAsia="Times New Roman" w:hAnsi="Calibri" w:cs="Arial"/>
                <w:b/>
                <w:bCs/>
                <w:sz w:val="24"/>
                <w:szCs w:val="24"/>
                <w:lang w:eastAsia="ru-RU"/>
              </w:rPr>
            </w:pPr>
          </w:p>
        </w:tc>
        <w:tc>
          <w:tcPr>
            <w:tcW w:w="1134" w:type="dxa"/>
            <w:vMerge/>
            <w:tcBorders>
              <w:top w:val="single" w:sz="8" w:space="0" w:color="auto"/>
              <w:left w:val="single" w:sz="4" w:space="0" w:color="auto"/>
              <w:bottom w:val="single" w:sz="4" w:space="0" w:color="auto"/>
              <w:right w:val="single" w:sz="4" w:space="0" w:color="auto"/>
            </w:tcBorders>
            <w:shd w:val="clear" w:color="auto" w:fill="92D050"/>
            <w:vAlign w:val="center"/>
            <w:hideMark/>
          </w:tcPr>
          <w:p w:rsidR="00B16BE6" w:rsidRPr="00B16BE6" w:rsidRDefault="00B16BE6" w:rsidP="003F6F25">
            <w:pPr>
              <w:spacing w:after="0" w:line="240" w:lineRule="auto"/>
              <w:rPr>
                <w:rFonts w:ascii="Calibri" w:eastAsia="Times New Roman" w:hAnsi="Calibri" w:cs="Arial"/>
                <w:b/>
                <w:bCs/>
                <w:sz w:val="24"/>
                <w:szCs w:val="24"/>
                <w:lang w:eastAsia="ru-RU"/>
              </w:rPr>
            </w:pPr>
          </w:p>
        </w:tc>
        <w:tc>
          <w:tcPr>
            <w:tcW w:w="1134" w:type="dxa"/>
            <w:tcBorders>
              <w:top w:val="nil"/>
              <w:left w:val="nil"/>
              <w:bottom w:val="single" w:sz="4" w:space="0" w:color="auto"/>
              <w:right w:val="single" w:sz="4" w:space="0" w:color="auto"/>
            </w:tcBorders>
            <w:shd w:val="clear" w:color="auto" w:fill="92D050"/>
            <w:vAlign w:val="center"/>
            <w:hideMark/>
          </w:tcPr>
          <w:p w:rsidR="00B16BE6" w:rsidRPr="00B16BE6" w:rsidRDefault="00B16BE6" w:rsidP="003F6F25">
            <w:pPr>
              <w:spacing w:after="0" w:line="240" w:lineRule="auto"/>
              <w:jc w:val="center"/>
              <w:rPr>
                <w:rFonts w:ascii="Calibri" w:eastAsia="Times New Roman" w:hAnsi="Calibri" w:cs="Arial"/>
                <w:b/>
                <w:bCs/>
                <w:sz w:val="24"/>
                <w:szCs w:val="24"/>
                <w:lang w:eastAsia="ru-RU"/>
              </w:rPr>
            </w:pPr>
            <w:r w:rsidRPr="00B16BE6">
              <w:rPr>
                <w:rFonts w:ascii="Calibri" w:eastAsia="Times New Roman" w:hAnsi="Calibri" w:cstheme="minorHAnsi"/>
                <w:b/>
                <w:bCs/>
                <w:sz w:val="24"/>
                <w:szCs w:val="24"/>
                <w:lang w:eastAsia="ru-RU"/>
              </w:rPr>
              <w:t>2015</w:t>
            </w:r>
          </w:p>
        </w:tc>
        <w:tc>
          <w:tcPr>
            <w:tcW w:w="1134" w:type="dxa"/>
            <w:tcBorders>
              <w:top w:val="nil"/>
              <w:left w:val="nil"/>
              <w:bottom w:val="single" w:sz="4" w:space="0" w:color="auto"/>
              <w:right w:val="single" w:sz="4" w:space="0" w:color="auto"/>
            </w:tcBorders>
            <w:shd w:val="clear" w:color="auto" w:fill="92D050"/>
            <w:vAlign w:val="center"/>
            <w:hideMark/>
          </w:tcPr>
          <w:p w:rsidR="00B16BE6" w:rsidRPr="00B16BE6" w:rsidRDefault="00E04C9B" w:rsidP="00E04C9B">
            <w:pPr>
              <w:spacing w:after="0" w:line="240" w:lineRule="auto"/>
              <w:jc w:val="center"/>
              <w:rPr>
                <w:rFonts w:ascii="Calibri" w:eastAsia="Times New Roman" w:hAnsi="Calibri" w:cs="Arial"/>
                <w:b/>
                <w:bCs/>
                <w:sz w:val="24"/>
                <w:szCs w:val="24"/>
                <w:lang w:eastAsia="ru-RU"/>
              </w:rPr>
            </w:pPr>
            <w:r>
              <w:rPr>
                <w:rFonts w:ascii="Calibri" w:eastAsia="Times New Roman" w:hAnsi="Calibri" w:cstheme="minorHAnsi"/>
                <w:b/>
                <w:bCs/>
                <w:sz w:val="24"/>
                <w:szCs w:val="24"/>
                <w:lang w:eastAsia="ru-RU"/>
              </w:rPr>
              <w:t>2017</w:t>
            </w:r>
          </w:p>
        </w:tc>
        <w:tc>
          <w:tcPr>
            <w:tcW w:w="1134" w:type="dxa"/>
            <w:tcBorders>
              <w:top w:val="nil"/>
              <w:left w:val="nil"/>
              <w:bottom w:val="single" w:sz="4" w:space="0" w:color="auto"/>
              <w:right w:val="single" w:sz="4" w:space="0" w:color="auto"/>
            </w:tcBorders>
            <w:shd w:val="clear" w:color="auto" w:fill="92D050"/>
            <w:vAlign w:val="center"/>
            <w:hideMark/>
          </w:tcPr>
          <w:p w:rsidR="00B16BE6" w:rsidRPr="00B16BE6" w:rsidRDefault="00B16BE6" w:rsidP="00E04C9B">
            <w:pPr>
              <w:spacing w:after="0" w:line="240" w:lineRule="auto"/>
              <w:jc w:val="center"/>
              <w:rPr>
                <w:rFonts w:ascii="Calibri" w:eastAsia="Times New Roman" w:hAnsi="Calibri" w:cs="Arial"/>
                <w:b/>
                <w:bCs/>
                <w:sz w:val="24"/>
                <w:szCs w:val="24"/>
                <w:lang w:eastAsia="ru-RU"/>
              </w:rPr>
            </w:pPr>
            <w:r w:rsidRPr="00B16BE6">
              <w:rPr>
                <w:rFonts w:ascii="Calibri" w:eastAsia="Times New Roman" w:hAnsi="Calibri" w:cstheme="minorHAnsi"/>
                <w:b/>
                <w:bCs/>
                <w:sz w:val="24"/>
                <w:szCs w:val="24"/>
                <w:lang w:eastAsia="ru-RU"/>
              </w:rPr>
              <w:t>20</w:t>
            </w:r>
            <w:r w:rsidR="00E04C9B">
              <w:rPr>
                <w:rFonts w:ascii="Calibri" w:eastAsia="Times New Roman" w:hAnsi="Calibri" w:cstheme="minorHAnsi"/>
                <w:b/>
                <w:bCs/>
                <w:sz w:val="24"/>
                <w:szCs w:val="24"/>
                <w:lang w:eastAsia="ru-RU"/>
              </w:rPr>
              <w:t>18</w:t>
            </w:r>
          </w:p>
        </w:tc>
        <w:tc>
          <w:tcPr>
            <w:tcW w:w="1134" w:type="dxa"/>
            <w:tcBorders>
              <w:top w:val="nil"/>
              <w:left w:val="nil"/>
              <w:bottom w:val="single" w:sz="4" w:space="0" w:color="auto"/>
              <w:right w:val="single" w:sz="8" w:space="0" w:color="auto"/>
            </w:tcBorders>
            <w:shd w:val="clear" w:color="auto" w:fill="92D050"/>
            <w:vAlign w:val="center"/>
            <w:hideMark/>
          </w:tcPr>
          <w:p w:rsidR="00B16BE6" w:rsidRPr="00B16BE6" w:rsidRDefault="00B16BE6" w:rsidP="003F6F25">
            <w:pPr>
              <w:spacing w:after="0" w:line="240" w:lineRule="auto"/>
              <w:jc w:val="center"/>
              <w:rPr>
                <w:rFonts w:ascii="Calibri" w:eastAsia="Times New Roman" w:hAnsi="Calibri" w:cs="Arial"/>
                <w:b/>
                <w:bCs/>
                <w:sz w:val="24"/>
                <w:szCs w:val="24"/>
                <w:lang w:eastAsia="ru-RU"/>
              </w:rPr>
            </w:pPr>
            <w:r w:rsidRPr="00B16BE6">
              <w:rPr>
                <w:rFonts w:ascii="Calibri" w:eastAsia="Times New Roman" w:hAnsi="Calibri" w:cstheme="minorHAnsi"/>
                <w:b/>
                <w:bCs/>
                <w:sz w:val="24"/>
                <w:szCs w:val="24"/>
                <w:lang w:eastAsia="ru-RU"/>
              </w:rPr>
              <w:t>2030</w:t>
            </w:r>
          </w:p>
        </w:tc>
      </w:tr>
      <w:tr w:rsidR="00B16BE6" w:rsidRPr="00B16BE6" w:rsidTr="00AD254D">
        <w:trPr>
          <w:cantSplit/>
          <w:jc w:val="center"/>
        </w:trPr>
        <w:tc>
          <w:tcPr>
            <w:tcW w:w="648" w:type="dxa"/>
            <w:tcBorders>
              <w:top w:val="nil"/>
              <w:left w:val="single" w:sz="8" w:space="0" w:color="auto"/>
              <w:bottom w:val="single" w:sz="4" w:space="0" w:color="auto"/>
              <w:right w:val="single" w:sz="4" w:space="0" w:color="auto"/>
            </w:tcBorders>
            <w:shd w:val="clear" w:color="auto" w:fill="81DEFF"/>
            <w:vAlign w:val="center"/>
            <w:hideMark/>
          </w:tcPr>
          <w:p w:rsidR="00B16BE6" w:rsidRPr="00B16BE6" w:rsidRDefault="00B16BE6" w:rsidP="003F6F25">
            <w:pPr>
              <w:spacing w:after="0" w:line="240" w:lineRule="auto"/>
              <w:jc w:val="center"/>
              <w:rPr>
                <w:rFonts w:ascii="Calibri" w:eastAsia="Times New Roman" w:hAnsi="Calibri" w:cs="Arial"/>
                <w:b/>
                <w:bCs/>
                <w:i/>
                <w:iCs/>
                <w:sz w:val="24"/>
                <w:szCs w:val="24"/>
                <w:lang w:eastAsia="ru-RU"/>
              </w:rPr>
            </w:pPr>
            <w:r w:rsidRPr="00B16BE6">
              <w:rPr>
                <w:rFonts w:ascii="Calibri" w:eastAsia="Times New Roman" w:hAnsi="Calibri" w:cstheme="minorHAnsi"/>
                <w:b/>
                <w:bCs/>
                <w:i/>
                <w:iCs/>
                <w:sz w:val="24"/>
                <w:szCs w:val="24"/>
                <w:lang w:eastAsia="ru-RU"/>
              </w:rPr>
              <w:t>1</w:t>
            </w:r>
          </w:p>
        </w:tc>
        <w:tc>
          <w:tcPr>
            <w:tcW w:w="1134" w:type="dxa"/>
            <w:gridSpan w:val="6"/>
            <w:tcBorders>
              <w:top w:val="single" w:sz="4" w:space="0" w:color="auto"/>
              <w:left w:val="nil"/>
              <w:bottom w:val="single" w:sz="4" w:space="0" w:color="auto"/>
              <w:right w:val="single" w:sz="8" w:space="0" w:color="000000"/>
            </w:tcBorders>
            <w:shd w:val="clear" w:color="auto" w:fill="81DEFF"/>
            <w:vAlign w:val="center"/>
            <w:hideMark/>
          </w:tcPr>
          <w:p w:rsidR="00B16BE6" w:rsidRPr="00B16BE6" w:rsidRDefault="00B16BE6" w:rsidP="003F6F25">
            <w:pPr>
              <w:spacing w:after="0" w:line="240" w:lineRule="auto"/>
              <w:jc w:val="center"/>
              <w:rPr>
                <w:rFonts w:ascii="Calibri" w:eastAsia="Times New Roman" w:hAnsi="Calibri" w:cs="Arial"/>
                <w:b/>
                <w:bCs/>
                <w:i/>
                <w:iCs/>
                <w:sz w:val="24"/>
                <w:szCs w:val="24"/>
                <w:lang w:eastAsia="ru-RU"/>
              </w:rPr>
            </w:pPr>
            <w:r w:rsidRPr="00B16BE6">
              <w:rPr>
                <w:rFonts w:ascii="Calibri" w:eastAsia="Times New Roman" w:hAnsi="Calibri" w:cstheme="minorHAnsi"/>
                <w:b/>
                <w:bCs/>
                <w:i/>
                <w:iCs/>
                <w:sz w:val="24"/>
                <w:szCs w:val="24"/>
                <w:lang w:eastAsia="ru-RU"/>
              </w:rPr>
              <w:t>ООО «Суздальтеплосбыт»</w:t>
            </w:r>
          </w:p>
        </w:tc>
      </w:tr>
      <w:tr w:rsidR="00CC0C5F" w:rsidRPr="00B16BE6" w:rsidTr="00AD254D">
        <w:trPr>
          <w:cantSplit/>
          <w:jc w:val="center"/>
        </w:trPr>
        <w:tc>
          <w:tcPr>
            <w:tcW w:w="648" w:type="dxa"/>
            <w:tcBorders>
              <w:top w:val="nil"/>
              <w:left w:val="single" w:sz="8" w:space="0" w:color="auto"/>
              <w:bottom w:val="single" w:sz="4" w:space="0" w:color="auto"/>
              <w:right w:val="single" w:sz="4" w:space="0" w:color="auto"/>
            </w:tcBorders>
            <w:shd w:val="clear" w:color="auto" w:fill="auto"/>
            <w:vAlign w:val="center"/>
            <w:hideMark/>
          </w:tcPr>
          <w:p w:rsidR="00CC0C5F" w:rsidRPr="00B16BE6" w:rsidRDefault="00CC0C5F" w:rsidP="00CC0C5F">
            <w:pPr>
              <w:spacing w:after="0" w:line="240" w:lineRule="auto"/>
              <w:jc w:val="center"/>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 xml:space="preserve"> 1.1</w:t>
            </w:r>
          </w:p>
        </w:tc>
        <w:tc>
          <w:tcPr>
            <w:tcW w:w="3463" w:type="dxa"/>
            <w:tcBorders>
              <w:top w:val="nil"/>
              <w:left w:val="nil"/>
              <w:bottom w:val="single" w:sz="4" w:space="0" w:color="auto"/>
              <w:right w:val="single" w:sz="4" w:space="0" w:color="auto"/>
            </w:tcBorders>
            <w:shd w:val="clear" w:color="auto" w:fill="auto"/>
            <w:vAlign w:val="center"/>
            <w:hideMark/>
          </w:tcPr>
          <w:p w:rsidR="00CC0C5F" w:rsidRPr="00B16BE6" w:rsidRDefault="00CC0C5F" w:rsidP="00CC0C5F">
            <w:pPr>
              <w:spacing w:after="0" w:line="240" w:lineRule="auto"/>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Установленная тепловая мощность</w:t>
            </w:r>
          </w:p>
        </w:tc>
        <w:tc>
          <w:tcPr>
            <w:tcW w:w="1134" w:type="dxa"/>
            <w:tcBorders>
              <w:top w:val="nil"/>
              <w:left w:val="nil"/>
              <w:bottom w:val="single" w:sz="4" w:space="0" w:color="auto"/>
              <w:right w:val="single" w:sz="4" w:space="0" w:color="auto"/>
            </w:tcBorders>
            <w:shd w:val="clear" w:color="auto" w:fill="auto"/>
            <w:vAlign w:val="center"/>
            <w:hideMark/>
          </w:tcPr>
          <w:p w:rsidR="00CC0C5F" w:rsidRPr="00B16BE6" w:rsidRDefault="00CC0C5F" w:rsidP="00CC0C5F">
            <w:pPr>
              <w:spacing w:after="0" w:line="240" w:lineRule="auto"/>
              <w:jc w:val="center"/>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Гкал/ч</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C0C5F" w:rsidRPr="00CC0C5F" w:rsidRDefault="00CC0C5F" w:rsidP="00CC0C5F">
            <w:pPr>
              <w:spacing w:after="0" w:line="240" w:lineRule="auto"/>
              <w:jc w:val="center"/>
              <w:rPr>
                <w:rFonts w:ascii="Calibri" w:hAnsi="Calibri" w:cs="Arial"/>
                <w:sz w:val="24"/>
              </w:rPr>
            </w:pPr>
            <w:r w:rsidRPr="00CC0C5F">
              <w:rPr>
                <w:rFonts w:ascii="Calibri" w:hAnsi="Calibri" w:cs="Arial"/>
                <w:sz w:val="24"/>
              </w:rPr>
              <w:t>36,5</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CC0C5F" w:rsidRPr="00CC0C5F" w:rsidRDefault="00CC0C5F" w:rsidP="00CC0C5F">
            <w:pPr>
              <w:spacing w:after="0" w:line="240" w:lineRule="auto"/>
              <w:jc w:val="center"/>
              <w:rPr>
                <w:rFonts w:ascii="Calibri" w:hAnsi="Calibri" w:cs="Arial"/>
                <w:sz w:val="24"/>
              </w:rPr>
            </w:pPr>
            <w:r w:rsidRPr="00CC0C5F">
              <w:rPr>
                <w:rFonts w:ascii="Calibri" w:hAnsi="Calibri" w:cs="Arial"/>
                <w:sz w:val="24"/>
              </w:rPr>
              <w:t>27,4</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CC0C5F" w:rsidRPr="00CC0C5F" w:rsidRDefault="00CC0C5F" w:rsidP="00CC0C5F">
            <w:pPr>
              <w:spacing w:after="0" w:line="240" w:lineRule="auto"/>
              <w:jc w:val="center"/>
              <w:rPr>
                <w:rFonts w:ascii="Calibri" w:hAnsi="Calibri" w:cs="Arial"/>
                <w:sz w:val="24"/>
              </w:rPr>
            </w:pPr>
            <w:r w:rsidRPr="00CC0C5F">
              <w:rPr>
                <w:rFonts w:ascii="Calibri" w:hAnsi="Calibri" w:cs="Arial"/>
                <w:sz w:val="24"/>
              </w:rPr>
              <w:t>27,4</w:t>
            </w:r>
          </w:p>
        </w:tc>
        <w:tc>
          <w:tcPr>
            <w:tcW w:w="1134" w:type="dxa"/>
            <w:tcBorders>
              <w:top w:val="single" w:sz="4" w:space="0" w:color="auto"/>
              <w:left w:val="nil"/>
              <w:bottom w:val="single" w:sz="4" w:space="0" w:color="auto"/>
              <w:right w:val="single" w:sz="8" w:space="0" w:color="auto"/>
            </w:tcBorders>
            <w:shd w:val="clear" w:color="auto" w:fill="auto"/>
            <w:vAlign w:val="center"/>
            <w:hideMark/>
          </w:tcPr>
          <w:p w:rsidR="00CC0C5F" w:rsidRPr="00CC0C5F" w:rsidRDefault="00CC0C5F" w:rsidP="00CC0C5F">
            <w:pPr>
              <w:spacing w:after="0" w:line="240" w:lineRule="auto"/>
              <w:jc w:val="center"/>
              <w:rPr>
                <w:rFonts w:ascii="Calibri" w:hAnsi="Calibri" w:cs="Arial"/>
                <w:sz w:val="24"/>
              </w:rPr>
            </w:pPr>
            <w:r w:rsidRPr="00CC0C5F">
              <w:rPr>
                <w:rFonts w:ascii="Calibri" w:hAnsi="Calibri" w:cs="Arial"/>
                <w:sz w:val="24"/>
              </w:rPr>
              <w:t>27,4</w:t>
            </w:r>
          </w:p>
        </w:tc>
      </w:tr>
      <w:tr w:rsidR="00CC0C5F" w:rsidRPr="00B16BE6" w:rsidTr="00AD254D">
        <w:trPr>
          <w:cantSplit/>
          <w:jc w:val="center"/>
        </w:trPr>
        <w:tc>
          <w:tcPr>
            <w:tcW w:w="648" w:type="dxa"/>
            <w:tcBorders>
              <w:top w:val="nil"/>
              <w:left w:val="single" w:sz="8" w:space="0" w:color="auto"/>
              <w:bottom w:val="single" w:sz="4" w:space="0" w:color="auto"/>
              <w:right w:val="single" w:sz="4" w:space="0" w:color="auto"/>
            </w:tcBorders>
            <w:shd w:val="clear" w:color="auto" w:fill="auto"/>
            <w:vAlign w:val="center"/>
            <w:hideMark/>
          </w:tcPr>
          <w:p w:rsidR="00CC0C5F" w:rsidRPr="00B16BE6" w:rsidRDefault="00CC0C5F" w:rsidP="00CC0C5F">
            <w:pPr>
              <w:spacing w:after="0" w:line="240" w:lineRule="auto"/>
              <w:jc w:val="center"/>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 xml:space="preserve"> 1.2</w:t>
            </w:r>
          </w:p>
        </w:tc>
        <w:tc>
          <w:tcPr>
            <w:tcW w:w="3463" w:type="dxa"/>
            <w:tcBorders>
              <w:top w:val="nil"/>
              <w:left w:val="nil"/>
              <w:bottom w:val="single" w:sz="4" w:space="0" w:color="auto"/>
              <w:right w:val="single" w:sz="4" w:space="0" w:color="auto"/>
            </w:tcBorders>
            <w:shd w:val="clear" w:color="auto" w:fill="auto"/>
            <w:vAlign w:val="center"/>
            <w:hideMark/>
          </w:tcPr>
          <w:p w:rsidR="00CC0C5F" w:rsidRPr="00B16BE6" w:rsidRDefault="00CC0C5F" w:rsidP="00CC0C5F">
            <w:pPr>
              <w:spacing w:after="0" w:line="240" w:lineRule="auto"/>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Тепловая нагрузка</w:t>
            </w:r>
          </w:p>
        </w:tc>
        <w:tc>
          <w:tcPr>
            <w:tcW w:w="1134" w:type="dxa"/>
            <w:tcBorders>
              <w:top w:val="nil"/>
              <w:left w:val="nil"/>
              <w:bottom w:val="single" w:sz="4" w:space="0" w:color="auto"/>
              <w:right w:val="single" w:sz="4" w:space="0" w:color="auto"/>
            </w:tcBorders>
            <w:shd w:val="clear" w:color="auto" w:fill="auto"/>
            <w:vAlign w:val="center"/>
            <w:hideMark/>
          </w:tcPr>
          <w:p w:rsidR="00CC0C5F" w:rsidRPr="00B16BE6" w:rsidRDefault="00CC0C5F" w:rsidP="00CC0C5F">
            <w:pPr>
              <w:spacing w:after="0" w:line="240" w:lineRule="auto"/>
              <w:jc w:val="center"/>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Гкал/ч</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rsidR="00CC0C5F" w:rsidRPr="00CC0C5F" w:rsidRDefault="00CC0C5F" w:rsidP="00CC0C5F">
            <w:pPr>
              <w:spacing w:after="0" w:line="240" w:lineRule="auto"/>
              <w:jc w:val="center"/>
              <w:rPr>
                <w:rFonts w:ascii="Calibri" w:hAnsi="Calibri" w:cs="Arial"/>
                <w:sz w:val="24"/>
              </w:rPr>
            </w:pPr>
            <w:r w:rsidRPr="00CC0C5F">
              <w:rPr>
                <w:rFonts w:ascii="Calibri" w:hAnsi="Calibri" w:cs="Arial"/>
                <w:sz w:val="24"/>
              </w:rPr>
              <w:t>20,0</w:t>
            </w:r>
          </w:p>
        </w:tc>
        <w:tc>
          <w:tcPr>
            <w:tcW w:w="1134" w:type="dxa"/>
            <w:tcBorders>
              <w:top w:val="nil"/>
              <w:left w:val="nil"/>
              <w:bottom w:val="single" w:sz="4" w:space="0" w:color="auto"/>
              <w:right w:val="single" w:sz="4" w:space="0" w:color="auto"/>
            </w:tcBorders>
            <w:shd w:val="clear" w:color="auto" w:fill="auto"/>
            <w:vAlign w:val="center"/>
            <w:hideMark/>
          </w:tcPr>
          <w:p w:rsidR="00CC0C5F" w:rsidRPr="00CC0C5F" w:rsidRDefault="00CC0C5F" w:rsidP="00CC0C5F">
            <w:pPr>
              <w:spacing w:after="0" w:line="240" w:lineRule="auto"/>
              <w:jc w:val="center"/>
              <w:rPr>
                <w:rFonts w:ascii="Calibri" w:hAnsi="Calibri" w:cs="Arial"/>
                <w:sz w:val="24"/>
              </w:rPr>
            </w:pPr>
            <w:r w:rsidRPr="00CC0C5F">
              <w:rPr>
                <w:rFonts w:ascii="Calibri" w:hAnsi="Calibri" w:cs="Arial"/>
                <w:sz w:val="24"/>
              </w:rPr>
              <w:t>21,7</w:t>
            </w:r>
          </w:p>
        </w:tc>
        <w:tc>
          <w:tcPr>
            <w:tcW w:w="1134" w:type="dxa"/>
            <w:tcBorders>
              <w:top w:val="nil"/>
              <w:left w:val="nil"/>
              <w:bottom w:val="single" w:sz="4" w:space="0" w:color="auto"/>
              <w:right w:val="single" w:sz="4" w:space="0" w:color="auto"/>
            </w:tcBorders>
            <w:shd w:val="clear" w:color="auto" w:fill="auto"/>
            <w:vAlign w:val="center"/>
            <w:hideMark/>
          </w:tcPr>
          <w:p w:rsidR="00CC0C5F" w:rsidRPr="00CC0C5F" w:rsidRDefault="00CC0C5F" w:rsidP="00CC0C5F">
            <w:pPr>
              <w:spacing w:after="0" w:line="240" w:lineRule="auto"/>
              <w:jc w:val="center"/>
              <w:rPr>
                <w:rFonts w:ascii="Calibri" w:hAnsi="Calibri" w:cs="Arial"/>
                <w:sz w:val="24"/>
              </w:rPr>
            </w:pPr>
            <w:r w:rsidRPr="00CC0C5F">
              <w:rPr>
                <w:rFonts w:ascii="Calibri" w:hAnsi="Calibri" w:cs="Arial"/>
                <w:sz w:val="24"/>
              </w:rPr>
              <w:t>22,7</w:t>
            </w:r>
          </w:p>
        </w:tc>
        <w:tc>
          <w:tcPr>
            <w:tcW w:w="1134" w:type="dxa"/>
            <w:tcBorders>
              <w:top w:val="nil"/>
              <w:left w:val="nil"/>
              <w:bottom w:val="single" w:sz="4" w:space="0" w:color="auto"/>
              <w:right w:val="single" w:sz="8" w:space="0" w:color="auto"/>
            </w:tcBorders>
            <w:shd w:val="clear" w:color="auto" w:fill="auto"/>
            <w:vAlign w:val="center"/>
            <w:hideMark/>
          </w:tcPr>
          <w:p w:rsidR="00CC0C5F" w:rsidRPr="00CC0C5F" w:rsidRDefault="00CC0C5F" w:rsidP="00CC0C5F">
            <w:pPr>
              <w:spacing w:after="0" w:line="240" w:lineRule="auto"/>
              <w:jc w:val="center"/>
              <w:rPr>
                <w:rFonts w:ascii="Calibri" w:hAnsi="Calibri" w:cs="Arial"/>
                <w:sz w:val="24"/>
              </w:rPr>
            </w:pPr>
            <w:r w:rsidRPr="00CC0C5F">
              <w:rPr>
                <w:rFonts w:ascii="Calibri" w:hAnsi="Calibri" w:cs="Arial"/>
                <w:sz w:val="24"/>
              </w:rPr>
              <w:t>23,8</w:t>
            </w:r>
          </w:p>
        </w:tc>
      </w:tr>
      <w:tr w:rsidR="00CC0C5F" w:rsidRPr="00B16BE6" w:rsidTr="00AD254D">
        <w:trPr>
          <w:cantSplit/>
          <w:jc w:val="center"/>
        </w:trPr>
        <w:tc>
          <w:tcPr>
            <w:tcW w:w="648" w:type="dxa"/>
            <w:tcBorders>
              <w:top w:val="nil"/>
              <w:left w:val="single" w:sz="8" w:space="0" w:color="auto"/>
              <w:bottom w:val="single" w:sz="4" w:space="0" w:color="auto"/>
              <w:right w:val="single" w:sz="4" w:space="0" w:color="auto"/>
            </w:tcBorders>
            <w:shd w:val="clear" w:color="auto" w:fill="auto"/>
            <w:vAlign w:val="center"/>
            <w:hideMark/>
          </w:tcPr>
          <w:p w:rsidR="00CC0C5F" w:rsidRPr="00B16BE6" w:rsidRDefault="00CC0C5F" w:rsidP="00CC0C5F">
            <w:pPr>
              <w:spacing w:after="0" w:line="240" w:lineRule="auto"/>
              <w:jc w:val="center"/>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 xml:space="preserve"> 1.3</w:t>
            </w:r>
          </w:p>
        </w:tc>
        <w:tc>
          <w:tcPr>
            <w:tcW w:w="3463" w:type="dxa"/>
            <w:tcBorders>
              <w:top w:val="nil"/>
              <w:left w:val="nil"/>
              <w:bottom w:val="single" w:sz="4" w:space="0" w:color="auto"/>
              <w:right w:val="single" w:sz="4" w:space="0" w:color="auto"/>
            </w:tcBorders>
            <w:shd w:val="clear" w:color="auto" w:fill="auto"/>
            <w:vAlign w:val="center"/>
            <w:hideMark/>
          </w:tcPr>
          <w:p w:rsidR="00CC0C5F" w:rsidRPr="00B16BE6" w:rsidRDefault="00CC0C5F" w:rsidP="00CC0C5F">
            <w:pPr>
              <w:spacing w:after="0" w:line="240" w:lineRule="auto"/>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Коэффициент использования установленной тепловой мощности</w:t>
            </w:r>
          </w:p>
        </w:tc>
        <w:tc>
          <w:tcPr>
            <w:tcW w:w="1134" w:type="dxa"/>
            <w:tcBorders>
              <w:top w:val="nil"/>
              <w:left w:val="nil"/>
              <w:bottom w:val="single" w:sz="4" w:space="0" w:color="auto"/>
              <w:right w:val="single" w:sz="4" w:space="0" w:color="auto"/>
            </w:tcBorders>
            <w:shd w:val="clear" w:color="auto" w:fill="auto"/>
            <w:vAlign w:val="center"/>
            <w:hideMark/>
          </w:tcPr>
          <w:p w:rsidR="00CC0C5F" w:rsidRPr="00B16BE6" w:rsidRDefault="00CC0C5F" w:rsidP="00CC0C5F">
            <w:pPr>
              <w:spacing w:after="0" w:line="240" w:lineRule="auto"/>
              <w:jc w:val="center"/>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C0C5F" w:rsidRPr="00CC0C5F" w:rsidRDefault="00CC0C5F" w:rsidP="00CC0C5F">
            <w:pPr>
              <w:spacing w:after="0" w:line="240" w:lineRule="auto"/>
              <w:jc w:val="center"/>
              <w:rPr>
                <w:rFonts w:ascii="Calibri" w:hAnsi="Calibri" w:cs="Arial"/>
                <w:sz w:val="24"/>
              </w:rPr>
            </w:pPr>
            <w:r w:rsidRPr="00CC0C5F">
              <w:rPr>
                <w:rFonts w:ascii="Calibri" w:hAnsi="Calibri" w:cs="Arial"/>
                <w:sz w:val="24"/>
              </w:rPr>
              <w:t>54,7</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CC0C5F" w:rsidRPr="00CC0C5F" w:rsidRDefault="00CC0C5F" w:rsidP="00CC0C5F">
            <w:pPr>
              <w:spacing w:after="0" w:line="240" w:lineRule="auto"/>
              <w:jc w:val="center"/>
              <w:rPr>
                <w:rFonts w:ascii="Calibri" w:hAnsi="Calibri" w:cs="Arial"/>
                <w:sz w:val="24"/>
              </w:rPr>
            </w:pPr>
            <w:r w:rsidRPr="00CC0C5F">
              <w:rPr>
                <w:rFonts w:ascii="Calibri" w:hAnsi="Calibri" w:cs="Arial"/>
                <w:sz w:val="24"/>
              </w:rPr>
              <w:t>79,3</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CC0C5F" w:rsidRPr="00CC0C5F" w:rsidRDefault="00CC0C5F" w:rsidP="00CC0C5F">
            <w:pPr>
              <w:spacing w:after="0" w:line="240" w:lineRule="auto"/>
              <w:jc w:val="center"/>
              <w:rPr>
                <w:rFonts w:ascii="Calibri" w:hAnsi="Calibri" w:cs="Arial"/>
                <w:sz w:val="24"/>
              </w:rPr>
            </w:pPr>
            <w:r w:rsidRPr="00CC0C5F">
              <w:rPr>
                <w:rFonts w:ascii="Calibri" w:hAnsi="Calibri" w:cs="Arial"/>
                <w:sz w:val="24"/>
              </w:rPr>
              <w:t>83,1</w:t>
            </w:r>
          </w:p>
        </w:tc>
        <w:tc>
          <w:tcPr>
            <w:tcW w:w="1134" w:type="dxa"/>
            <w:tcBorders>
              <w:top w:val="single" w:sz="4" w:space="0" w:color="auto"/>
              <w:left w:val="nil"/>
              <w:bottom w:val="single" w:sz="4" w:space="0" w:color="auto"/>
              <w:right w:val="single" w:sz="8" w:space="0" w:color="auto"/>
            </w:tcBorders>
            <w:shd w:val="clear" w:color="auto" w:fill="auto"/>
            <w:vAlign w:val="center"/>
            <w:hideMark/>
          </w:tcPr>
          <w:p w:rsidR="00CC0C5F" w:rsidRPr="00CC0C5F" w:rsidRDefault="00CC0C5F" w:rsidP="00CC0C5F">
            <w:pPr>
              <w:spacing w:after="0" w:line="240" w:lineRule="auto"/>
              <w:jc w:val="center"/>
              <w:rPr>
                <w:rFonts w:ascii="Calibri" w:hAnsi="Calibri" w:cs="Arial"/>
                <w:sz w:val="24"/>
              </w:rPr>
            </w:pPr>
            <w:r w:rsidRPr="00CC0C5F">
              <w:rPr>
                <w:rFonts w:ascii="Calibri" w:hAnsi="Calibri" w:cs="Arial"/>
                <w:sz w:val="24"/>
              </w:rPr>
              <w:t>87,0</w:t>
            </w:r>
          </w:p>
        </w:tc>
      </w:tr>
      <w:tr w:rsidR="00CC0C5F" w:rsidRPr="00B16BE6" w:rsidTr="00AD254D">
        <w:trPr>
          <w:cantSplit/>
          <w:jc w:val="center"/>
        </w:trPr>
        <w:tc>
          <w:tcPr>
            <w:tcW w:w="648" w:type="dxa"/>
            <w:tcBorders>
              <w:top w:val="nil"/>
              <w:left w:val="single" w:sz="8" w:space="0" w:color="auto"/>
              <w:bottom w:val="single" w:sz="4" w:space="0" w:color="auto"/>
              <w:right w:val="single" w:sz="4" w:space="0" w:color="auto"/>
            </w:tcBorders>
            <w:shd w:val="clear" w:color="auto" w:fill="auto"/>
            <w:vAlign w:val="center"/>
            <w:hideMark/>
          </w:tcPr>
          <w:p w:rsidR="00CC0C5F" w:rsidRPr="00B16BE6" w:rsidRDefault="00CC0C5F" w:rsidP="00CC0C5F">
            <w:pPr>
              <w:spacing w:after="0" w:line="240" w:lineRule="auto"/>
              <w:jc w:val="center"/>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 xml:space="preserve"> 1.4</w:t>
            </w:r>
          </w:p>
        </w:tc>
        <w:tc>
          <w:tcPr>
            <w:tcW w:w="3463" w:type="dxa"/>
            <w:tcBorders>
              <w:top w:val="nil"/>
              <w:left w:val="nil"/>
              <w:bottom w:val="single" w:sz="4" w:space="0" w:color="auto"/>
              <w:right w:val="single" w:sz="4" w:space="0" w:color="auto"/>
            </w:tcBorders>
            <w:shd w:val="clear" w:color="auto" w:fill="auto"/>
            <w:vAlign w:val="center"/>
            <w:hideMark/>
          </w:tcPr>
          <w:p w:rsidR="00CC0C5F" w:rsidRPr="00B16BE6" w:rsidRDefault="00CC0C5F" w:rsidP="00CC0C5F">
            <w:pPr>
              <w:spacing w:after="0" w:line="240" w:lineRule="auto"/>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Отпуск тепловой энергии в сеть</w:t>
            </w:r>
          </w:p>
        </w:tc>
        <w:tc>
          <w:tcPr>
            <w:tcW w:w="1134" w:type="dxa"/>
            <w:tcBorders>
              <w:top w:val="nil"/>
              <w:left w:val="nil"/>
              <w:bottom w:val="single" w:sz="4" w:space="0" w:color="auto"/>
              <w:right w:val="single" w:sz="4" w:space="0" w:color="auto"/>
            </w:tcBorders>
            <w:shd w:val="clear" w:color="auto" w:fill="auto"/>
            <w:vAlign w:val="center"/>
            <w:hideMark/>
          </w:tcPr>
          <w:p w:rsidR="00CC0C5F" w:rsidRPr="00B16BE6" w:rsidRDefault="00CC0C5F" w:rsidP="00CC0C5F">
            <w:pPr>
              <w:spacing w:after="0" w:line="240" w:lineRule="auto"/>
              <w:jc w:val="center"/>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тыс. Гкал</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rsidR="00CC0C5F" w:rsidRPr="00CC0C5F" w:rsidRDefault="00CC0C5F" w:rsidP="00CC0C5F">
            <w:pPr>
              <w:spacing w:after="0" w:line="240" w:lineRule="auto"/>
              <w:jc w:val="center"/>
              <w:rPr>
                <w:rFonts w:ascii="Calibri" w:hAnsi="Calibri" w:cs="Arial"/>
                <w:sz w:val="24"/>
              </w:rPr>
            </w:pPr>
            <w:r w:rsidRPr="00CC0C5F">
              <w:rPr>
                <w:rFonts w:ascii="Calibri" w:hAnsi="Calibri" w:cs="Arial"/>
                <w:sz w:val="24"/>
              </w:rPr>
              <w:t>51,9</w:t>
            </w:r>
          </w:p>
        </w:tc>
        <w:tc>
          <w:tcPr>
            <w:tcW w:w="1134" w:type="dxa"/>
            <w:tcBorders>
              <w:top w:val="nil"/>
              <w:left w:val="nil"/>
              <w:bottom w:val="single" w:sz="4" w:space="0" w:color="auto"/>
              <w:right w:val="single" w:sz="4" w:space="0" w:color="auto"/>
            </w:tcBorders>
            <w:shd w:val="clear" w:color="auto" w:fill="auto"/>
            <w:vAlign w:val="center"/>
            <w:hideMark/>
          </w:tcPr>
          <w:p w:rsidR="00CC0C5F" w:rsidRPr="00CC0C5F" w:rsidRDefault="00CC0C5F" w:rsidP="00CC0C5F">
            <w:pPr>
              <w:spacing w:after="0" w:line="240" w:lineRule="auto"/>
              <w:jc w:val="center"/>
              <w:rPr>
                <w:rFonts w:ascii="Calibri" w:hAnsi="Calibri" w:cs="Arial"/>
                <w:sz w:val="24"/>
              </w:rPr>
            </w:pPr>
            <w:r w:rsidRPr="00CC0C5F">
              <w:rPr>
                <w:rFonts w:ascii="Calibri" w:hAnsi="Calibri" w:cs="Arial"/>
                <w:sz w:val="24"/>
              </w:rPr>
              <w:t>64,2</w:t>
            </w:r>
          </w:p>
        </w:tc>
        <w:tc>
          <w:tcPr>
            <w:tcW w:w="1134" w:type="dxa"/>
            <w:tcBorders>
              <w:top w:val="nil"/>
              <w:left w:val="nil"/>
              <w:bottom w:val="single" w:sz="4" w:space="0" w:color="auto"/>
              <w:right w:val="single" w:sz="4" w:space="0" w:color="auto"/>
            </w:tcBorders>
            <w:shd w:val="clear" w:color="auto" w:fill="auto"/>
            <w:vAlign w:val="center"/>
            <w:hideMark/>
          </w:tcPr>
          <w:p w:rsidR="00CC0C5F" w:rsidRPr="00CC0C5F" w:rsidRDefault="00CC0C5F" w:rsidP="00CC0C5F">
            <w:pPr>
              <w:spacing w:after="0" w:line="240" w:lineRule="auto"/>
              <w:jc w:val="center"/>
              <w:rPr>
                <w:rFonts w:ascii="Calibri" w:hAnsi="Calibri" w:cs="Arial"/>
                <w:sz w:val="24"/>
              </w:rPr>
            </w:pPr>
            <w:r w:rsidRPr="00CC0C5F">
              <w:rPr>
                <w:rFonts w:ascii="Calibri" w:hAnsi="Calibri" w:cs="Arial"/>
                <w:sz w:val="24"/>
              </w:rPr>
              <w:t>69,8</w:t>
            </w:r>
          </w:p>
        </w:tc>
        <w:tc>
          <w:tcPr>
            <w:tcW w:w="1134" w:type="dxa"/>
            <w:tcBorders>
              <w:top w:val="nil"/>
              <w:left w:val="nil"/>
              <w:bottom w:val="single" w:sz="4" w:space="0" w:color="auto"/>
              <w:right w:val="single" w:sz="8" w:space="0" w:color="auto"/>
            </w:tcBorders>
            <w:shd w:val="clear" w:color="auto" w:fill="auto"/>
            <w:vAlign w:val="center"/>
            <w:hideMark/>
          </w:tcPr>
          <w:p w:rsidR="00CC0C5F" w:rsidRPr="00CC0C5F" w:rsidRDefault="00CC0C5F" w:rsidP="00CC0C5F">
            <w:pPr>
              <w:spacing w:after="0" w:line="240" w:lineRule="auto"/>
              <w:jc w:val="center"/>
              <w:rPr>
                <w:rFonts w:ascii="Calibri" w:hAnsi="Calibri" w:cs="Arial"/>
                <w:sz w:val="24"/>
              </w:rPr>
            </w:pPr>
            <w:r w:rsidRPr="00CC0C5F">
              <w:rPr>
                <w:rFonts w:ascii="Calibri" w:hAnsi="Calibri" w:cs="Arial"/>
                <w:sz w:val="24"/>
              </w:rPr>
              <w:t>75,4</w:t>
            </w:r>
          </w:p>
        </w:tc>
      </w:tr>
      <w:tr w:rsidR="00CC0C5F" w:rsidRPr="00B16BE6" w:rsidTr="00AD254D">
        <w:trPr>
          <w:cantSplit/>
          <w:jc w:val="center"/>
        </w:trPr>
        <w:tc>
          <w:tcPr>
            <w:tcW w:w="648" w:type="dxa"/>
            <w:tcBorders>
              <w:top w:val="nil"/>
              <w:left w:val="single" w:sz="8" w:space="0" w:color="auto"/>
              <w:bottom w:val="single" w:sz="4" w:space="0" w:color="auto"/>
              <w:right w:val="single" w:sz="4" w:space="0" w:color="auto"/>
            </w:tcBorders>
            <w:shd w:val="clear" w:color="auto" w:fill="auto"/>
            <w:vAlign w:val="center"/>
            <w:hideMark/>
          </w:tcPr>
          <w:p w:rsidR="00CC0C5F" w:rsidRPr="00B16BE6" w:rsidRDefault="00CC0C5F" w:rsidP="00CC0C5F">
            <w:pPr>
              <w:spacing w:after="0" w:line="240" w:lineRule="auto"/>
              <w:jc w:val="center"/>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 xml:space="preserve"> 1.5</w:t>
            </w:r>
          </w:p>
        </w:tc>
        <w:tc>
          <w:tcPr>
            <w:tcW w:w="3463" w:type="dxa"/>
            <w:tcBorders>
              <w:top w:val="nil"/>
              <w:left w:val="nil"/>
              <w:bottom w:val="single" w:sz="4" w:space="0" w:color="auto"/>
              <w:right w:val="single" w:sz="4" w:space="0" w:color="auto"/>
            </w:tcBorders>
            <w:shd w:val="clear" w:color="auto" w:fill="auto"/>
            <w:vAlign w:val="center"/>
            <w:hideMark/>
          </w:tcPr>
          <w:p w:rsidR="00CC0C5F" w:rsidRPr="00B16BE6" w:rsidRDefault="00CC0C5F" w:rsidP="00CC0C5F">
            <w:pPr>
              <w:spacing w:after="0" w:line="240" w:lineRule="auto"/>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Потери в тепловых сетях</w:t>
            </w:r>
          </w:p>
        </w:tc>
        <w:tc>
          <w:tcPr>
            <w:tcW w:w="1134" w:type="dxa"/>
            <w:tcBorders>
              <w:top w:val="nil"/>
              <w:left w:val="nil"/>
              <w:bottom w:val="single" w:sz="4" w:space="0" w:color="auto"/>
              <w:right w:val="single" w:sz="4" w:space="0" w:color="auto"/>
            </w:tcBorders>
            <w:shd w:val="clear" w:color="auto" w:fill="auto"/>
            <w:vAlign w:val="center"/>
            <w:hideMark/>
          </w:tcPr>
          <w:p w:rsidR="00CC0C5F" w:rsidRPr="00B16BE6" w:rsidRDefault="00CC0C5F" w:rsidP="00CC0C5F">
            <w:pPr>
              <w:spacing w:after="0" w:line="240" w:lineRule="auto"/>
              <w:jc w:val="center"/>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тыс. Гкал</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rsidR="00CC0C5F" w:rsidRPr="00CC0C5F" w:rsidRDefault="00CC0C5F" w:rsidP="00CC0C5F">
            <w:pPr>
              <w:spacing w:after="0" w:line="240" w:lineRule="auto"/>
              <w:jc w:val="center"/>
              <w:rPr>
                <w:rFonts w:ascii="Calibri" w:hAnsi="Calibri" w:cs="Arial"/>
                <w:sz w:val="24"/>
              </w:rPr>
            </w:pPr>
            <w:r w:rsidRPr="00CC0C5F">
              <w:rPr>
                <w:rFonts w:ascii="Calibri" w:hAnsi="Calibri" w:cs="Arial"/>
                <w:sz w:val="24"/>
              </w:rPr>
              <w:t>8,8</w:t>
            </w:r>
          </w:p>
        </w:tc>
        <w:tc>
          <w:tcPr>
            <w:tcW w:w="1134" w:type="dxa"/>
            <w:tcBorders>
              <w:top w:val="nil"/>
              <w:left w:val="nil"/>
              <w:bottom w:val="single" w:sz="4" w:space="0" w:color="auto"/>
              <w:right w:val="single" w:sz="4" w:space="0" w:color="auto"/>
            </w:tcBorders>
            <w:shd w:val="clear" w:color="auto" w:fill="auto"/>
            <w:vAlign w:val="center"/>
            <w:hideMark/>
          </w:tcPr>
          <w:p w:rsidR="00CC0C5F" w:rsidRPr="00CC0C5F" w:rsidRDefault="00CC0C5F" w:rsidP="00CC0C5F">
            <w:pPr>
              <w:spacing w:after="0" w:line="240" w:lineRule="auto"/>
              <w:jc w:val="center"/>
              <w:rPr>
                <w:rFonts w:ascii="Calibri" w:hAnsi="Calibri" w:cs="Arial"/>
                <w:sz w:val="24"/>
              </w:rPr>
            </w:pPr>
            <w:r w:rsidRPr="00CC0C5F">
              <w:rPr>
                <w:rFonts w:ascii="Calibri" w:hAnsi="Calibri" w:cs="Arial"/>
                <w:sz w:val="24"/>
              </w:rPr>
              <w:t>14,4</w:t>
            </w:r>
          </w:p>
        </w:tc>
        <w:tc>
          <w:tcPr>
            <w:tcW w:w="1134" w:type="dxa"/>
            <w:tcBorders>
              <w:top w:val="nil"/>
              <w:left w:val="nil"/>
              <w:bottom w:val="single" w:sz="4" w:space="0" w:color="auto"/>
              <w:right w:val="single" w:sz="4" w:space="0" w:color="auto"/>
            </w:tcBorders>
            <w:shd w:val="clear" w:color="auto" w:fill="auto"/>
            <w:vAlign w:val="center"/>
            <w:hideMark/>
          </w:tcPr>
          <w:p w:rsidR="00CC0C5F" w:rsidRPr="00CC0C5F" w:rsidRDefault="00CC0C5F" w:rsidP="00CC0C5F">
            <w:pPr>
              <w:spacing w:after="0" w:line="240" w:lineRule="auto"/>
              <w:jc w:val="center"/>
              <w:rPr>
                <w:rFonts w:ascii="Calibri" w:hAnsi="Calibri" w:cs="Arial"/>
                <w:sz w:val="24"/>
              </w:rPr>
            </w:pPr>
            <w:r w:rsidRPr="00CC0C5F">
              <w:rPr>
                <w:rFonts w:ascii="Calibri" w:hAnsi="Calibri" w:cs="Arial"/>
                <w:sz w:val="24"/>
              </w:rPr>
              <w:t>15,7</w:t>
            </w:r>
          </w:p>
        </w:tc>
        <w:tc>
          <w:tcPr>
            <w:tcW w:w="1134" w:type="dxa"/>
            <w:tcBorders>
              <w:top w:val="nil"/>
              <w:left w:val="nil"/>
              <w:bottom w:val="single" w:sz="4" w:space="0" w:color="auto"/>
              <w:right w:val="single" w:sz="8" w:space="0" w:color="auto"/>
            </w:tcBorders>
            <w:shd w:val="clear" w:color="auto" w:fill="auto"/>
            <w:vAlign w:val="center"/>
            <w:hideMark/>
          </w:tcPr>
          <w:p w:rsidR="00CC0C5F" w:rsidRPr="00CC0C5F" w:rsidRDefault="00CC0C5F" w:rsidP="00CC0C5F">
            <w:pPr>
              <w:spacing w:after="0" w:line="240" w:lineRule="auto"/>
              <w:jc w:val="center"/>
              <w:rPr>
                <w:rFonts w:ascii="Calibri" w:hAnsi="Calibri" w:cs="Arial"/>
                <w:sz w:val="24"/>
              </w:rPr>
            </w:pPr>
            <w:r w:rsidRPr="00CC0C5F">
              <w:rPr>
                <w:rFonts w:ascii="Calibri" w:hAnsi="Calibri" w:cs="Arial"/>
                <w:sz w:val="24"/>
              </w:rPr>
              <w:t>17,1</w:t>
            </w:r>
          </w:p>
        </w:tc>
      </w:tr>
      <w:tr w:rsidR="00CC0C5F" w:rsidRPr="00B16BE6" w:rsidTr="00AD254D">
        <w:trPr>
          <w:cantSplit/>
          <w:jc w:val="center"/>
        </w:trPr>
        <w:tc>
          <w:tcPr>
            <w:tcW w:w="648" w:type="dxa"/>
            <w:tcBorders>
              <w:top w:val="nil"/>
              <w:left w:val="single" w:sz="8" w:space="0" w:color="auto"/>
              <w:bottom w:val="single" w:sz="4" w:space="0" w:color="auto"/>
              <w:right w:val="single" w:sz="4" w:space="0" w:color="auto"/>
            </w:tcBorders>
            <w:shd w:val="clear" w:color="auto" w:fill="auto"/>
            <w:vAlign w:val="center"/>
            <w:hideMark/>
          </w:tcPr>
          <w:p w:rsidR="00CC0C5F" w:rsidRPr="00B16BE6" w:rsidRDefault="00CC0C5F" w:rsidP="00CC0C5F">
            <w:pPr>
              <w:spacing w:after="0" w:line="240" w:lineRule="auto"/>
              <w:jc w:val="center"/>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 xml:space="preserve"> 1.6</w:t>
            </w:r>
          </w:p>
        </w:tc>
        <w:tc>
          <w:tcPr>
            <w:tcW w:w="3463" w:type="dxa"/>
            <w:tcBorders>
              <w:top w:val="nil"/>
              <w:left w:val="nil"/>
              <w:bottom w:val="single" w:sz="4" w:space="0" w:color="auto"/>
              <w:right w:val="single" w:sz="4" w:space="0" w:color="auto"/>
            </w:tcBorders>
            <w:shd w:val="clear" w:color="auto" w:fill="auto"/>
            <w:vAlign w:val="center"/>
            <w:hideMark/>
          </w:tcPr>
          <w:p w:rsidR="00CC0C5F" w:rsidRPr="00B16BE6" w:rsidRDefault="00CC0C5F" w:rsidP="00CC0C5F">
            <w:pPr>
              <w:spacing w:after="0" w:line="240" w:lineRule="auto"/>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УРУТ на выработку тепловой энергии (отпуск)</w:t>
            </w:r>
          </w:p>
        </w:tc>
        <w:tc>
          <w:tcPr>
            <w:tcW w:w="1134" w:type="dxa"/>
            <w:tcBorders>
              <w:top w:val="nil"/>
              <w:left w:val="nil"/>
              <w:bottom w:val="single" w:sz="4" w:space="0" w:color="auto"/>
              <w:right w:val="single" w:sz="4" w:space="0" w:color="auto"/>
            </w:tcBorders>
            <w:shd w:val="clear" w:color="auto" w:fill="auto"/>
            <w:vAlign w:val="center"/>
            <w:hideMark/>
          </w:tcPr>
          <w:p w:rsidR="00CC0C5F" w:rsidRPr="00B16BE6" w:rsidRDefault="00CC0C5F" w:rsidP="00CC0C5F">
            <w:pPr>
              <w:spacing w:after="0" w:line="240" w:lineRule="auto"/>
              <w:jc w:val="center"/>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кг у.т./Гкал</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rsidR="00CC0C5F" w:rsidRPr="00CC0C5F" w:rsidRDefault="00CC0C5F" w:rsidP="00CC0C5F">
            <w:pPr>
              <w:spacing w:after="0" w:line="240" w:lineRule="auto"/>
              <w:jc w:val="center"/>
              <w:rPr>
                <w:rFonts w:ascii="Calibri" w:hAnsi="Calibri" w:cs="Arial"/>
                <w:sz w:val="24"/>
              </w:rPr>
            </w:pPr>
            <w:r w:rsidRPr="00CC0C5F">
              <w:rPr>
                <w:rFonts w:ascii="Calibri" w:hAnsi="Calibri" w:cs="Arial"/>
                <w:sz w:val="24"/>
              </w:rPr>
              <w:t>167,8</w:t>
            </w:r>
          </w:p>
        </w:tc>
        <w:tc>
          <w:tcPr>
            <w:tcW w:w="1134" w:type="dxa"/>
            <w:tcBorders>
              <w:top w:val="nil"/>
              <w:left w:val="nil"/>
              <w:bottom w:val="single" w:sz="4" w:space="0" w:color="auto"/>
              <w:right w:val="single" w:sz="4" w:space="0" w:color="auto"/>
            </w:tcBorders>
            <w:shd w:val="clear" w:color="auto" w:fill="auto"/>
            <w:vAlign w:val="center"/>
            <w:hideMark/>
          </w:tcPr>
          <w:p w:rsidR="00CC0C5F" w:rsidRPr="00CC0C5F" w:rsidRDefault="00CC0C5F" w:rsidP="00CC0C5F">
            <w:pPr>
              <w:spacing w:after="0" w:line="240" w:lineRule="auto"/>
              <w:jc w:val="center"/>
              <w:rPr>
                <w:rFonts w:ascii="Calibri" w:hAnsi="Calibri" w:cs="Arial"/>
                <w:sz w:val="24"/>
              </w:rPr>
            </w:pPr>
            <w:r w:rsidRPr="00CC0C5F">
              <w:rPr>
                <w:rFonts w:ascii="Calibri" w:hAnsi="Calibri" w:cs="Arial"/>
                <w:sz w:val="24"/>
              </w:rPr>
              <w:t>157,3</w:t>
            </w:r>
          </w:p>
        </w:tc>
        <w:tc>
          <w:tcPr>
            <w:tcW w:w="1134" w:type="dxa"/>
            <w:tcBorders>
              <w:top w:val="nil"/>
              <w:left w:val="nil"/>
              <w:bottom w:val="single" w:sz="4" w:space="0" w:color="auto"/>
              <w:right w:val="single" w:sz="4" w:space="0" w:color="auto"/>
            </w:tcBorders>
            <w:shd w:val="clear" w:color="auto" w:fill="auto"/>
            <w:vAlign w:val="center"/>
            <w:hideMark/>
          </w:tcPr>
          <w:p w:rsidR="00CC0C5F" w:rsidRPr="00CC0C5F" w:rsidRDefault="00CC0C5F" w:rsidP="00CC0C5F">
            <w:pPr>
              <w:spacing w:after="0" w:line="240" w:lineRule="auto"/>
              <w:jc w:val="center"/>
              <w:rPr>
                <w:rFonts w:ascii="Calibri" w:hAnsi="Calibri" w:cs="Arial"/>
                <w:sz w:val="24"/>
              </w:rPr>
            </w:pPr>
            <w:r w:rsidRPr="00CC0C5F">
              <w:rPr>
                <w:rFonts w:ascii="Calibri" w:hAnsi="Calibri" w:cs="Arial"/>
                <w:sz w:val="24"/>
              </w:rPr>
              <w:t>157,3</w:t>
            </w:r>
          </w:p>
        </w:tc>
        <w:tc>
          <w:tcPr>
            <w:tcW w:w="1134" w:type="dxa"/>
            <w:tcBorders>
              <w:top w:val="nil"/>
              <w:left w:val="nil"/>
              <w:bottom w:val="single" w:sz="4" w:space="0" w:color="auto"/>
              <w:right w:val="single" w:sz="8" w:space="0" w:color="auto"/>
            </w:tcBorders>
            <w:shd w:val="clear" w:color="auto" w:fill="auto"/>
            <w:vAlign w:val="center"/>
            <w:hideMark/>
          </w:tcPr>
          <w:p w:rsidR="00CC0C5F" w:rsidRPr="00CC0C5F" w:rsidRDefault="00CC0C5F" w:rsidP="00CC0C5F">
            <w:pPr>
              <w:spacing w:after="0" w:line="240" w:lineRule="auto"/>
              <w:jc w:val="center"/>
              <w:rPr>
                <w:rFonts w:ascii="Calibri" w:hAnsi="Calibri" w:cs="Arial"/>
                <w:sz w:val="24"/>
              </w:rPr>
            </w:pPr>
            <w:r w:rsidRPr="00CC0C5F">
              <w:rPr>
                <w:rFonts w:ascii="Calibri" w:hAnsi="Calibri" w:cs="Arial"/>
                <w:sz w:val="24"/>
              </w:rPr>
              <w:t>157,4</w:t>
            </w:r>
          </w:p>
        </w:tc>
      </w:tr>
      <w:tr w:rsidR="00AD254D" w:rsidRPr="00B16BE6" w:rsidTr="00AD254D">
        <w:trPr>
          <w:cantSplit/>
          <w:jc w:val="center"/>
        </w:trPr>
        <w:tc>
          <w:tcPr>
            <w:tcW w:w="648" w:type="dxa"/>
            <w:tcBorders>
              <w:top w:val="nil"/>
              <w:left w:val="single" w:sz="8" w:space="0" w:color="auto"/>
              <w:bottom w:val="single" w:sz="4" w:space="0" w:color="auto"/>
              <w:right w:val="single" w:sz="4" w:space="0" w:color="auto"/>
            </w:tcBorders>
            <w:shd w:val="clear" w:color="auto" w:fill="auto"/>
            <w:vAlign w:val="center"/>
            <w:hideMark/>
          </w:tcPr>
          <w:p w:rsidR="00AD254D" w:rsidRPr="00B16BE6" w:rsidRDefault="00AD254D" w:rsidP="00AD254D">
            <w:pPr>
              <w:spacing w:after="0" w:line="240" w:lineRule="auto"/>
              <w:jc w:val="center"/>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lastRenderedPageBreak/>
              <w:t xml:space="preserve"> 1.7</w:t>
            </w:r>
          </w:p>
        </w:tc>
        <w:tc>
          <w:tcPr>
            <w:tcW w:w="3463" w:type="dxa"/>
            <w:tcBorders>
              <w:top w:val="nil"/>
              <w:left w:val="nil"/>
              <w:bottom w:val="single" w:sz="4" w:space="0" w:color="auto"/>
              <w:right w:val="single" w:sz="4" w:space="0" w:color="auto"/>
            </w:tcBorders>
            <w:shd w:val="clear" w:color="auto" w:fill="auto"/>
            <w:vAlign w:val="center"/>
            <w:hideMark/>
          </w:tcPr>
          <w:p w:rsidR="00AD254D" w:rsidRPr="00B16BE6" w:rsidRDefault="00AD254D" w:rsidP="00AD254D">
            <w:pPr>
              <w:spacing w:after="0" w:line="240" w:lineRule="auto"/>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Расход воды на вы</w:t>
            </w:r>
            <w:r>
              <w:rPr>
                <w:rFonts w:ascii="Calibri" w:eastAsia="Times New Roman" w:hAnsi="Calibri" w:cstheme="minorHAnsi"/>
                <w:sz w:val="24"/>
                <w:szCs w:val="24"/>
                <w:lang w:eastAsia="ru-RU"/>
              </w:rPr>
              <w:t>работку и передачу тепловой энергии</w:t>
            </w:r>
          </w:p>
        </w:tc>
        <w:tc>
          <w:tcPr>
            <w:tcW w:w="1134" w:type="dxa"/>
            <w:tcBorders>
              <w:top w:val="nil"/>
              <w:left w:val="nil"/>
              <w:bottom w:val="single" w:sz="4" w:space="0" w:color="auto"/>
              <w:right w:val="single" w:sz="4" w:space="0" w:color="auto"/>
            </w:tcBorders>
            <w:shd w:val="clear" w:color="auto" w:fill="auto"/>
            <w:vAlign w:val="center"/>
            <w:hideMark/>
          </w:tcPr>
          <w:p w:rsidR="00AD254D" w:rsidRPr="00B16BE6" w:rsidRDefault="00AD254D" w:rsidP="00AD254D">
            <w:pPr>
              <w:spacing w:after="0" w:line="240" w:lineRule="auto"/>
              <w:jc w:val="center"/>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тыс. м</w:t>
            </w:r>
            <w:r w:rsidRPr="00B16BE6">
              <w:rPr>
                <w:rFonts w:ascii="Calibri" w:eastAsia="Times New Roman" w:hAnsi="Calibri" w:cstheme="minorHAnsi"/>
                <w:sz w:val="24"/>
                <w:szCs w:val="24"/>
                <w:vertAlign w:val="superscript"/>
                <w:lang w:eastAsia="ru-RU"/>
              </w:rPr>
              <w:t>3</w:t>
            </w:r>
            <w:r w:rsidRPr="00B16BE6">
              <w:rPr>
                <w:rFonts w:ascii="Calibri" w:eastAsia="Times New Roman" w:hAnsi="Calibri" w:cstheme="minorHAnsi"/>
                <w:sz w:val="24"/>
                <w:szCs w:val="24"/>
                <w:lang w:eastAsia="ru-RU"/>
              </w:rPr>
              <w:t>/год</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D254D" w:rsidRPr="00AD254D" w:rsidRDefault="00AD254D" w:rsidP="00AD254D">
            <w:pPr>
              <w:spacing w:after="0" w:line="240" w:lineRule="auto"/>
              <w:jc w:val="center"/>
              <w:rPr>
                <w:rFonts w:ascii="Calibri" w:hAnsi="Calibri" w:cs="Arial"/>
                <w:sz w:val="24"/>
              </w:rPr>
            </w:pPr>
            <w:r w:rsidRPr="00AD254D">
              <w:rPr>
                <w:rFonts w:ascii="Calibri" w:hAnsi="Calibri" w:cs="Arial"/>
                <w:sz w:val="24"/>
              </w:rPr>
              <w:t>2709,9</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AD254D" w:rsidRPr="00AD254D" w:rsidRDefault="00AD254D" w:rsidP="00AD254D">
            <w:pPr>
              <w:spacing w:after="0" w:line="240" w:lineRule="auto"/>
              <w:jc w:val="center"/>
              <w:rPr>
                <w:rFonts w:ascii="Calibri" w:hAnsi="Calibri" w:cs="Arial"/>
                <w:sz w:val="24"/>
              </w:rPr>
            </w:pPr>
            <w:r w:rsidRPr="00AD254D">
              <w:rPr>
                <w:rFonts w:ascii="Calibri" w:hAnsi="Calibri" w:cs="Arial"/>
                <w:sz w:val="24"/>
              </w:rPr>
              <w:t>3304,0</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AD254D" w:rsidRPr="00AD254D" w:rsidRDefault="00AD254D" w:rsidP="00AD254D">
            <w:pPr>
              <w:spacing w:after="0" w:line="240" w:lineRule="auto"/>
              <w:jc w:val="center"/>
              <w:rPr>
                <w:rFonts w:ascii="Calibri" w:hAnsi="Calibri" w:cs="Arial"/>
                <w:sz w:val="24"/>
              </w:rPr>
            </w:pPr>
            <w:r w:rsidRPr="00AD254D">
              <w:rPr>
                <w:rFonts w:ascii="Calibri" w:hAnsi="Calibri" w:cs="Arial"/>
                <w:sz w:val="24"/>
              </w:rPr>
              <w:t>3592,4</w:t>
            </w:r>
          </w:p>
        </w:tc>
        <w:tc>
          <w:tcPr>
            <w:tcW w:w="1134" w:type="dxa"/>
            <w:tcBorders>
              <w:top w:val="single" w:sz="4" w:space="0" w:color="auto"/>
              <w:left w:val="nil"/>
              <w:bottom w:val="single" w:sz="4" w:space="0" w:color="auto"/>
              <w:right w:val="single" w:sz="8" w:space="0" w:color="auto"/>
            </w:tcBorders>
            <w:shd w:val="clear" w:color="auto" w:fill="auto"/>
            <w:vAlign w:val="center"/>
            <w:hideMark/>
          </w:tcPr>
          <w:p w:rsidR="00AD254D" w:rsidRPr="00AD254D" w:rsidRDefault="00AD254D" w:rsidP="00AD254D">
            <w:pPr>
              <w:spacing w:after="0" w:line="240" w:lineRule="auto"/>
              <w:jc w:val="center"/>
              <w:rPr>
                <w:rFonts w:ascii="Calibri" w:hAnsi="Calibri" w:cs="Arial"/>
                <w:sz w:val="24"/>
              </w:rPr>
            </w:pPr>
            <w:r w:rsidRPr="00AD254D">
              <w:rPr>
                <w:rFonts w:ascii="Calibri" w:hAnsi="Calibri" w:cs="Arial"/>
                <w:sz w:val="24"/>
              </w:rPr>
              <w:t>3880,8</w:t>
            </w:r>
          </w:p>
        </w:tc>
      </w:tr>
      <w:tr w:rsidR="00AD254D" w:rsidRPr="00B16BE6" w:rsidTr="00AD254D">
        <w:trPr>
          <w:cantSplit/>
          <w:jc w:val="center"/>
        </w:trPr>
        <w:tc>
          <w:tcPr>
            <w:tcW w:w="648" w:type="dxa"/>
            <w:tcBorders>
              <w:top w:val="nil"/>
              <w:left w:val="single" w:sz="8" w:space="0" w:color="auto"/>
              <w:bottom w:val="single" w:sz="4" w:space="0" w:color="auto"/>
              <w:right w:val="single" w:sz="4" w:space="0" w:color="auto"/>
            </w:tcBorders>
            <w:shd w:val="clear" w:color="auto" w:fill="auto"/>
            <w:vAlign w:val="center"/>
            <w:hideMark/>
          </w:tcPr>
          <w:p w:rsidR="00AD254D" w:rsidRPr="00B16BE6" w:rsidRDefault="00AD254D" w:rsidP="00AD254D">
            <w:pPr>
              <w:spacing w:after="0" w:line="240" w:lineRule="auto"/>
              <w:jc w:val="center"/>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 xml:space="preserve"> 1.8</w:t>
            </w:r>
          </w:p>
        </w:tc>
        <w:tc>
          <w:tcPr>
            <w:tcW w:w="3463" w:type="dxa"/>
            <w:tcBorders>
              <w:top w:val="nil"/>
              <w:left w:val="nil"/>
              <w:bottom w:val="single" w:sz="4" w:space="0" w:color="auto"/>
              <w:right w:val="single" w:sz="4" w:space="0" w:color="auto"/>
            </w:tcBorders>
            <w:shd w:val="clear" w:color="auto" w:fill="auto"/>
            <w:vAlign w:val="center"/>
            <w:hideMark/>
          </w:tcPr>
          <w:p w:rsidR="00AD254D" w:rsidRPr="00B16BE6" w:rsidRDefault="00AD254D" w:rsidP="00AD254D">
            <w:pPr>
              <w:spacing w:after="0" w:line="240" w:lineRule="auto"/>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Объем инвестиций в реализацию проектов</w:t>
            </w:r>
          </w:p>
        </w:tc>
        <w:tc>
          <w:tcPr>
            <w:tcW w:w="1134" w:type="dxa"/>
            <w:tcBorders>
              <w:top w:val="nil"/>
              <w:left w:val="nil"/>
              <w:bottom w:val="single" w:sz="4" w:space="0" w:color="auto"/>
              <w:right w:val="single" w:sz="4" w:space="0" w:color="auto"/>
            </w:tcBorders>
            <w:shd w:val="clear" w:color="auto" w:fill="auto"/>
            <w:vAlign w:val="center"/>
            <w:hideMark/>
          </w:tcPr>
          <w:p w:rsidR="00AD254D" w:rsidRPr="00B16BE6" w:rsidRDefault="00AD254D" w:rsidP="00AD254D">
            <w:pPr>
              <w:spacing w:after="0" w:line="240" w:lineRule="auto"/>
              <w:jc w:val="center"/>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млн. руб.</w:t>
            </w:r>
          </w:p>
        </w:tc>
        <w:tc>
          <w:tcPr>
            <w:tcW w:w="1134" w:type="dxa"/>
            <w:tcBorders>
              <w:top w:val="nil"/>
              <w:left w:val="nil"/>
              <w:bottom w:val="single" w:sz="4" w:space="0" w:color="auto"/>
              <w:right w:val="single" w:sz="4" w:space="0" w:color="auto"/>
            </w:tcBorders>
            <w:shd w:val="clear" w:color="auto" w:fill="auto"/>
            <w:vAlign w:val="center"/>
            <w:hideMark/>
          </w:tcPr>
          <w:p w:rsidR="00AD254D" w:rsidRPr="00B16BE6" w:rsidRDefault="00AD254D" w:rsidP="00AD254D">
            <w:pPr>
              <w:spacing w:after="0" w:line="240" w:lineRule="auto"/>
              <w:jc w:val="center"/>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0,0</w:t>
            </w:r>
          </w:p>
        </w:tc>
        <w:tc>
          <w:tcPr>
            <w:tcW w:w="1134" w:type="dxa"/>
            <w:tcBorders>
              <w:top w:val="nil"/>
              <w:left w:val="nil"/>
              <w:bottom w:val="single" w:sz="4" w:space="0" w:color="auto"/>
              <w:right w:val="single" w:sz="4" w:space="0" w:color="auto"/>
            </w:tcBorders>
            <w:shd w:val="clear" w:color="auto" w:fill="auto"/>
            <w:vAlign w:val="center"/>
            <w:hideMark/>
          </w:tcPr>
          <w:p w:rsidR="00AD254D" w:rsidRPr="00B16BE6" w:rsidRDefault="00AD254D" w:rsidP="00AD254D">
            <w:pPr>
              <w:spacing w:after="0" w:line="240" w:lineRule="auto"/>
              <w:jc w:val="center"/>
              <w:rPr>
                <w:rFonts w:ascii="Calibri" w:eastAsia="Times New Roman" w:hAnsi="Calibri" w:cs="Arial"/>
                <w:sz w:val="24"/>
                <w:szCs w:val="24"/>
                <w:lang w:eastAsia="ru-RU"/>
              </w:rPr>
            </w:pPr>
            <w:r>
              <w:rPr>
                <w:rFonts w:ascii="Calibri" w:eastAsia="Times New Roman" w:hAnsi="Calibri" w:cstheme="minorHAnsi"/>
                <w:sz w:val="24"/>
                <w:szCs w:val="24"/>
                <w:lang w:eastAsia="ru-RU"/>
              </w:rPr>
              <w:t>65,0</w:t>
            </w:r>
          </w:p>
        </w:tc>
        <w:tc>
          <w:tcPr>
            <w:tcW w:w="1134" w:type="dxa"/>
            <w:tcBorders>
              <w:top w:val="nil"/>
              <w:left w:val="nil"/>
              <w:bottom w:val="single" w:sz="4" w:space="0" w:color="auto"/>
              <w:right w:val="single" w:sz="4" w:space="0" w:color="auto"/>
            </w:tcBorders>
            <w:shd w:val="clear" w:color="auto" w:fill="auto"/>
            <w:vAlign w:val="center"/>
            <w:hideMark/>
          </w:tcPr>
          <w:p w:rsidR="00AD254D" w:rsidRPr="00B16BE6" w:rsidRDefault="00AD254D" w:rsidP="00AD254D">
            <w:pPr>
              <w:spacing w:after="0" w:line="240" w:lineRule="auto"/>
              <w:jc w:val="center"/>
              <w:rPr>
                <w:rFonts w:ascii="Calibri" w:eastAsia="Times New Roman" w:hAnsi="Calibri" w:cs="Arial"/>
                <w:sz w:val="24"/>
                <w:szCs w:val="24"/>
                <w:lang w:eastAsia="ru-RU"/>
              </w:rPr>
            </w:pPr>
            <w:r>
              <w:rPr>
                <w:rFonts w:ascii="Calibri" w:eastAsia="Times New Roman" w:hAnsi="Calibri" w:cstheme="minorHAnsi"/>
                <w:sz w:val="24"/>
                <w:szCs w:val="24"/>
                <w:lang w:eastAsia="ru-RU"/>
              </w:rPr>
              <w:t>19,356</w:t>
            </w:r>
          </w:p>
        </w:tc>
        <w:tc>
          <w:tcPr>
            <w:tcW w:w="1134" w:type="dxa"/>
            <w:tcBorders>
              <w:top w:val="nil"/>
              <w:left w:val="nil"/>
              <w:bottom w:val="single" w:sz="4" w:space="0" w:color="auto"/>
              <w:right w:val="single" w:sz="8" w:space="0" w:color="auto"/>
            </w:tcBorders>
            <w:shd w:val="clear" w:color="auto" w:fill="auto"/>
            <w:vAlign w:val="center"/>
            <w:hideMark/>
          </w:tcPr>
          <w:p w:rsidR="00AD254D" w:rsidRPr="00B16BE6" w:rsidRDefault="00AD254D" w:rsidP="00AD254D">
            <w:pPr>
              <w:spacing w:after="0" w:line="240" w:lineRule="auto"/>
              <w:jc w:val="center"/>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0,0</w:t>
            </w:r>
          </w:p>
        </w:tc>
      </w:tr>
      <w:tr w:rsidR="00AD254D" w:rsidRPr="00B16BE6" w:rsidTr="00AD254D">
        <w:trPr>
          <w:cantSplit/>
          <w:jc w:val="center"/>
        </w:trPr>
        <w:tc>
          <w:tcPr>
            <w:tcW w:w="648" w:type="dxa"/>
            <w:tcBorders>
              <w:top w:val="nil"/>
              <w:left w:val="single" w:sz="8" w:space="0" w:color="auto"/>
              <w:bottom w:val="single" w:sz="4" w:space="0" w:color="auto"/>
              <w:right w:val="single" w:sz="4" w:space="0" w:color="auto"/>
            </w:tcBorders>
            <w:shd w:val="clear" w:color="auto" w:fill="81DEFF"/>
            <w:vAlign w:val="center"/>
            <w:hideMark/>
          </w:tcPr>
          <w:p w:rsidR="00AD254D" w:rsidRPr="00B16BE6" w:rsidRDefault="00AD254D" w:rsidP="00AD254D">
            <w:pPr>
              <w:spacing w:after="0" w:line="240" w:lineRule="auto"/>
              <w:jc w:val="center"/>
              <w:rPr>
                <w:rFonts w:ascii="Calibri" w:eastAsia="Times New Roman" w:hAnsi="Calibri" w:cs="Arial"/>
                <w:b/>
                <w:bCs/>
                <w:i/>
                <w:iCs/>
                <w:sz w:val="24"/>
                <w:szCs w:val="24"/>
                <w:lang w:eastAsia="ru-RU"/>
              </w:rPr>
            </w:pPr>
            <w:r w:rsidRPr="00B16BE6">
              <w:rPr>
                <w:rFonts w:ascii="Calibri" w:eastAsia="Times New Roman" w:hAnsi="Calibri" w:cstheme="minorHAnsi"/>
                <w:b/>
                <w:bCs/>
                <w:i/>
                <w:iCs/>
                <w:sz w:val="24"/>
                <w:szCs w:val="24"/>
                <w:lang w:eastAsia="ru-RU"/>
              </w:rPr>
              <w:t>2</w:t>
            </w:r>
          </w:p>
        </w:tc>
        <w:tc>
          <w:tcPr>
            <w:tcW w:w="1134" w:type="dxa"/>
            <w:gridSpan w:val="6"/>
            <w:tcBorders>
              <w:top w:val="single" w:sz="4" w:space="0" w:color="auto"/>
              <w:left w:val="nil"/>
              <w:bottom w:val="single" w:sz="4" w:space="0" w:color="auto"/>
              <w:right w:val="single" w:sz="8" w:space="0" w:color="000000"/>
            </w:tcBorders>
            <w:shd w:val="clear" w:color="auto" w:fill="81DEFF"/>
            <w:vAlign w:val="center"/>
            <w:hideMark/>
          </w:tcPr>
          <w:p w:rsidR="00AD254D" w:rsidRPr="00B16BE6" w:rsidRDefault="00AD254D" w:rsidP="00AD254D">
            <w:pPr>
              <w:spacing w:after="0" w:line="240" w:lineRule="auto"/>
              <w:jc w:val="center"/>
              <w:rPr>
                <w:rFonts w:ascii="Calibri" w:eastAsia="Times New Roman" w:hAnsi="Calibri" w:cs="Arial"/>
                <w:b/>
                <w:bCs/>
                <w:i/>
                <w:iCs/>
                <w:sz w:val="24"/>
                <w:szCs w:val="24"/>
                <w:lang w:eastAsia="ru-RU"/>
              </w:rPr>
            </w:pPr>
            <w:r w:rsidRPr="00B16BE6">
              <w:rPr>
                <w:rFonts w:ascii="Calibri" w:eastAsia="Times New Roman" w:hAnsi="Calibri" w:cstheme="minorHAnsi"/>
                <w:b/>
                <w:bCs/>
                <w:i/>
                <w:iCs/>
                <w:sz w:val="24"/>
                <w:szCs w:val="24"/>
                <w:lang w:eastAsia="ru-RU"/>
              </w:rPr>
              <w:t>Центральная котельная №</w:t>
            </w:r>
            <w:r w:rsidR="00E15E30">
              <w:rPr>
                <w:rFonts w:ascii="Calibri" w:eastAsia="Times New Roman" w:hAnsi="Calibri" w:cstheme="minorHAnsi"/>
                <w:b/>
                <w:bCs/>
                <w:i/>
                <w:iCs/>
                <w:sz w:val="24"/>
                <w:szCs w:val="24"/>
                <w:lang w:eastAsia="ru-RU"/>
              </w:rPr>
              <w:t xml:space="preserve"> </w:t>
            </w:r>
            <w:r w:rsidRPr="00B16BE6">
              <w:rPr>
                <w:rFonts w:ascii="Calibri" w:eastAsia="Times New Roman" w:hAnsi="Calibri" w:cstheme="minorHAnsi"/>
                <w:b/>
                <w:bCs/>
                <w:i/>
                <w:iCs/>
                <w:sz w:val="24"/>
                <w:szCs w:val="24"/>
                <w:lang w:eastAsia="ru-RU"/>
              </w:rPr>
              <w:t>1</w:t>
            </w:r>
            <w:r w:rsidR="00E15E30">
              <w:rPr>
                <w:rFonts w:ascii="Calibri" w:eastAsia="Times New Roman" w:hAnsi="Calibri" w:cstheme="minorHAnsi"/>
                <w:b/>
                <w:bCs/>
                <w:i/>
                <w:iCs/>
                <w:sz w:val="24"/>
                <w:szCs w:val="24"/>
                <w:lang w:eastAsia="ru-RU"/>
              </w:rPr>
              <w:t xml:space="preserve">, </w:t>
            </w:r>
            <w:r w:rsidR="00E15E30" w:rsidRPr="00E15E30">
              <w:rPr>
                <w:rFonts w:ascii="Calibri" w:eastAsia="Times New Roman" w:hAnsi="Calibri" w:cstheme="minorHAnsi"/>
                <w:b/>
                <w:bCs/>
                <w:i/>
                <w:iCs/>
                <w:sz w:val="24"/>
                <w:szCs w:val="24"/>
                <w:lang w:eastAsia="ru-RU"/>
              </w:rPr>
              <w:t>(ул. Промышленная, д. 6)</w:t>
            </w:r>
          </w:p>
        </w:tc>
      </w:tr>
      <w:tr w:rsidR="00AD254D" w:rsidRPr="00B16BE6" w:rsidTr="00AD254D">
        <w:trPr>
          <w:cantSplit/>
          <w:jc w:val="center"/>
        </w:trPr>
        <w:tc>
          <w:tcPr>
            <w:tcW w:w="648" w:type="dxa"/>
            <w:tcBorders>
              <w:top w:val="nil"/>
              <w:left w:val="single" w:sz="8" w:space="0" w:color="auto"/>
              <w:bottom w:val="single" w:sz="4" w:space="0" w:color="auto"/>
              <w:right w:val="single" w:sz="4" w:space="0" w:color="auto"/>
            </w:tcBorders>
            <w:shd w:val="clear" w:color="auto" w:fill="auto"/>
            <w:vAlign w:val="center"/>
            <w:hideMark/>
          </w:tcPr>
          <w:p w:rsidR="00AD254D" w:rsidRPr="00B16BE6" w:rsidRDefault="00AD254D" w:rsidP="00AD254D">
            <w:pPr>
              <w:spacing w:after="0" w:line="240" w:lineRule="auto"/>
              <w:jc w:val="center"/>
              <w:rPr>
                <w:rFonts w:ascii="Calibri" w:eastAsia="Times New Roman" w:hAnsi="Calibri" w:cs="Arial"/>
                <w:sz w:val="24"/>
                <w:szCs w:val="24"/>
                <w:lang w:eastAsia="ru-RU"/>
              </w:rPr>
            </w:pPr>
            <w:r w:rsidRPr="00B16BE6">
              <w:rPr>
                <w:rFonts w:ascii="Calibri" w:eastAsia="Times New Roman" w:hAnsi="Calibri" w:cs="Arial"/>
                <w:sz w:val="24"/>
                <w:szCs w:val="24"/>
                <w:lang w:eastAsia="ru-RU"/>
              </w:rPr>
              <w:t xml:space="preserve"> 2.1</w:t>
            </w:r>
          </w:p>
        </w:tc>
        <w:tc>
          <w:tcPr>
            <w:tcW w:w="3463" w:type="dxa"/>
            <w:tcBorders>
              <w:top w:val="nil"/>
              <w:left w:val="nil"/>
              <w:bottom w:val="single" w:sz="4" w:space="0" w:color="auto"/>
              <w:right w:val="single" w:sz="4" w:space="0" w:color="auto"/>
            </w:tcBorders>
            <w:shd w:val="clear" w:color="auto" w:fill="auto"/>
            <w:vAlign w:val="center"/>
            <w:hideMark/>
          </w:tcPr>
          <w:p w:rsidR="00AD254D" w:rsidRPr="00B16BE6" w:rsidRDefault="00AD254D" w:rsidP="00AD254D">
            <w:pPr>
              <w:spacing w:after="0" w:line="240" w:lineRule="auto"/>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Установленная тепловая мощность</w:t>
            </w:r>
          </w:p>
        </w:tc>
        <w:tc>
          <w:tcPr>
            <w:tcW w:w="1134" w:type="dxa"/>
            <w:tcBorders>
              <w:top w:val="nil"/>
              <w:left w:val="nil"/>
              <w:bottom w:val="single" w:sz="4" w:space="0" w:color="auto"/>
              <w:right w:val="single" w:sz="4" w:space="0" w:color="auto"/>
            </w:tcBorders>
            <w:shd w:val="clear" w:color="auto" w:fill="auto"/>
            <w:vAlign w:val="center"/>
            <w:hideMark/>
          </w:tcPr>
          <w:p w:rsidR="00AD254D" w:rsidRPr="00B16BE6" w:rsidRDefault="00AD254D" w:rsidP="00AD254D">
            <w:pPr>
              <w:spacing w:after="0" w:line="240" w:lineRule="auto"/>
              <w:jc w:val="center"/>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Гкал/ч</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D254D" w:rsidRPr="00CC0C5F" w:rsidRDefault="00AD254D" w:rsidP="00AD254D">
            <w:pPr>
              <w:spacing w:after="0" w:line="240" w:lineRule="auto"/>
              <w:jc w:val="center"/>
              <w:rPr>
                <w:rFonts w:ascii="Calibri" w:hAnsi="Calibri" w:cs="Arial"/>
                <w:sz w:val="24"/>
              </w:rPr>
            </w:pPr>
            <w:r w:rsidRPr="00CC0C5F">
              <w:rPr>
                <w:rFonts w:ascii="Calibri" w:hAnsi="Calibri" w:cs="Arial"/>
                <w:sz w:val="24"/>
              </w:rPr>
              <w:t>27,0</w:t>
            </w:r>
          </w:p>
        </w:tc>
        <w:tc>
          <w:tcPr>
            <w:tcW w:w="1134" w:type="dxa"/>
            <w:gridSpan w:val="3"/>
            <w:vMerge w:val="restart"/>
            <w:tcBorders>
              <w:top w:val="single" w:sz="4" w:space="0" w:color="auto"/>
              <w:left w:val="single" w:sz="4" w:space="0" w:color="auto"/>
              <w:bottom w:val="single" w:sz="4" w:space="0" w:color="000000"/>
              <w:right w:val="single" w:sz="8" w:space="0" w:color="000000"/>
            </w:tcBorders>
            <w:shd w:val="clear" w:color="auto" w:fill="auto"/>
            <w:vAlign w:val="center"/>
            <w:hideMark/>
          </w:tcPr>
          <w:p w:rsidR="00AD254D" w:rsidRPr="00B16BE6" w:rsidRDefault="00AD254D" w:rsidP="00AD254D">
            <w:pPr>
              <w:spacing w:after="0" w:line="240" w:lineRule="auto"/>
              <w:jc w:val="center"/>
              <w:rPr>
                <w:rFonts w:ascii="Calibri" w:eastAsia="Times New Roman" w:hAnsi="Calibri" w:cs="Arial"/>
                <w:color w:val="FF0000"/>
                <w:sz w:val="24"/>
                <w:szCs w:val="24"/>
                <w:lang w:eastAsia="ru-RU"/>
              </w:rPr>
            </w:pPr>
            <w:r w:rsidRPr="00B16BE6">
              <w:rPr>
                <w:rFonts w:ascii="Calibri" w:eastAsia="Times New Roman" w:hAnsi="Calibri" w:cs="Arial"/>
                <w:color w:val="FF0000"/>
                <w:sz w:val="24"/>
                <w:szCs w:val="24"/>
                <w:lang w:eastAsia="ru-RU"/>
              </w:rPr>
              <w:t> </w:t>
            </w:r>
          </w:p>
        </w:tc>
      </w:tr>
      <w:tr w:rsidR="00AD254D" w:rsidRPr="00B16BE6" w:rsidTr="00AD254D">
        <w:trPr>
          <w:cantSplit/>
          <w:jc w:val="center"/>
        </w:trPr>
        <w:tc>
          <w:tcPr>
            <w:tcW w:w="648" w:type="dxa"/>
            <w:tcBorders>
              <w:top w:val="nil"/>
              <w:left w:val="single" w:sz="8" w:space="0" w:color="auto"/>
              <w:bottom w:val="single" w:sz="4" w:space="0" w:color="auto"/>
              <w:right w:val="single" w:sz="4" w:space="0" w:color="auto"/>
            </w:tcBorders>
            <w:shd w:val="clear" w:color="auto" w:fill="auto"/>
            <w:vAlign w:val="center"/>
            <w:hideMark/>
          </w:tcPr>
          <w:p w:rsidR="00AD254D" w:rsidRPr="00B16BE6" w:rsidRDefault="00AD254D" w:rsidP="00AD254D">
            <w:pPr>
              <w:spacing w:after="0" w:line="240" w:lineRule="auto"/>
              <w:jc w:val="center"/>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 xml:space="preserve"> 2.2</w:t>
            </w:r>
          </w:p>
        </w:tc>
        <w:tc>
          <w:tcPr>
            <w:tcW w:w="3463" w:type="dxa"/>
            <w:tcBorders>
              <w:top w:val="nil"/>
              <w:left w:val="nil"/>
              <w:bottom w:val="single" w:sz="4" w:space="0" w:color="auto"/>
              <w:right w:val="single" w:sz="4" w:space="0" w:color="auto"/>
            </w:tcBorders>
            <w:shd w:val="clear" w:color="auto" w:fill="auto"/>
            <w:vAlign w:val="center"/>
            <w:hideMark/>
          </w:tcPr>
          <w:p w:rsidR="00AD254D" w:rsidRPr="00B16BE6" w:rsidRDefault="00AD254D" w:rsidP="00AD254D">
            <w:pPr>
              <w:spacing w:after="0" w:line="240" w:lineRule="auto"/>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Тепловая нагрузка</w:t>
            </w:r>
          </w:p>
        </w:tc>
        <w:tc>
          <w:tcPr>
            <w:tcW w:w="1134" w:type="dxa"/>
            <w:tcBorders>
              <w:top w:val="nil"/>
              <w:left w:val="nil"/>
              <w:bottom w:val="single" w:sz="4" w:space="0" w:color="auto"/>
              <w:right w:val="single" w:sz="4" w:space="0" w:color="auto"/>
            </w:tcBorders>
            <w:shd w:val="clear" w:color="auto" w:fill="auto"/>
            <w:vAlign w:val="center"/>
            <w:hideMark/>
          </w:tcPr>
          <w:p w:rsidR="00AD254D" w:rsidRPr="00B16BE6" w:rsidRDefault="00AD254D" w:rsidP="00AD254D">
            <w:pPr>
              <w:spacing w:after="0" w:line="240" w:lineRule="auto"/>
              <w:jc w:val="center"/>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Гкал/ч</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rsidR="00AD254D" w:rsidRPr="00CC0C5F" w:rsidRDefault="00AD254D" w:rsidP="00AD254D">
            <w:pPr>
              <w:spacing w:after="0" w:line="240" w:lineRule="auto"/>
              <w:jc w:val="center"/>
              <w:rPr>
                <w:rFonts w:ascii="Calibri" w:hAnsi="Calibri" w:cs="Arial"/>
                <w:sz w:val="24"/>
              </w:rPr>
            </w:pPr>
            <w:r w:rsidRPr="00CC0C5F">
              <w:rPr>
                <w:rFonts w:ascii="Calibri" w:hAnsi="Calibri" w:cs="Arial"/>
                <w:sz w:val="24"/>
              </w:rPr>
              <w:t>12,5</w:t>
            </w:r>
          </w:p>
        </w:tc>
        <w:tc>
          <w:tcPr>
            <w:tcW w:w="1134" w:type="dxa"/>
            <w:gridSpan w:val="3"/>
            <w:vMerge/>
            <w:tcBorders>
              <w:top w:val="nil"/>
              <w:left w:val="nil"/>
              <w:bottom w:val="single" w:sz="4" w:space="0" w:color="auto"/>
              <w:right w:val="single" w:sz="4" w:space="0" w:color="auto"/>
            </w:tcBorders>
            <w:vAlign w:val="center"/>
            <w:hideMark/>
          </w:tcPr>
          <w:p w:rsidR="00AD254D" w:rsidRPr="00B16BE6" w:rsidRDefault="00AD254D" w:rsidP="00AD254D">
            <w:pPr>
              <w:spacing w:after="0" w:line="240" w:lineRule="auto"/>
              <w:rPr>
                <w:rFonts w:ascii="Calibri" w:eastAsia="Times New Roman" w:hAnsi="Calibri" w:cs="Arial"/>
                <w:color w:val="FF0000"/>
                <w:sz w:val="24"/>
                <w:szCs w:val="24"/>
                <w:lang w:eastAsia="ru-RU"/>
              </w:rPr>
            </w:pPr>
          </w:p>
        </w:tc>
      </w:tr>
      <w:tr w:rsidR="00AD254D" w:rsidRPr="00B16BE6" w:rsidTr="00AD254D">
        <w:trPr>
          <w:cantSplit/>
          <w:jc w:val="center"/>
        </w:trPr>
        <w:tc>
          <w:tcPr>
            <w:tcW w:w="648" w:type="dxa"/>
            <w:tcBorders>
              <w:top w:val="nil"/>
              <w:left w:val="single" w:sz="8" w:space="0" w:color="auto"/>
              <w:bottom w:val="single" w:sz="4" w:space="0" w:color="auto"/>
              <w:right w:val="single" w:sz="4" w:space="0" w:color="auto"/>
            </w:tcBorders>
            <w:shd w:val="clear" w:color="auto" w:fill="auto"/>
            <w:vAlign w:val="center"/>
            <w:hideMark/>
          </w:tcPr>
          <w:p w:rsidR="00AD254D" w:rsidRPr="00B16BE6" w:rsidRDefault="00AD254D" w:rsidP="00AD254D">
            <w:pPr>
              <w:spacing w:after="0" w:line="240" w:lineRule="auto"/>
              <w:jc w:val="center"/>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 xml:space="preserve"> 2.3</w:t>
            </w:r>
          </w:p>
        </w:tc>
        <w:tc>
          <w:tcPr>
            <w:tcW w:w="3463" w:type="dxa"/>
            <w:tcBorders>
              <w:top w:val="nil"/>
              <w:left w:val="nil"/>
              <w:bottom w:val="single" w:sz="4" w:space="0" w:color="auto"/>
              <w:right w:val="single" w:sz="4" w:space="0" w:color="auto"/>
            </w:tcBorders>
            <w:shd w:val="clear" w:color="auto" w:fill="auto"/>
            <w:vAlign w:val="center"/>
            <w:hideMark/>
          </w:tcPr>
          <w:p w:rsidR="00AD254D" w:rsidRPr="00B16BE6" w:rsidRDefault="00AD254D" w:rsidP="00AD254D">
            <w:pPr>
              <w:spacing w:after="0" w:line="240" w:lineRule="auto"/>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Коэффициент использования установленной тепловой мощности</w:t>
            </w:r>
          </w:p>
        </w:tc>
        <w:tc>
          <w:tcPr>
            <w:tcW w:w="1134" w:type="dxa"/>
            <w:tcBorders>
              <w:top w:val="nil"/>
              <w:left w:val="nil"/>
              <w:bottom w:val="single" w:sz="4" w:space="0" w:color="auto"/>
              <w:right w:val="single" w:sz="4" w:space="0" w:color="auto"/>
            </w:tcBorders>
            <w:shd w:val="clear" w:color="auto" w:fill="auto"/>
            <w:vAlign w:val="center"/>
            <w:hideMark/>
          </w:tcPr>
          <w:p w:rsidR="00AD254D" w:rsidRPr="00B16BE6" w:rsidRDefault="00AD254D" w:rsidP="00AD254D">
            <w:pPr>
              <w:spacing w:after="0" w:line="240" w:lineRule="auto"/>
              <w:jc w:val="center"/>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rsidR="00AD254D" w:rsidRPr="00CC0C5F" w:rsidRDefault="00AD254D" w:rsidP="00AD254D">
            <w:pPr>
              <w:spacing w:after="0" w:line="240" w:lineRule="auto"/>
              <w:jc w:val="center"/>
              <w:rPr>
                <w:rFonts w:ascii="Calibri" w:hAnsi="Calibri" w:cs="Arial"/>
                <w:sz w:val="24"/>
              </w:rPr>
            </w:pPr>
            <w:r w:rsidRPr="00CC0C5F">
              <w:rPr>
                <w:rFonts w:ascii="Calibri" w:hAnsi="Calibri" w:cs="Arial"/>
                <w:sz w:val="24"/>
              </w:rPr>
              <w:t>46,3</w:t>
            </w:r>
          </w:p>
        </w:tc>
        <w:tc>
          <w:tcPr>
            <w:tcW w:w="1134" w:type="dxa"/>
            <w:gridSpan w:val="3"/>
            <w:vMerge/>
            <w:tcBorders>
              <w:top w:val="nil"/>
              <w:left w:val="nil"/>
              <w:bottom w:val="single" w:sz="4" w:space="0" w:color="auto"/>
              <w:right w:val="single" w:sz="4" w:space="0" w:color="auto"/>
            </w:tcBorders>
            <w:vAlign w:val="center"/>
            <w:hideMark/>
          </w:tcPr>
          <w:p w:rsidR="00AD254D" w:rsidRPr="00B16BE6" w:rsidRDefault="00AD254D" w:rsidP="00AD254D">
            <w:pPr>
              <w:spacing w:after="0" w:line="240" w:lineRule="auto"/>
              <w:rPr>
                <w:rFonts w:ascii="Calibri" w:eastAsia="Times New Roman" w:hAnsi="Calibri" w:cs="Arial"/>
                <w:color w:val="FF0000"/>
                <w:sz w:val="24"/>
                <w:szCs w:val="24"/>
                <w:lang w:eastAsia="ru-RU"/>
              </w:rPr>
            </w:pPr>
          </w:p>
        </w:tc>
      </w:tr>
      <w:tr w:rsidR="00AD254D" w:rsidRPr="00B16BE6" w:rsidTr="00AD254D">
        <w:trPr>
          <w:cantSplit/>
          <w:jc w:val="center"/>
        </w:trPr>
        <w:tc>
          <w:tcPr>
            <w:tcW w:w="648" w:type="dxa"/>
            <w:tcBorders>
              <w:top w:val="nil"/>
              <w:left w:val="single" w:sz="8" w:space="0" w:color="auto"/>
              <w:bottom w:val="single" w:sz="4" w:space="0" w:color="auto"/>
              <w:right w:val="single" w:sz="4" w:space="0" w:color="auto"/>
            </w:tcBorders>
            <w:shd w:val="clear" w:color="auto" w:fill="auto"/>
            <w:vAlign w:val="center"/>
            <w:hideMark/>
          </w:tcPr>
          <w:p w:rsidR="00AD254D" w:rsidRPr="00B16BE6" w:rsidRDefault="00AD254D" w:rsidP="00AD254D">
            <w:pPr>
              <w:spacing w:after="0" w:line="240" w:lineRule="auto"/>
              <w:jc w:val="center"/>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 xml:space="preserve"> 2.4</w:t>
            </w:r>
          </w:p>
        </w:tc>
        <w:tc>
          <w:tcPr>
            <w:tcW w:w="3463" w:type="dxa"/>
            <w:tcBorders>
              <w:top w:val="nil"/>
              <w:left w:val="nil"/>
              <w:bottom w:val="single" w:sz="4" w:space="0" w:color="auto"/>
              <w:right w:val="single" w:sz="4" w:space="0" w:color="auto"/>
            </w:tcBorders>
            <w:shd w:val="clear" w:color="auto" w:fill="auto"/>
            <w:vAlign w:val="center"/>
            <w:hideMark/>
          </w:tcPr>
          <w:p w:rsidR="00AD254D" w:rsidRPr="00B16BE6" w:rsidRDefault="00AD254D" w:rsidP="00AD254D">
            <w:pPr>
              <w:spacing w:after="0" w:line="240" w:lineRule="auto"/>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Отпуск тепловой энергии в сеть</w:t>
            </w:r>
          </w:p>
        </w:tc>
        <w:tc>
          <w:tcPr>
            <w:tcW w:w="1134" w:type="dxa"/>
            <w:tcBorders>
              <w:top w:val="nil"/>
              <w:left w:val="nil"/>
              <w:bottom w:val="single" w:sz="4" w:space="0" w:color="auto"/>
              <w:right w:val="single" w:sz="4" w:space="0" w:color="auto"/>
            </w:tcBorders>
            <w:shd w:val="clear" w:color="auto" w:fill="auto"/>
            <w:vAlign w:val="center"/>
            <w:hideMark/>
          </w:tcPr>
          <w:p w:rsidR="00AD254D" w:rsidRPr="00B16BE6" w:rsidRDefault="00AD254D" w:rsidP="00AD254D">
            <w:pPr>
              <w:spacing w:after="0" w:line="240" w:lineRule="auto"/>
              <w:jc w:val="center"/>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тыс. Гкал</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rsidR="00AD254D" w:rsidRPr="00CC0C5F" w:rsidRDefault="00AD254D" w:rsidP="00AD254D">
            <w:pPr>
              <w:spacing w:after="0" w:line="240" w:lineRule="auto"/>
              <w:jc w:val="center"/>
              <w:rPr>
                <w:rFonts w:ascii="Calibri" w:hAnsi="Calibri" w:cs="Arial"/>
                <w:sz w:val="24"/>
              </w:rPr>
            </w:pPr>
            <w:r w:rsidRPr="00CC0C5F">
              <w:rPr>
                <w:rFonts w:ascii="Calibri" w:hAnsi="Calibri" w:cs="Arial"/>
                <w:sz w:val="24"/>
              </w:rPr>
              <w:t>31,1</w:t>
            </w:r>
          </w:p>
        </w:tc>
        <w:tc>
          <w:tcPr>
            <w:tcW w:w="1134" w:type="dxa"/>
            <w:gridSpan w:val="3"/>
            <w:vMerge/>
            <w:tcBorders>
              <w:top w:val="nil"/>
              <w:left w:val="nil"/>
              <w:bottom w:val="single" w:sz="4" w:space="0" w:color="auto"/>
              <w:right w:val="single" w:sz="4" w:space="0" w:color="auto"/>
            </w:tcBorders>
            <w:vAlign w:val="center"/>
            <w:hideMark/>
          </w:tcPr>
          <w:p w:rsidR="00AD254D" w:rsidRPr="00B16BE6" w:rsidRDefault="00AD254D" w:rsidP="00AD254D">
            <w:pPr>
              <w:spacing w:after="0" w:line="240" w:lineRule="auto"/>
              <w:rPr>
                <w:rFonts w:ascii="Calibri" w:eastAsia="Times New Roman" w:hAnsi="Calibri" w:cs="Arial"/>
                <w:color w:val="FF0000"/>
                <w:sz w:val="24"/>
                <w:szCs w:val="24"/>
                <w:lang w:eastAsia="ru-RU"/>
              </w:rPr>
            </w:pPr>
          </w:p>
        </w:tc>
      </w:tr>
      <w:tr w:rsidR="00AD254D" w:rsidRPr="00B16BE6" w:rsidTr="00AD254D">
        <w:trPr>
          <w:cantSplit/>
          <w:jc w:val="center"/>
        </w:trPr>
        <w:tc>
          <w:tcPr>
            <w:tcW w:w="648" w:type="dxa"/>
            <w:tcBorders>
              <w:top w:val="nil"/>
              <w:left w:val="single" w:sz="8" w:space="0" w:color="auto"/>
              <w:bottom w:val="single" w:sz="4" w:space="0" w:color="auto"/>
              <w:right w:val="single" w:sz="4" w:space="0" w:color="auto"/>
            </w:tcBorders>
            <w:shd w:val="clear" w:color="auto" w:fill="auto"/>
            <w:vAlign w:val="center"/>
            <w:hideMark/>
          </w:tcPr>
          <w:p w:rsidR="00AD254D" w:rsidRPr="00B16BE6" w:rsidRDefault="00AD254D" w:rsidP="00AD254D">
            <w:pPr>
              <w:spacing w:after="0" w:line="240" w:lineRule="auto"/>
              <w:jc w:val="center"/>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 xml:space="preserve"> 2.5</w:t>
            </w:r>
          </w:p>
        </w:tc>
        <w:tc>
          <w:tcPr>
            <w:tcW w:w="3463" w:type="dxa"/>
            <w:tcBorders>
              <w:top w:val="nil"/>
              <w:left w:val="nil"/>
              <w:bottom w:val="single" w:sz="4" w:space="0" w:color="auto"/>
              <w:right w:val="single" w:sz="4" w:space="0" w:color="auto"/>
            </w:tcBorders>
            <w:shd w:val="clear" w:color="auto" w:fill="auto"/>
            <w:vAlign w:val="center"/>
            <w:hideMark/>
          </w:tcPr>
          <w:p w:rsidR="00AD254D" w:rsidRPr="00B16BE6" w:rsidRDefault="00AD254D" w:rsidP="00AD254D">
            <w:pPr>
              <w:spacing w:after="0" w:line="240" w:lineRule="auto"/>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Потери в тепловых сетях</w:t>
            </w:r>
          </w:p>
        </w:tc>
        <w:tc>
          <w:tcPr>
            <w:tcW w:w="1134" w:type="dxa"/>
            <w:tcBorders>
              <w:top w:val="nil"/>
              <w:left w:val="nil"/>
              <w:bottom w:val="single" w:sz="4" w:space="0" w:color="auto"/>
              <w:right w:val="single" w:sz="4" w:space="0" w:color="auto"/>
            </w:tcBorders>
            <w:shd w:val="clear" w:color="auto" w:fill="auto"/>
            <w:vAlign w:val="center"/>
            <w:hideMark/>
          </w:tcPr>
          <w:p w:rsidR="00AD254D" w:rsidRPr="00B16BE6" w:rsidRDefault="00AD254D" w:rsidP="00AD254D">
            <w:pPr>
              <w:spacing w:after="0" w:line="240" w:lineRule="auto"/>
              <w:jc w:val="center"/>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тыс. Гкал</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rsidR="00AD254D" w:rsidRPr="00CC0C5F" w:rsidRDefault="00AD254D" w:rsidP="00AD254D">
            <w:pPr>
              <w:spacing w:after="0" w:line="240" w:lineRule="auto"/>
              <w:jc w:val="center"/>
              <w:rPr>
                <w:rFonts w:ascii="Calibri" w:hAnsi="Calibri" w:cs="Arial"/>
                <w:sz w:val="24"/>
              </w:rPr>
            </w:pPr>
            <w:r w:rsidRPr="00CC0C5F">
              <w:rPr>
                <w:rFonts w:ascii="Calibri" w:hAnsi="Calibri" w:cs="Arial"/>
                <w:sz w:val="24"/>
              </w:rPr>
              <w:t>4,1</w:t>
            </w:r>
          </w:p>
        </w:tc>
        <w:tc>
          <w:tcPr>
            <w:tcW w:w="1134" w:type="dxa"/>
            <w:gridSpan w:val="3"/>
            <w:vMerge/>
            <w:tcBorders>
              <w:top w:val="nil"/>
              <w:left w:val="nil"/>
              <w:bottom w:val="single" w:sz="4" w:space="0" w:color="auto"/>
              <w:right w:val="single" w:sz="4" w:space="0" w:color="auto"/>
            </w:tcBorders>
            <w:vAlign w:val="center"/>
            <w:hideMark/>
          </w:tcPr>
          <w:p w:rsidR="00AD254D" w:rsidRPr="00B16BE6" w:rsidRDefault="00AD254D" w:rsidP="00AD254D">
            <w:pPr>
              <w:spacing w:after="0" w:line="240" w:lineRule="auto"/>
              <w:rPr>
                <w:rFonts w:ascii="Calibri" w:eastAsia="Times New Roman" w:hAnsi="Calibri" w:cs="Arial"/>
                <w:color w:val="FF0000"/>
                <w:sz w:val="24"/>
                <w:szCs w:val="24"/>
                <w:lang w:eastAsia="ru-RU"/>
              </w:rPr>
            </w:pPr>
          </w:p>
        </w:tc>
      </w:tr>
      <w:tr w:rsidR="00AD254D" w:rsidRPr="00B16BE6" w:rsidTr="00AD254D">
        <w:trPr>
          <w:cantSplit/>
          <w:jc w:val="center"/>
        </w:trPr>
        <w:tc>
          <w:tcPr>
            <w:tcW w:w="648" w:type="dxa"/>
            <w:tcBorders>
              <w:top w:val="nil"/>
              <w:left w:val="single" w:sz="8" w:space="0" w:color="auto"/>
              <w:bottom w:val="single" w:sz="4" w:space="0" w:color="auto"/>
              <w:right w:val="single" w:sz="4" w:space="0" w:color="auto"/>
            </w:tcBorders>
            <w:shd w:val="clear" w:color="auto" w:fill="auto"/>
            <w:vAlign w:val="center"/>
            <w:hideMark/>
          </w:tcPr>
          <w:p w:rsidR="00AD254D" w:rsidRPr="00B16BE6" w:rsidRDefault="00AD254D" w:rsidP="00AD254D">
            <w:pPr>
              <w:spacing w:after="0" w:line="240" w:lineRule="auto"/>
              <w:jc w:val="center"/>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 xml:space="preserve"> 2.6</w:t>
            </w:r>
          </w:p>
        </w:tc>
        <w:tc>
          <w:tcPr>
            <w:tcW w:w="3463" w:type="dxa"/>
            <w:tcBorders>
              <w:top w:val="nil"/>
              <w:left w:val="nil"/>
              <w:bottom w:val="single" w:sz="4" w:space="0" w:color="auto"/>
              <w:right w:val="single" w:sz="4" w:space="0" w:color="auto"/>
            </w:tcBorders>
            <w:shd w:val="clear" w:color="auto" w:fill="auto"/>
            <w:vAlign w:val="center"/>
            <w:hideMark/>
          </w:tcPr>
          <w:p w:rsidR="00AD254D" w:rsidRPr="00B16BE6" w:rsidRDefault="00AD254D" w:rsidP="00AD254D">
            <w:pPr>
              <w:spacing w:after="0" w:line="240" w:lineRule="auto"/>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УРУТ на выработку тепловой энергии (отпуск)</w:t>
            </w:r>
          </w:p>
        </w:tc>
        <w:tc>
          <w:tcPr>
            <w:tcW w:w="1134" w:type="dxa"/>
            <w:tcBorders>
              <w:top w:val="nil"/>
              <w:left w:val="nil"/>
              <w:bottom w:val="single" w:sz="4" w:space="0" w:color="auto"/>
              <w:right w:val="single" w:sz="4" w:space="0" w:color="auto"/>
            </w:tcBorders>
            <w:shd w:val="clear" w:color="auto" w:fill="auto"/>
            <w:vAlign w:val="center"/>
            <w:hideMark/>
          </w:tcPr>
          <w:p w:rsidR="00AD254D" w:rsidRPr="00B16BE6" w:rsidRDefault="00AD254D" w:rsidP="00AD254D">
            <w:pPr>
              <w:spacing w:after="0" w:line="240" w:lineRule="auto"/>
              <w:jc w:val="center"/>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кг у.т./Гкал</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rsidR="00AD254D" w:rsidRPr="00CC0C5F" w:rsidRDefault="00AD254D" w:rsidP="00AD254D">
            <w:pPr>
              <w:spacing w:after="0" w:line="240" w:lineRule="auto"/>
              <w:jc w:val="center"/>
              <w:rPr>
                <w:rFonts w:ascii="Calibri" w:hAnsi="Calibri" w:cs="Arial"/>
                <w:sz w:val="24"/>
              </w:rPr>
            </w:pPr>
            <w:r w:rsidRPr="00CC0C5F">
              <w:rPr>
                <w:rFonts w:ascii="Calibri" w:hAnsi="Calibri" w:cs="Arial"/>
                <w:sz w:val="24"/>
              </w:rPr>
              <w:t>174,7</w:t>
            </w:r>
          </w:p>
        </w:tc>
        <w:tc>
          <w:tcPr>
            <w:tcW w:w="1134" w:type="dxa"/>
            <w:gridSpan w:val="3"/>
            <w:vMerge/>
            <w:tcBorders>
              <w:top w:val="nil"/>
              <w:left w:val="nil"/>
              <w:bottom w:val="single" w:sz="4" w:space="0" w:color="auto"/>
              <w:right w:val="single" w:sz="4" w:space="0" w:color="auto"/>
            </w:tcBorders>
            <w:vAlign w:val="center"/>
            <w:hideMark/>
          </w:tcPr>
          <w:p w:rsidR="00AD254D" w:rsidRPr="00B16BE6" w:rsidRDefault="00AD254D" w:rsidP="00AD254D">
            <w:pPr>
              <w:spacing w:after="0" w:line="240" w:lineRule="auto"/>
              <w:rPr>
                <w:rFonts w:ascii="Calibri" w:eastAsia="Times New Roman" w:hAnsi="Calibri" w:cs="Arial"/>
                <w:color w:val="FF0000"/>
                <w:sz w:val="24"/>
                <w:szCs w:val="24"/>
                <w:lang w:eastAsia="ru-RU"/>
              </w:rPr>
            </w:pPr>
          </w:p>
        </w:tc>
      </w:tr>
      <w:tr w:rsidR="00AD254D" w:rsidRPr="00B16BE6" w:rsidTr="00AD254D">
        <w:trPr>
          <w:cantSplit/>
          <w:jc w:val="center"/>
        </w:trPr>
        <w:tc>
          <w:tcPr>
            <w:tcW w:w="648" w:type="dxa"/>
            <w:tcBorders>
              <w:top w:val="nil"/>
              <w:left w:val="single" w:sz="8" w:space="0" w:color="auto"/>
              <w:bottom w:val="single" w:sz="4" w:space="0" w:color="auto"/>
              <w:right w:val="single" w:sz="4" w:space="0" w:color="auto"/>
            </w:tcBorders>
            <w:shd w:val="clear" w:color="auto" w:fill="auto"/>
            <w:vAlign w:val="center"/>
            <w:hideMark/>
          </w:tcPr>
          <w:p w:rsidR="00AD254D" w:rsidRPr="00B16BE6" w:rsidRDefault="00AD254D" w:rsidP="00AD254D">
            <w:pPr>
              <w:spacing w:after="0" w:line="240" w:lineRule="auto"/>
              <w:jc w:val="center"/>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 xml:space="preserve"> 2.7</w:t>
            </w:r>
          </w:p>
        </w:tc>
        <w:tc>
          <w:tcPr>
            <w:tcW w:w="3463" w:type="dxa"/>
            <w:tcBorders>
              <w:top w:val="nil"/>
              <w:left w:val="nil"/>
              <w:bottom w:val="single" w:sz="4" w:space="0" w:color="auto"/>
              <w:right w:val="single" w:sz="4" w:space="0" w:color="auto"/>
            </w:tcBorders>
            <w:shd w:val="clear" w:color="auto" w:fill="auto"/>
            <w:vAlign w:val="center"/>
            <w:hideMark/>
          </w:tcPr>
          <w:p w:rsidR="00AD254D" w:rsidRPr="00B16BE6" w:rsidRDefault="00AD254D" w:rsidP="00AD254D">
            <w:pPr>
              <w:spacing w:after="0" w:line="240" w:lineRule="auto"/>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 xml:space="preserve">Расход воды на выработку и передачу теплоэнергии </w:t>
            </w:r>
          </w:p>
        </w:tc>
        <w:tc>
          <w:tcPr>
            <w:tcW w:w="1134" w:type="dxa"/>
            <w:tcBorders>
              <w:top w:val="nil"/>
              <w:left w:val="nil"/>
              <w:bottom w:val="single" w:sz="4" w:space="0" w:color="auto"/>
              <w:right w:val="single" w:sz="4" w:space="0" w:color="auto"/>
            </w:tcBorders>
            <w:shd w:val="clear" w:color="auto" w:fill="auto"/>
            <w:vAlign w:val="center"/>
            <w:hideMark/>
          </w:tcPr>
          <w:p w:rsidR="00AD254D" w:rsidRPr="00B16BE6" w:rsidRDefault="00AD254D" w:rsidP="00AD254D">
            <w:pPr>
              <w:spacing w:after="0" w:line="240" w:lineRule="auto"/>
              <w:jc w:val="center"/>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тыс. м</w:t>
            </w:r>
            <w:r w:rsidRPr="00B16BE6">
              <w:rPr>
                <w:rFonts w:ascii="Calibri" w:eastAsia="Times New Roman" w:hAnsi="Calibri" w:cstheme="minorHAnsi"/>
                <w:sz w:val="24"/>
                <w:szCs w:val="24"/>
                <w:vertAlign w:val="superscript"/>
                <w:lang w:eastAsia="ru-RU"/>
              </w:rPr>
              <w:t>3</w:t>
            </w:r>
            <w:r w:rsidRPr="00B16BE6">
              <w:rPr>
                <w:rFonts w:ascii="Calibri" w:eastAsia="Times New Roman" w:hAnsi="Calibri" w:cstheme="minorHAnsi"/>
                <w:sz w:val="24"/>
                <w:szCs w:val="24"/>
                <w:lang w:eastAsia="ru-RU"/>
              </w:rPr>
              <w:t>/год</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rsidR="00AD254D" w:rsidRPr="00CC0C5F" w:rsidRDefault="00AD254D" w:rsidP="00AD254D">
            <w:pPr>
              <w:spacing w:after="0" w:line="240" w:lineRule="auto"/>
              <w:jc w:val="center"/>
              <w:rPr>
                <w:rFonts w:ascii="Calibri" w:hAnsi="Calibri" w:cs="Arial"/>
                <w:sz w:val="24"/>
              </w:rPr>
            </w:pPr>
            <w:r w:rsidRPr="00CC0C5F">
              <w:rPr>
                <w:rFonts w:ascii="Calibri" w:hAnsi="Calibri" w:cs="Arial"/>
                <w:sz w:val="24"/>
              </w:rPr>
              <w:t>162</w:t>
            </w:r>
            <w:r>
              <w:rPr>
                <w:rFonts w:ascii="Calibri" w:hAnsi="Calibri" w:cs="Arial"/>
                <w:sz w:val="24"/>
              </w:rPr>
              <w:t>2</w:t>
            </w:r>
            <w:r w:rsidRPr="00CC0C5F">
              <w:rPr>
                <w:rFonts w:ascii="Calibri" w:hAnsi="Calibri" w:cs="Arial"/>
                <w:sz w:val="24"/>
              </w:rPr>
              <w:t>,</w:t>
            </w:r>
            <w:r>
              <w:rPr>
                <w:rFonts w:ascii="Calibri" w:hAnsi="Calibri" w:cs="Arial"/>
                <w:sz w:val="24"/>
              </w:rPr>
              <w:t>7</w:t>
            </w:r>
          </w:p>
        </w:tc>
        <w:tc>
          <w:tcPr>
            <w:tcW w:w="1134" w:type="dxa"/>
            <w:gridSpan w:val="3"/>
            <w:vMerge/>
            <w:tcBorders>
              <w:top w:val="nil"/>
              <w:left w:val="nil"/>
              <w:bottom w:val="single" w:sz="4" w:space="0" w:color="auto"/>
              <w:right w:val="single" w:sz="4" w:space="0" w:color="auto"/>
            </w:tcBorders>
            <w:vAlign w:val="center"/>
            <w:hideMark/>
          </w:tcPr>
          <w:p w:rsidR="00AD254D" w:rsidRPr="00B16BE6" w:rsidRDefault="00AD254D" w:rsidP="00AD254D">
            <w:pPr>
              <w:spacing w:after="0" w:line="240" w:lineRule="auto"/>
              <w:rPr>
                <w:rFonts w:ascii="Calibri" w:eastAsia="Times New Roman" w:hAnsi="Calibri" w:cs="Arial"/>
                <w:color w:val="FF0000"/>
                <w:sz w:val="24"/>
                <w:szCs w:val="24"/>
                <w:lang w:eastAsia="ru-RU"/>
              </w:rPr>
            </w:pPr>
          </w:p>
        </w:tc>
      </w:tr>
      <w:tr w:rsidR="00AD254D" w:rsidRPr="00B16BE6" w:rsidTr="00AD254D">
        <w:trPr>
          <w:cantSplit/>
          <w:jc w:val="center"/>
        </w:trPr>
        <w:tc>
          <w:tcPr>
            <w:tcW w:w="648" w:type="dxa"/>
            <w:tcBorders>
              <w:top w:val="nil"/>
              <w:left w:val="single" w:sz="8" w:space="0" w:color="auto"/>
              <w:bottom w:val="single" w:sz="4" w:space="0" w:color="auto"/>
              <w:right w:val="single" w:sz="4" w:space="0" w:color="auto"/>
            </w:tcBorders>
            <w:shd w:val="clear" w:color="auto" w:fill="auto"/>
            <w:vAlign w:val="center"/>
            <w:hideMark/>
          </w:tcPr>
          <w:p w:rsidR="00AD254D" w:rsidRPr="00B16BE6" w:rsidRDefault="00AD254D" w:rsidP="00AD254D">
            <w:pPr>
              <w:spacing w:after="0" w:line="240" w:lineRule="auto"/>
              <w:jc w:val="center"/>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 xml:space="preserve"> 2.8</w:t>
            </w:r>
          </w:p>
        </w:tc>
        <w:tc>
          <w:tcPr>
            <w:tcW w:w="3463" w:type="dxa"/>
            <w:tcBorders>
              <w:top w:val="nil"/>
              <w:left w:val="nil"/>
              <w:bottom w:val="single" w:sz="4" w:space="0" w:color="auto"/>
              <w:right w:val="single" w:sz="4" w:space="0" w:color="auto"/>
            </w:tcBorders>
            <w:shd w:val="clear" w:color="auto" w:fill="auto"/>
            <w:vAlign w:val="center"/>
            <w:hideMark/>
          </w:tcPr>
          <w:p w:rsidR="00AD254D" w:rsidRPr="00B16BE6" w:rsidRDefault="00AD254D" w:rsidP="00AD254D">
            <w:pPr>
              <w:spacing w:after="0" w:line="240" w:lineRule="auto"/>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Объем инвестиций в реализацию проектов</w:t>
            </w:r>
          </w:p>
        </w:tc>
        <w:tc>
          <w:tcPr>
            <w:tcW w:w="1134" w:type="dxa"/>
            <w:tcBorders>
              <w:top w:val="nil"/>
              <w:left w:val="nil"/>
              <w:bottom w:val="single" w:sz="4" w:space="0" w:color="auto"/>
              <w:right w:val="single" w:sz="4" w:space="0" w:color="auto"/>
            </w:tcBorders>
            <w:shd w:val="clear" w:color="auto" w:fill="auto"/>
            <w:vAlign w:val="center"/>
            <w:hideMark/>
          </w:tcPr>
          <w:p w:rsidR="00AD254D" w:rsidRPr="00B16BE6" w:rsidRDefault="00AD254D" w:rsidP="00AD254D">
            <w:pPr>
              <w:spacing w:after="0" w:line="240" w:lineRule="auto"/>
              <w:jc w:val="center"/>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млн. руб.</w:t>
            </w:r>
          </w:p>
        </w:tc>
        <w:tc>
          <w:tcPr>
            <w:tcW w:w="1134" w:type="dxa"/>
            <w:gridSpan w:val="4"/>
            <w:tcBorders>
              <w:top w:val="single" w:sz="4" w:space="0" w:color="auto"/>
              <w:left w:val="nil"/>
              <w:bottom w:val="single" w:sz="4" w:space="0" w:color="auto"/>
              <w:right w:val="single" w:sz="8" w:space="0" w:color="000000"/>
            </w:tcBorders>
            <w:shd w:val="clear" w:color="auto" w:fill="auto"/>
            <w:vAlign w:val="center"/>
            <w:hideMark/>
          </w:tcPr>
          <w:p w:rsidR="00AD254D" w:rsidRPr="00B16BE6" w:rsidRDefault="00AD254D" w:rsidP="00AD254D">
            <w:pPr>
              <w:spacing w:after="0" w:line="240" w:lineRule="auto"/>
              <w:jc w:val="center"/>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Инвестиции не предусматриваются в связи с вводом новой Центральной котельной в 201</w:t>
            </w:r>
            <w:r>
              <w:rPr>
                <w:rFonts w:ascii="Calibri" w:eastAsia="Times New Roman" w:hAnsi="Calibri" w:cstheme="minorHAnsi"/>
                <w:sz w:val="24"/>
                <w:szCs w:val="24"/>
                <w:lang w:eastAsia="ru-RU"/>
              </w:rPr>
              <w:t>7</w:t>
            </w:r>
            <w:r w:rsidRPr="00B16BE6">
              <w:rPr>
                <w:rFonts w:ascii="Calibri" w:eastAsia="Times New Roman" w:hAnsi="Calibri" w:cstheme="minorHAnsi"/>
                <w:sz w:val="24"/>
                <w:szCs w:val="24"/>
                <w:lang w:eastAsia="ru-RU"/>
              </w:rPr>
              <w:t xml:space="preserve"> г.</w:t>
            </w:r>
          </w:p>
        </w:tc>
      </w:tr>
      <w:tr w:rsidR="00AD254D" w:rsidRPr="00B16BE6" w:rsidTr="00AD254D">
        <w:trPr>
          <w:cantSplit/>
          <w:jc w:val="center"/>
        </w:trPr>
        <w:tc>
          <w:tcPr>
            <w:tcW w:w="648" w:type="dxa"/>
            <w:tcBorders>
              <w:top w:val="nil"/>
              <w:left w:val="single" w:sz="8" w:space="0" w:color="auto"/>
              <w:bottom w:val="single" w:sz="4" w:space="0" w:color="auto"/>
              <w:right w:val="single" w:sz="4" w:space="0" w:color="auto"/>
            </w:tcBorders>
            <w:shd w:val="clear" w:color="auto" w:fill="81DEFF"/>
            <w:vAlign w:val="center"/>
            <w:hideMark/>
          </w:tcPr>
          <w:p w:rsidR="00AD254D" w:rsidRPr="00B16BE6" w:rsidRDefault="00AD254D" w:rsidP="00AD254D">
            <w:pPr>
              <w:spacing w:after="0" w:line="240" w:lineRule="auto"/>
              <w:jc w:val="center"/>
              <w:rPr>
                <w:rFonts w:ascii="Calibri" w:eastAsia="Times New Roman" w:hAnsi="Calibri" w:cs="Arial"/>
                <w:b/>
                <w:bCs/>
                <w:i/>
                <w:iCs/>
                <w:sz w:val="24"/>
                <w:szCs w:val="24"/>
                <w:lang w:eastAsia="ru-RU"/>
              </w:rPr>
            </w:pPr>
            <w:r w:rsidRPr="00B16BE6">
              <w:rPr>
                <w:rFonts w:ascii="Calibri" w:eastAsia="Times New Roman" w:hAnsi="Calibri" w:cstheme="minorHAnsi"/>
                <w:b/>
                <w:bCs/>
                <w:i/>
                <w:iCs/>
                <w:sz w:val="24"/>
                <w:szCs w:val="24"/>
                <w:lang w:eastAsia="ru-RU"/>
              </w:rPr>
              <w:t>3</w:t>
            </w:r>
          </w:p>
        </w:tc>
        <w:tc>
          <w:tcPr>
            <w:tcW w:w="1134" w:type="dxa"/>
            <w:gridSpan w:val="6"/>
            <w:tcBorders>
              <w:top w:val="single" w:sz="4" w:space="0" w:color="auto"/>
              <w:left w:val="nil"/>
              <w:bottom w:val="single" w:sz="4" w:space="0" w:color="auto"/>
              <w:right w:val="single" w:sz="8" w:space="0" w:color="000000"/>
            </w:tcBorders>
            <w:shd w:val="clear" w:color="auto" w:fill="81DEFF"/>
            <w:vAlign w:val="center"/>
            <w:hideMark/>
          </w:tcPr>
          <w:p w:rsidR="00AD254D" w:rsidRPr="00B16BE6" w:rsidRDefault="00AD254D" w:rsidP="00AD254D">
            <w:pPr>
              <w:spacing w:after="0" w:line="240" w:lineRule="auto"/>
              <w:jc w:val="center"/>
              <w:rPr>
                <w:rFonts w:ascii="Calibri" w:eastAsia="Times New Roman" w:hAnsi="Calibri" w:cs="Arial"/>
                <w:b/>
                <w:bCs/>
                <w:i/>
                <w:iCs/>
                <w:sz w:val="24"/>
                <w:szCs w:val="24"/>
                <w:lang w:eastAsia="ru-RU"/>
              </w:rPr>
            </w:pPr>
            <w:r w:rsidRPr="00B16BE6">
              <w:rPr>
                <w:rFonts w:ascii="Calibri" w:eastAsia="Times New Roman" w:hAnsi="Calibri" w:cstheme="minorHAnsi"/>
                <w:b/>
                <w:bCs/>
                <w:i/>
                <w:iCs/>
                <w:sz w:val="24"/>
                <w:szCs w:val="24"/>
                <w:lang w:eastAsia="ru-RU"/>
              </w:rPr>
              <w:t>Котельная №</w:t>
            </w:r>
            <w:r w:rsidR="00E15E30">
              <w:rPr>
                <w:rFonts w:ascii="Calibri" w:eastAsia="Times New Roman" w:hAnsi="Calibri" w:cstheme="minorHAnsi"/>
                <w:b/>
                <w:bCs/>
                <w:i/>
                <w:iCs/>
                <w:sz w:val="24"/>
                <w:szCs w:val="24"/>
                <w:lang w:eastAsia="ru-RU"/>
              </w:rPr>
              <w:t xml:space="preserve"> </w:t>
            </w:r>
            <w:r w:rsidRPr="00B16BE6">
              <w:rPr>
                <w:rFonts w:ascii="Calibri" w:eastAsia="Times New Roman" w:hAnsi="Calibri" w:cstheme="minorHAnsi"/>
                <w:b/>
                <w:bCs/>
                <w:i/>
                <w:iCs/>
                <w:sz w:val="24"/>
                <w:szCs w:val="24"/>
                <w:lang w:eastAsia="ru-RU"/>
              </w:rPr>
              <w:t>2</w:t>
            </w:r>
            <w:r w:rsidR="00E15E30">
              <w:rPr>
                <w:rFonts w:ascii="Calibri" w:eastAsia="Times New Roman" w:hAnsi="Calibri" w:cstheme="minorHAnsi"/>
                <w:b/>
                <w:bCs/>
                <w:i/>
                <w:iCs/>
                <w:sz w:val="24"/>
                <w:szCs w:val="24"/>
                <w:lang w:eastAsia="ru-RU"/>
              </w:rPr>
              <w:t xml:space="preserve">, </w:t>
            </w:r>
            <w:r w:rsidR="00E15E30" w:rsidRPr="00E15E30">
              <w:rPr>
                <w:rFonts w:ascii="Calibri" w:eastAsia="Times New Roman" w:hAnsi="Calibri" w:cstheme="minorHAnsi"/>
                <w:b/>
                <w:bCs/>
                <w:i/>
                <w:iCs/>
                <w:sz w:val="24"/>
                <w:szCs w:val="24"/>
                <w:lang w:eastAsia="ru-RU"/>
              </w:rPr>
              <w:t>(ул. Лесная, д. 2)</w:t>
            </w:r>
          </w:p>
        </w:tc>
      </w:tr>
      <w:tr w:rsidR="00AD254D" w:rsidRPr="00B16BE6" w:rsidTr="00AD254D">
        <w:trPr>
          <w:cantSplit/>
          <w:jc w:val="center"/>
        </w:trPr>
        <w:tc>
          <w:tcPr>
            <w:tcW w:w="648" w:type="dxa"/>
            <w:tcBorders>
              <w:top w:val="nil"/>
              <w:left w:val="single" w:sz="8" w:space="0" w:color="auto"/>
              <w:bottom w:val="single" w:sz="4" w:space="0" w:color="auto"/>
              <w:right w:val="single" w:sz="4" w:space="0" w:color="auto"/>
            </w:tcBorders>
            <w:shd w:val="clear" w:color="auto" w:fill="auto"/>
            <w:vAlign w:val="center"/>
            <w:hideMark/>
          </w:tcPr>
          <w:p w:rsidR="00AD254D" w:rsidRPr="00B16BE6" w:rsidRDefault="00AD254D" w:rsidP="00AD254D">
            <w:pPr>
              <w:spacing w:after="0" w:line="240" w:lineRule="auto"/>
              <w:jc w:val="center"/>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 xml:space="preserve"> 3.1</w:t>
            </w:r>
          </w:p>
        </w:tc>
        <w:tc>
          <w:tcPr>
            <w:tcW w:w="3463" w:type="dxa"/>
            <w:tcBorders>
              <w:top w:val="nil"/>
              <w:left w:val="nil"/>
              <w:bottom w:val="single" w:sz="4" w:space="0" w:color="auto"/>
              <w:right w:val="single" w:sz="4" w:space="0" w:color="auto"/>
            </w:tcBorders>
            <w:shd w:val="clear" w:color="auto" w:fill="auto"/>
            <w:vAlign w:val="center"/>
            <w:hideMark/>
          </w:tcPr>
          <w:p w:rsidR="00AD254D" w:rsidRPr="00B16BE6" w:rsidRDefault="00AD254D" w:rsidP="00AD254D">
            <w:pPr>
              <w:spacing w:after="0" w:line="240" w:lineRule="auto"/>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Установленная тепловая мощность</w:t>
            </w:r>
          </w:p>
        </w:tc>
        <w:tc>
          <w:tcPr>
            <w:tcW w:w="1134" w:type="dxa"/>
            <w:tcBorders>
              <w:top w:val="nil"/>
              <w:left w:val="nil"/>
              <w:bottom w:val="single" w:sz="4" w:space="0" w:color="auto"/>
              <w:right w:val="single" w:sz="4" w:space="0" w:color="auto"/>
            </w:tcBorders>
            <w:shd w:val="clear" w:color="auto" w:fill="auto"/>
            <w:vAlign w:val="center"/>
            <w:hideMark/>
          </w:tcPr>
          <w:p w:rsidR="00AD254D" w:rsidRPr="00B16BE6" w:rsidRDefault="00AD254D" w:rsidP="00AD254D">
            <w:pPr>
              <w:spacing w:after="0" w:line="240" w:lineRule="auto"/>
              <w:jc w:val="center"/>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Гкал/ч</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D254D" w:rsidRPr="00CC0C5F" w:rsidRDefault="00AD254D" w:rsidP="00AD254D">
            <w:pPr>
              <w:spacing w:after="0" w:line="240" w:lineRule="auto"/>
              <w:jc w:val="center"/>
              <w:rPr>
                <w:rFonts w:ascii="Calibri" w:hAnsi="Calibri" w:cs="Arial"/>
                <w:sz w:val="24"/>
                <w:szCs w:val="24"/>
              </w:rPr>
            </w:pPr>
            <w:r w:rsidRPr="00CC0C5F">
              <w:rPr>
                <w:rFonts w:ascii="Calibri" w:hAnsi="Calibri" w:cs="Arial"/>
                <w:sz w:val="24"/>
                <w:szCs w:val="24"/>
              </w:rPr>
              <w:t>8,0</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AD254D" w:rsidRPr="00CC0C5F" w:rsidRDefault="00AD254D" w:rsidP="00AD254D">
            <w:pPr>
              <w:spacing w:after="0" w:line="240" w:lineRule="auto"/>
              <w:jc w:val="center"/>
              <w:rPr>
                <w:rFonts w:ascii="Calibri" w:hAnsi="Calibri" w:cs="Arial"/>
                <w:sz w:val="24"/>
                <w:szCs w:val="24"/>
              </w:rPr>
            </w:pPr>
            <w:r w:rsidRPr="00CC0C5F">
              <w:rPr>
                <w:rFonts w:ascii="Calibri" w:hAnsi="Calibri" w:cs="Arial"/>
                <w:sz w:val="24"/>
                <w:szCs w:val="24"/>
              </w:rPr>
              <w:t>12,0</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AD254D" w:rsidRPr="00CC0C5F" w:rsidRDefault="00AD254D" w:rsidP="00AD254D">
            <w:pPr>
              <w:spacing w:after="0" w:line="240" w:lineRule="auto"/>
              <w:jc w:val="center"/>
              <w:rPr>
                <w:rFonts w:ascii="Calibri" w:hAnsi="Calibri" w:cs="Arial"/>
                <w:sz w:val="24"/>
                <w:szCs w:val="24"/>
              </w:rPr>
            </w:pPr>
            <w:r w:rsidRPr="00CC0C5F">
              <w:rPr>
                <w:rFonts w:ascii="Calibri" w:hAnsi="Calibri" w:cs="Arial"/>
                <w:sz w:val="24"/>
                <w:szCs w:val="24"/>
              </w:rPr>
              <w:t>12,0</w:t>
            </w:r>
          </w:p>
        </w:tc>
        <w:tc>
          <w:tcPr>
            <w:tcW w:w="1134" w:type="dxa"/>
            <w:tcBorders>
              <w:top w:val="single" w:sz="4" w:space="0" w:color="auto"/>
              <w:left w:val="nil"/>
              <w:bottom w:val="single" w:sz="4" w:space="0" w:color="auto"/>
              <w:right w:val="single" w:sz="8" w:space="0" w:color="auto"/>
            </w:tcBorders>
            <w:shd w:val="clear" w:color="auto" w:fill="auto"/>
            <w:vAlign w:val="center"/>
            <w:hideMark/>
          </w:tcPr>
          <w:p w:rsidR="00AD254D" w:rsidRPr="00CC0C5F" w:rsidRDefault="00AD254D" w:rsidP="00AD254D">
            <w:pPr>
              <w:spacing w:after="0" w:line="240" w:lineRule="auto"/>
              <w:jc w:val="center"/>
              <w:rPr>
                <w:rFonts w:ascii="Calibri" w:hAnsi="Calibri" w:cs="Arial"/>
                <w:sz w:val="24"/>
                <w:szCs w:val="24"/>
              </w:rPr>
            </w:pPr>
            <w:r w:rsidRPr="00CC0C5F">
              <w:rPr>
                <w:rFonts w:ascii="Calibri" w:hAnsi="Calibri" w:cs="Arial"/>
                <w:sz w:val="24"/>
                <w:szCs w:val="24"/>
              </w:rPr>
              <w:t>12,0</w:t>
            </w:r>
          </w:p>
        </w:tc>
      </w:tr>
      <w:tr w:rsidR="00AD254D" w:rsidRPr="00B16BE6" w:rsidTr="00AD254D">
        <w:trPr>
          <w:cantSplit/>
          <w:jc w:val="center"/>
        </w:trPr>
        <w:tc>
          <w:tcPr>
            <w:tcW w:w="648" w:type="dxa"/>
            <w:tcBorders>
              <w:top w:val="nil"/>
              <w:left w:val="single" w:sz="8" w:space="0" w:color="auto"/>
              <w:bottom w:val="single" w:sz="4" w:space="0" w:color="auto"/>
              <w:right w:val="single" w:sz="4" w:space="0" w:color="auto"/>
            </w:tcBorders>
            <w:shd w:val="clear" w:color="auto" w:fill="auto"/>
            <w:vAlign w:val="center"/>
            <w:hideMark/>
          </w:tcPr>
          <w:p w:rsidR="00AD254D" w:rsidRPr="00B16BE6" w:rsidRDefault="00AD254D" w:rsidP="00AD254D">
            <w:pPr>
              <w:spacing w:after="0" w:line="240" w:lineRule="auto"/>
              <w:jc w:val="center"/>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 xml:space="preserve"> 3.2</w:t>
            </w:r>
          </w:p>
        </w:tc>
        <w:tc>
          <w:tcPr>
            <w:tcW w:w="3463" w:type="dxa"/>
            <w:tcBorders>
              <w:top w:val="nil"/>
              <w:left w:val="nil"/>
              <w:bottom w:val="single" w:sz="4" w:space="0" w:color="auto"/>
              <w:right w:val="single" w:sz="4" w:space="0" w:color="auto"/>
            </w:tcBorders>
            <w:shd w:val="clear" w:color="auto" w:fill="auto"/>
            <w:vAlign w:val="center"/>
            <w:hideMark/>
          </w:tcPr>
          <w:p w:rsidR="00AD254D" w:rsidRPr="00B16BE6" w:rsidRDefault="00AD254D" w:rsidP="00AD254D">
            <w:pPr>
              <w:spacing w:after="0" w:line="240" w:lineRule="auto"/>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Тепловая нагрузка</w:t>
            </w:r>
          </w:p>
        </w:tc>
        <w:tc>
          <w:tcPr>
            <w:tcW w:w="1134" w:type="dxa"/>
            <w:tcBorders>
              <w:top w:val="nil"/>
              <w:left w:val="nil"/>
              <w:bottom w:val="single" w:sz="4" w:space="0" w:color="auto"/>
              <w:right w:val="single" w:sz="4" w:space="0" w:color="auto"/>
            </w:tcBorders>
            <w:shd w:val="clear" w:color="auto" w:fill="auto"/>
            <w:vAlign w:val="center"/>
            <w:hideMark/>
          </w:tcPr>
          <w:p w:rsidR="00AD254D" w:rsidRPr="00B16BE6" w:rsidRDefault="00AD254D" w:rsidP="00AD254D">
            <w:pPr>
              <w:spacing w:after="0" w:line="240" w:lineRule="auto"/>
              <w:jc w:val="center"/>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Гкал/ч</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rsidR="00AD254D" w:rsidRPr="00CC0C5F" w:rsidRDefault="00AD254D" w:rsidP="00AD254D">
            <w:pPr>
              <w:spacing w:after="0" w:line="240" w:lineRule="auto"/>
              <w:jc w:val="center"/>
              <w:rPr>
                <w:rFonts w:ascii="Calibri" w:hAnsi="Calibri" w:cs="Arial"/>
                <w:sz w:val="24"/>
                <w:szCs w:val="24"/>
              </w:rPr>
            </w:pPr>
            <w:r w:rsidRPr="00CC0C5F">
              <w:rPr>
                <w:rFonts w:ascii="Calibri" w:hAnsi="Calibri" w:cs="Arial"/>
                <w:sz w:val="24"/>
                <w:szCs w:val="24"/>
              </w:rPr>
              <w:t>6,4</w:t>
            </w:r>
          </w:p>
        </w:tc>
        <w:tc>
          <w:tcPr>
            <w:tcW w:w="1134" w:type="dxa"/>
            <w:tcBorders>
              <w:top w:val="nil"/>
              <w:left w:val="nil"/>
              <w:bottom w:val="single" w:sz="4" w:space="0" w:color="auto"/>
              <w:right w:val="single" w:sz="4" w:space="0" w:color="auto"/>
            </w:tcBorders>
            <w:shd w:val="clear" w:color="auto" w:fill="auto"/>
            <w:vAlign w:val="center"/>
            <w:hideMark/>
          </w:tcPr>
          <w:p w:rsidR="00AD254D" w:rsidRPr="00CC0C5F" w:rsidRDefault="00AD254D" w:rsidP="00AD254D">
            <w:pPr>
              <w:spacing w:after="0" w:line="240" w:lineRule="auto"/>
              <w:jc w:val="center"/>
              <w:rPr>
                <w:rFonts w:ascii="Calibri" w:hAnsi="Calibri" w:cs="Arial"/>
                <w:sz w:val="24"/>
                <w:szCs w:val="24"/>
              </w:rPr>
            </w:pPr>
            <w:r w:rsidRPr="00CC0C5F">
              <w:rPr>
                <w:rFonts w:ascii="Calibri" w:hAnsi="Calibri" w:cs="Arial"/>
                <w:sz w:val="24"/>
                <w:szCs w:val="24"/>
              </w:rPr>
              <w:t>7,4</w:t>
            </w:r>
          </w:p>
        </w:tc>
        <w:tc>
          <w:tcPr>
            <w:tcW w:w="1134" w:type="dxa"/>
            <w:tcBorders>
              <w:top w:val="nil"/>
              <w:left w:val="nil"/>
              <w:bottom w:val="single" w:sz="4" w:space="0" w:color="auto"/>
              <w:right w:val="single" w:sz="4" w:space="0" w:color="auto"/>
            </w:tcBorders>
            <w:shd w:val="clear" w:color="auto" w:fill="auto"/>
            <w:vAlign w:val="center"/>
            <w:hideMark/>
          </w:tcPr>
          <w:p w:rsidR="00AD254D" w:rsidRPr="00CC0C5F" w:rsidRDefault="00AD254D" w:rsidP="00AD254D">
            <w:pPr>
              <w:spacing w:after="0" w:line="240" w:lineRule="auto"/>
              <w:jc w:val="center"/>
              <w:rPr>
                <w:rFonts w:ascii="Calibri" w:hAnsi="Calibri" w:cs="Arial"/>
                <w:sz w:val="24"/>
                <w:szCs w:val="24"/>
              </w:rPr>
            </w:pPr>
            <w:r w:rsidRPr="00CC0C5F">
              <w:rPr>
                <w:rFonts w:ascii="Calibri" w:hAnsi="Calibri" w:cs="Arial"/>
                <w:sz w:val="24"/>
                <w:szCs w:val="24"/>
              </w:rPr>
              <w:t>8,2</w:t>
            </w:r>
          </w:p>
        </w:tc>
        <w:tc>
          <w:tcPr>
            <w:tcW w:w="1134" w:type="dxa"/>
            <w:tcBorders>
              <w:top w:val="nil"/>
              <w:left w:val="nil"/>
              <w:bottom w:val="single" w:sz="4" w:space="0" w:color="auto"/>
              <w:right w:val="single" w:sz="8" w:space="0" w:color="auto"/>
            </w:tcBorders>
            <w:shd w:val="clear" w:color="auto" w:fill="auto"/>
            <w:vAlign w:val="center"/>
            <w:hideMark/>
          </w:tcPr>
          <w:p w:rsidR="00AD254D" w:rsidRPr="00CC0C5F" w:rsidRDefault="00AD254D" w:rsidP="00AD254D">
            <w:pPr>
              <w:spacing w:after="0" w:line="240" w:lineRule="auto"/>
              <w:jc w:val="center"/>
              <w:rPr>
                <w:rFonts w:ascii="Calibri" w:hAnsi="Calibri" w:cs="Arial"/>
                <w:sz w:val="24"/>
                <w:szCs w:val="24"/>
              </w:rPr>
            </w:pPr>
            <w:r w:rsidRPr="00CC0C5F">
              <w:rPr>
                <w:rFonts w:ascii="Calibri" w:hAnsi="Calibri" w:cs="Arial"/>
                <w:sz w:val="24"/>
                <w:szCs w:val="24"/>
              </w:rPr>
              <w:t>9,1</w:t>
            </w:r>
          </w:p>
        </w:tc>
      </w:tr>
      <w:tr w:rsidR="00AD254D" w:rsidRPr="00B16BE6" w:rsidTr="00AD254D">
        <w:trPr>
          <w:cantSplit/>
          <w:jc w:val="center"/>
        </w:trPr>
        <w:tc>
          <w:tcPr>
            <w:tcW w:w="648" w:type="dxa"/>
            <w:tcBorders>
              <w:top w:val="nil"/>
              <w:left w:val="single" w:sz="8" w:space="0" w:color="auto"/>
              <w:bottom w:val="single" w:sz="4" w:space="0" w:color="auto"/>
              <w:right w:val="single" w:sz="4" w:space="0" w:color="auto"/>
            </w:tcBorders>
            <w:shd w:val="clear" w:color="auto" w:fill="auto"/>
            <w:vAlign w:val="center"/>
            <w:hideMark/>
          </w:tcPr>
          <w:p w:rsidR="00AD254D" w:rsidRPr="00B16BE6" w:rsidRDefault="00AD254D" w:rsidP="00AD254D">
            <w:pPr>
              <w:spacing w:after="0" w:line="240" w:lineRule="auto"/>
              <w:jc w:val="center"/>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 xml:space="preserve"> 3.3</w:t>
            </w:r>
          </w:p>
        </w:tc>
        <w:tc>
          <w:tcPr>
            <w:tcW w:w="3463" w:type="dxa"/>
            <w:tcBorders>
              <w:top w:val="nil"/>
              <w:left w:val="nil"/>
              <w:bottom w:val="single" w:sz="4" w:space="0" w:color="auto"/>
              <w:right w:val="single" w:sz="4" w:space="0" w:color="auto"/>
            </w:tcBorders>
            <w:shd w:val="clear" w:color="auto" w:fill="auto"/>
            <w:vAlign w:val="center"/>
            <w:hideMark/>
          </w:tcPr>
          <w:p w:rsidR="00AD254D" w:rsidRPr="00B16BE6" w:rsidRDefault="00AD254D" w:rsidP="00AD254D">
            <w:pPr>
              <w:spacing w:after="0" w:line="240" w:lineRule="auto"/>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Коэффициент использования установленной тепловой мощности</w:t>
            </w:r>
          </w:p>
        </w:tc>
        <w:tc>
          <w:tcPr>
            <w:tcW w:w="1134" w:type="dxa"/>
            <w:tcBorders>
              <w:top w:val="nil"/>
              <w:left w:val="nil"/>
              <w:bottom w:val="single" w:sz="4" w:space="0" w:color="auto"/>
              <w:right w:val="single" w:sz="4" w:space="0" w:color="auto"/>
            </w:tcBorders>
            <w:shd w:val="clear" w:color="auto" w:fill="auto"/>
            <w:vAlign w:val="center"/>
            <w:hideMark/>
          </w:tcPr>
          <w:p w:rsidR="00AD254D" w:rsidRPr="00B16BE6" w:rsidRDefault="00AD254D" w:rsidP="00AD254D">
            <w:pPr>
              <w:spacing w:after="0" w:line="240" w:lineRule="auto"/>
              <w:jc w:val="center"/>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rsidR="00AD254D" w:rsidRPr="00CC0C5F" w:rsidRDefault="00AD254D" w:rsidP="00AD254D">
            <w:pPr>
              <w:spacing w:after="0" w:line="240" w:lineRule="auto"/>
              <w:jc w:val="center"/>
              <w:rPr>
                <w:rFonts w:ascii="Calibri" w:hAnsi="Calibri" w:cs="Arial"/>
                <w:sz w:val="24"/>
                <w:szCs w:val="24"/>
              </w:rPr>
            </w:pPr>
            <w:r w:rsidRPr="00CC0C5F">
              <w:rPr>
                <w:rFonts w:ascii="Calibri" w:hAnsi="Calibri" w:cs="Arial"/>
                <w:sz w:val="24"/>
                <w:szCs w:val="24"/>
              </w:rPr>
              <w:t>79,8</w:t>
            </w:r>
          </w:p>
        </w:tc>
        <w:tc>
          <w:tcPr>
            <w:tcW w:w="1134" w:type="dxa"/>
            <w:tcBorders>
              <w:top w:val="nil"/>
              <w:left w:val="nil"/>
              <w:bottom w:val="single" w:sz="4" w:space="0" w:color="auto"/>
              <w:right w:val="single" w:sz="4" w:space="0" w:color="auto"/>
            </w:tcBorders>
            <w:shd w:val="clear" w:color="auto" w:fill="auto"/>
            <w:vAlign w:val="center"/>
            <w:hideMark/>
          </w:tcPr>
          <w:p w:rsidR="00AD254D" w:rsidRPr="00CC0C5F" w:rsidRDefault="00AD254D" w:rsidP="00AD254D">
            <w:pPr>
              <w:spacing w:after="0" w:line="240" w:lineRule="auto"/>
              <w:jc w:val="center"/>
              <w:rPr>
                <w:rFonts w:ascii="Calibri" w:hAnsi="Calibri" w:cs="Arial"/>
                <w:sz w:val="24"/>
                <w:szCs w:val="24"/>
              </w:rPr>
            </w:pPr>
            <w:r w:rsidRPr="00CC0C5F">
              <w:rPr>
                <w:rFonts w:ascii="Calibri" w:hAnsi="Calibri" w:cs="Arial"/>
                <w:sz w:val="24"/>
                <w:szCs w:val="24"/>
              </w:rPr>
              <w:t>61,3</w:t>
            </w:r>
          </w:p>
        </w:tc>
        <w:tc>
          <w:tcPr>
            <w:tcW w:w="1134" w:type="dxa"/>
            <w:tcBorders>
              <w:top w:val="nil"/>
              <w:left w:val="nil"/>
              <w:bottom w:val="single" w:sz="4" w:space="0" w:color="auto"/>
              <w:right w:val="single" w:sz="4" w:space="0" w:color="auto"/>
            </w:tcBorders>
            <w:shd w:val="clear" w:color="auto" w:fill="auto"/>
            <w:vAlign w:val="center"/>
            <w:hideMark/>
          </w:tcPr>
          <w:p w:rsidR="00AD254D" w:rsidRPr="00CC0C5F" w:rsidRDefault="00AD254D" w:rsidP="00AD254D">
            <w:pPr>
              <w:spacing w:after="0" w:line="240" w:lineRule="auto"/>
              <w:jc w:val="center"/>
              <w:rPr>
                <w:rFonts w:ascii="Calibri" w:hAnsi="Calibri" w:cs="Arial"/>
                <w:sz w:val="24"/>
                <w:szCs w:val="24"/>
              </w:rPr>
            </w:pPr>
            <w:r w:rsidRPr="00CC0C5F">
              <w:rPr>
                <w:rFonts w:ascii="Calibri" w:hAnsi="Calibri" w:cs="Arial"/>
                <w:sz w:val="24"/>
                <w:szCs w:val="24"/>
              </w:rPr>
              <w:t>68,4</w:t>
            </w:r>
          </w:p>
        </w:tc>
        <w:tc>
          <w:tcPr>
            <w:tcW w:w="1134" w:type="dxa"/>
            <w:tcBorders>
              <w:top w:val="nil"/>
              <w:left w:val="nil"/>
              <w:bottom w:val="single" w:sz="4" w:space="0" w:color="auto"/>
              <w:right w:val="single" w:sz="8" w:space="0" w:color="auto"/>
            </w:tcBorders>
            <w:shd w:val="clear" w:color="auto" w:fill="auto"/>
            <w:vAlign w:val="center"/>
            <w:hideMark/>
          </w:tcPr>
          <w:p w:rsidR="00AD254D" w:rsidRPr="00CC0C5F" w:rsidRDefault="00AD254D" w:rsidP="00AD254D">
            <w:pPr>
              <w:spacing w:after="0" w:line="240" w:lineRule="auto"/>
              <w:jc w:val="center"/>
              <w:rPr>
                <w:rFonts w:ascii="Calibri" w:hAnsi="Calibri" w:cs="Arial"/>
                <w:sz w:val="24"/>
                <w:szCs w:val="24"/>
              </w:rPr>
            </w:pPr>
            <w:r w:rsidRPr="00CC0C5F">
              <w:rPr>
                <w:rFonts w:ascii="Calibri" w:hAnsi="Calibri" w:cs="Arial"/>
                <w:sz w:val="24"/>
                <w:szCs w:val="24"/>
              </w:rPr>
              <w:t>75,5</w:t>
            </w:r>
          </w:p>
        </w:tc>
      </w:tr>
      <w:tr w:rsidR="00AD254D" w:rsidRPr="00B16BE6" w:rsidTr="00AD254D">
        <w:trPr>
          <w:cantSplit/>
          <w:jc w:val="center"/>
        </w:trPr>
        <w:tc>
          <w:tcPr>
            <w:tcW w:w="648" w:type="dxa"/>
            <w:tcBorders>
              <w:top w:val="nil"/>
              <w:left w:val="single" w:sz="8" w:space="0" w:color="auto"/>
              <w:bottom w:val="single" w:sz="4" w:space="0" w:color="auto"/>
              <w:right w:val="single" w:sz="4" w:space="0" w:color="auto"/>
            </w:tcBorders>
            <w:shd w:val="clear" w:color="auto" w:fill="auto"/>
            <w:vAlign w:val="center"/>
            <w:hideMark/>
          </w:tcPr>
          <w:p w:rsidR="00AD254D" w:rsidRPr="00B16BE6" w:rsidRDefault="00AD254D" w:rsidP="00AD254D">
            <w:pPr>
              <w:spacing w:after="0" w:line="240" w:lineRule="auto"/>
              <w:jc w:val="center"/>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 xml:space="preserve"> 3.4</w:t>
            </w:r>
          </w:p>
        </w:tc>
        <w:tc>
          <w:tcPr>
            <w:tcW w:w="3463" w:type="dxa"/>
            <w:tcBorders>
              <w:top w:val="nil"/>
              <w:left w:val="nil"/>
              <w:bottom w:val="single" w:sz="4" w:space="0" w:color="auto"/>
              <w:right w:val="single" w:sz="4" w:space="0" w:color="auto"/>
            </w:tcBorders>
            <w:shd w:val="clear" w:color="auto" w:fill="auto"/>
            <w:vAlign w:val="center"/>
            <w:hideMark/>
          </w:tcPr>
          <w:p w:rsidR="00AD254D" w:rsidRPr="00B16BE6" w:rsidRDefault="00AD254D" w:rsidP="00AD254D">
            <w:pPr>
              <w:spacing w:after="0" w:line="240" w:lineRule="auto"/>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Отпуск тепловой энергии в сеть</w:t>
            </w:r>
          </w:p>
        </w:tc>
        <w:tc>
          <w:tcPr>
            <w:tcW w:w="1134" w:type="dxa"/>
            <w:tcBorders>
              <w:top w:val="nil"/>
              <w:left w:val="nil"/>
              <w:bottom w:val="single" w:sz="4" w:space="0" w:color="auto"/>
              <w:right w:val="single" w:sz="4" w:space="0" w:color="auto"/>
            </w:tcBorders>
            <w:shd w:val="clear" w:color="auto" w:fill="auto"/>
            <w:vAlign w:val="center"/>
            <w:hideMark/>
          </w:tcPr>
          <w:p w:rsidR="00AD254D" w:rsidRPr="00B16BE6" w:rsidRDefault="00AD254D" w:rsidP="00AD254D">
            <w:pPr>
              <w:spacing w:after="0" w:line="240" w:lineRule="auto"/>
              <w:jc w:val="center"/>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тыс. Гкал</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rsidR="00AD254D" w:rsidRPr="00CC0C5F" w:rsidRDefault="00AD254D" w:rsidP="00AD254D">
            <w:pPr>
              <w:spacing w:after="0" w:line="240" w:lineRule="auto"/>
              <w:jc w:val="center"/>
              <w:rPr>
                <w:rFonts w:ascii="Calibri" w:hAnsi="Calibri" w:cs="Arial"/>
                <w:sz w:val="24"/>
                <w:szCs w:val="24"/>
              </w:rPr>
            </w:pPr>
            <w:r w:rsidRPr="00CC0C5F">
              <w:rPr>
                <w:rFonts w:ascii="Calibri" w:hAnsi="Calibri" w:cs="Arial"/>
                <w:sz w:val="24"/>
                <w:szCs w:val="24"/>
              </w:rPr>
              <w:t>18,2</w:t>
            </w:r>
          </w:p>
        </w:tc>
        <w:tc>
          <w:tcPr>
            <w:tcW w:w="1134" w:type="dxa"/>
            <w:tcBorders>
              <w:top w:val="nil"/>
              <w:left w:val="nil"/>
              <w:bottom w:val="single" w:sz="4" w:space="0" w:color="auto"/>
              <w:right w:val="single" w:sz="4" w:space="0" w:color="auto"/>
            </w:tcBorders>
            <w:shd w:val="clear" w:color="auto" w:fill="auto"/>
            <w:vAlign w:val="center"/>
            <w:hideMark/>
          </w:tcPr>
          <w:p w:rsidR="00AD254D" w:rsidRPr="00CC0C5F" w:rsidRDefault="00AD254D" w:rsidP="00AD254D">
            <w:pPr>
              <w:spacing w:after="0" w:line="240" w:lineRule="auto"/>
              <w:jc w:val="center"/>
              <w:rPr>
                <w:rFonts w:ascii="Calibri" w:hAnsi="Calibri" w:cs="Arial"/>
                <w:sz w:val="24"/>
                <w:szCs w:val="24"/>
              </w:rPr>
            </w:pPr>
            <w:r w:rsidRPr="00CC0C5F">
              <w:rPr>
                <w:rFonts w:ascii="Calibri" w:hAnsi="Calibri" w:cs="Arial"/>
                <w:sz w:val="24"/>
                <w:szCs w:val="24"/>
              </w:rPr>
              <w:t>26,1</w:t>
            </w:r>
          </w:p>
        </w:tc>
        <w:tc>
          <w:tcPr>
            <w:tcW w:w="1134" w:type="dxa"/>
            <w:tcBorders>
              <w:top w:val="nil"/>
              <w:left w:val="nil"/>
              <w:bottom w:val="single" w:sz="4" w:space="0" w:color="auto"/>
              <w:right w:val="single" w:sz="4" w:space="0" w:color="auto"/>
            </w:tcBorders>
            <w:shd w:val="clear" w:color="auto" w:fill="auto"/>
            <w:vAlign w:val="center"/>
            <w:hideMark/>
          </w:tcPr>
          <w:p w:rsidR="00AD254D" w:rsidRPr="00CC0C5F" w:rsidRDefault="00AD254D" w:rsidP="00AD254D">
            <w:pPr>
              <w:spacing w:after="0" w:line="240" w:lineRule="auto"/>
              <w:jc w:val="center"/>
              <w:rPr>
                <w:rFonts w:ascii="Calibri" w:hAnsi="Calibri" w:cs="Arial"/>
                <w:sz w:val="24"/>
                <w:szCs w:val="24"/>
              </w:rPr>
            </w:pPr>
            <w:r w:rsidRPr="00CC0C5F">
              <w:rPr>
                <w:rFonts w:ascii="Calibri" w:hAnsi="Calibri" w:cs="Arial"/>
                <w:sz w:val="24"/>
                <w:szCs w:val="24"/>
              </w:rPr>
              <w:t>29,5</w:t>
            </w:r>
          </w:p>
        </w:tc>
        <w:tc>
          <w:tcPr>
            <w:tcW w:w="1134" w:type="dxa"/>
            <w:tcBorders>
              <w:top w:val="nil"/>
              <w:left w:val="nil"/>
              <w:bottom w:val="single" w:sz="4" w:space="0" w:color="auto"/>
              <w:right w:val="single" w:sz="8" w:space="0" w:color="auto"/>
            </w:tcBorders>
            <w:shd w:val="clear" w:color="auto" w:fill="auto"/>
            <w:vAlign w:val="center"/>
            <w:hideMark/>
          </w:tcPr>
          <w:p w:rsidR="00AD254D" w:rsidRPr="00CC0C5F" w:rsidRDefault="00AD254D" w:rsidP="00AD254D">
            <w:pPr>
              <w:spacing w:after="0" w:line="240" w:lineRule="auto"/>
              <w:jc w:val="center"/>
              <w:rPr>
                <w:rFonts w:ascii="Calibri" w:hAnsi="Calibri" w:cs="Arial"/>
                <w:sz w:val="24"/>
                <w:szCs w:val="24"/>
              </w:rPr>
            </w:pPr>
            <w:r w:rsidRPr="00CC0C5F">
              <w:rPr>
                <w:rFonts w:ascii="Calibri" w:hAnsi="Calibri" w:cs="Arial"/>
                <w:sz w:val="24"/>
                <w:szCs w:val="24"/>
              </w:rPr>
              <w:t>32,9</w:t>
            </w:r>
          </w:p>
        </w:tc>
      </w:tr>
      <w:tr w:rsidR="00AD254D" w:rsidRPr="00B16BE6" w:rsidTr="00AD254D">
        <w:trPr>
          <w:cantSplit/>
          <w:jc w:val="center"/>
        </w:trPr>
        <w:tc>
          <w:tcPr>
            <w:tcW w:w="648" w:type="dxa"/>
            <w:tcBorders>
              <w:top w:val="nil"/>
              <w:left w:val="single" w:sz="8" w:space="0" w:color="auto"/>
              <w:bottom w:val="single" w:sz="4" w:space="0" w:color="auto"/>
              <w:right w:val="single" w:sz="4" w:space="0" w:color="auto"/>
            </w:tcBorders>
            <w:shd w:val="clear" w:color="auto" w:fill="auto"/>
            <w:vAlign w:val="center"/>
            <w:hideMark/>
          </w:tcPr>
          <w:p w:rsidR="00AD254D" w:rsidRPr="00B16BE6" w:rsidRDefault="00AD254D" w:rsidP="00AD254D">
            <w:pPr>
              <w:spacing w:after="0" w:line="240" w:lineRule="auto"/>
              <w:jc w:val="center"/>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 xml:space="preserve"> 3.5</w:t>
            </w:r>
          </w:p>
        </w:tc>
        <w:tc>
          <w:tcPr>
            <w:tcW w:w="3463" w:type="dxa"/>
            <w:tcBorders>
              <w:top w:val="nil"/>
              <w:left w:val="nil"/>
              <w:bottom w:val="single" w:sz="4" w:space="0" w:color="auto"/>
              <w:right w:val="single" w:sz="4" w:space="0" w:color="auto"/>
            </w:tcBorders>
            <w:shd w:val="clear" w:color="auto" w:fill="auto"/>
            <w:vAlign w:val="center"/>
            <w:hideMark/>
          </w:tcPr>
          <w:p w:rsidR="00AD254D" w:rsidRPr="00B16BE6" w:rsidRDefault="00AD254D" w:rsidP="00AD254D">
            <w:pPr>
              <w:spacing w:after="0" w:line="240" w:lineRule="auto"/>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Потери в тепловых сетях</w:t>
            </w:r>
          </w:p>
        </w:tc>
        <w:tc>
          <w:tcPr>
            <w:tcW w:w="1134" w:type="dxa"/>
            <w:tcBorders>
              <w:top w:val="nil"/>
              <w:left w:val="nil"/>
              <w:bottom w:val="single" w:sz="4" w:space="0" w:color="auto"/>
              <w:right w:val="single" w:sz="4" w:space="0" w:color="auto"/>
            </w:tcBorders>
            <w:shd w:val="clear" w:color="auto" w:fill="auto"/>
            <w:vAlign w:val="center"/>
            <w:hideMark/>
          </w:tcPr>
          <w:p w:rsidR="00AD254D" w:rsidRPr="00B16BE6" w:rsidRDefault="00AD254D" w:rsidP="00AD254D">
            <w:pPr>
              <w:spacing w:after="0" w:line="240" w:lineRule="auto"/>
              <w:jc w:val="center"/>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тыс. Гкал</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rsidR="00AD254D" w:rsidRPr="00CC0C5F" w:rsidRDefault="00AD254D" w:rsidP="00AD254D">
            <w:pPr>
              <w:spacing w:after="0" w:line="240" w:lineRule="auto"/>
              <w:jc w:val="center"/>
              <w:rPr>
                <w:rFonts w:ascii="Calibri" w:hAnsi="Calibri" w:cs="Arial"/>
                <w:sz w:val="24"/>
                <w:szCs w:val="24"/>
              </w:rPr>
            </w:pPr>
            <w:r w:rsidRPr="00CC0C5F">
              <w:rPr>
                <w:rFonts w:ascii="Calibri" w:hAnsi="Calibri" w:cs="Arial"/>
                <w:sz w:val="24"/>
                <w:szCs w:val="24"/>
              </w:rPr>
              <w:t>4,3</w:t>
            </w:r>
          </w:p>
        </w:tc>
        <w:tc>
          <w:tcPr>
            <w:tcW w:w="1134" w:type="dxa"/>
            <w:tcBorders>
              <w:top w:val="nil"/>
              <w:left w:val="nil"/>
              <w:bottom w:val="single" w:sz="4" w:space="0" w:color="auto"/>
              <w:right w:val="single" w:sz="4" w:space="0" w:color="auto"/>
            </w:tcBorders>
            <w:shd w:val="clear" w:color="auto" w:fill="auto"/>
            <w:vAlign w:val="center"/>
            <w:hideMark/>
          </w:tcPr>
          <w:p w:rsidR="00AD254D" w:rsidRPr="00CC0C5F" w:rsidRDefault="00AD254D" w:rsidP="00AD254D">
            <w:pPr>
              <w:spacing w:after="0" w:line="240" w:lineRule="auto"/>
              <w:jc w:val="center"/>
              <w:rPr>
                <w:rFonts w:ascii="Calibri" w:hAnsi="Calibri" w:cs="Arial"/>
                <w:sz w:val="24"/>
                <w:szCs w:val="24"/>
              </w:rPr>
            </w:pPr>
            <w:r w:rsidRPr="00CC0C5F">
              <w:rPr>
                <w:rFonts w:ascii="Calibri" w:hAnsi="Calibri" w:cs="Arial"/>
                <w:sz w:val="24"/>
                <w:szCs w:val="24"/>
              </w:rPr>
              <w:t>7,6</w:t>
            </w:r>
          </w:p>
        </w:tc>
        <w:tc>
          <w:tcPr>
            <w:tcW w:w="1134" w:type="dxa"/>
            <w:tcBorders>
              <w:top w:val="nil"/>
              <w:left w:val="nil"/>
              <w:bottom w:val="single" w:sz="4" w:space="0" w:color="auto"/>
              <w:right w:val="single" w:sz="4" w:space="0" w:color="auto"/>
            </w:tcBorders>
            <w:shd w:val="clear" w:color="auto" w:fill="auto"/>
            <w:vAlign w:val="center"/>
            <w:hideMark/>
          </w:tcPr>
          <w:p w:rsidR="00AD254D" w:rsidRPr="00CC0C5F" w:rsidRDefault="00AD254D" w:rsidP="00AD254D">
            <w:pPr>
              <w:spacing w:after="0" w:line="240" w:lineRule="auto"/>
              <w:jc w:val="center"/>
              <w:rPr>
                <w:rFonts w:ascii="Calibri" w:hAnsi="Calibri" w:cs="Arial"/>
                <w:sz w:val="24"/>
                <w:szCs w:val="24"/>
              </w:rPr>
            </w:pPr>
            <w:r w:rsidRPr="00CC0C5F">
              <w:rPr>
                <w:rFonts w:ascii="Calibri" w:hAnsi="Calibri" w:cs="Arial"/>
                <w:sz w:val="24"/>
                <w:szCs w:val="24"/>
              </w:rPr>
              <w:t>8,5</w:t>
            </w:r>
          </w:p>
        </w:tc>
        <w:tc>
          <w:tcPr>
            <w:tcW w:w="1134" w:type="dxa"/>
            <w:tcBorders>
              <w:top w:val="nil"/>
              <w:left w:val="nil"/>
              <w:bottom w:val="single" w:sz="4" w:space="0" w:color="auto"/>
              <w:right w:val="single" w:sz="8" w:space="0" w:color="auto"/>
            </w:tcBorders>
            <w:shd w:val="clear" w:color="auto" w:fill="auto"/>
            <w:vAlign w:val="center"/>
            <w:hideMark/>
          </w:tcPr>
          <w:p w:rsidR="00AD254D" w:rsidRPr="00CC0C5F" w:rsidRDefault="00AD254D" w:rsidP="00AD254D">
            <w:pPr>
              <w:spacing w:after="0" w:line="240" w:lineRule="auto"/>
              <w:jc w:val="center"/>
              <w:rPr>
                <w:rFonts w:ascii="Calibri" w:hAnsi="Calibri" w:cs="Arial"/>
                <w:sz w:val="24"/>
                <w:szCs w:val="24"/>
              </w:rPr>
            </w:pPr>
            <w:r w:rsidRPr="00CC0C5F">
              <w:rPr>
                <w:rFonts w:ascii="Calibri" w:hAnsi="Calibri" w:cs="Arial"/>
                <w:sz w:val="24"/>
                <w:szCs w:val="24"/>
              </w:rPr>
              <w:t>9,5</w:t>
            </w:r>
          </w:p>
        </w:tc>
      </w:tr>
      <w:tr w:rsidR="00AD254D" w:rsidRPr="00B16BE6" w:rsidTr="00AD254D">
        <w:trPr>
          <w:cantSplit/>
          <w:jc w:val="center"/>
        </w:trPr>
        <w:tc>
          <w:tcPr>
            <w:tcW w:w="648" w:type="dxa"/>
            <w:tcBorders>
              <w:top w:val="nil"/>
              <w:left w:val="single" w:sz="8" w:space="0" w:color="auto"/>
              <w:bottom w:val="single" w:sz="4" w:space="0" w:color="auto"/>
              <w:right w:val="single" w:sz="4" w:space="0" w:color="auto"/>
            </w:tcBorders>
            <w:shd w:val="clear" w:color="auto" w:fill="auto"/>
            <w:vAlign w:val="center"/>
            <w:hideMark/>
          </w:tcPr>
          <w:p w:rsidR="00AD254D" w:rsidRPr="00B16BE6" w:rsidRDefault="00AD254D" w:rsidP="00AD254D">
            <w:pPr>
              <w:spacing w:after="0" w:line="240" w:lineRule="auto"/>
              <w:jc w:val="center"/>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 xml:space="preserve"> 3.6</w:t>
            </w:r>
          </w:p>
        </w:tc>
        <w:tc>
          <w:tcPr>
            <w:tcW w:w="3463" w:type="dxa"/>
            <w:tcBorders>
              <w:top w:val="nil"/>
              <w:left w:val="nil"/>
              <w:bottom w:val="single" w:sz="4" w:space="0" w:color="auto"/>
              <w:right w:val="single" w:sz="4" w:space="0" w:color="auto"/>
            </w:tcBorders>
            <w:shd w:val="clear" w:color="auto" w:fill="auto"/>
            <w:vAlign w:val="center"/>
            <w:hideMark/>
          </w:tcPr>
          <w:p w:rsidR="00AD254D" w:rsidRPr="00B16BE6" w:rsidRDefault="00AD254D" w:rsidP="00AD254D">
            <w:pPr>
              <w:spacing w:after="0" w:line="240" w:lineRule="auto"/>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УРУТ на выработку тепловой энергии (отпуск)</w:t>
            </w:r>
          </w:p>
        </w:tc>
        <w:tc>
          <w:tcPr>
            <w:tcW w:w="1134" w:type="dxa"/>
            <w:tcBorders>
              <w:top w:val="nil"/>
              <w:left w:val="nil"/>
              <w:bottom w:val="single" w:sz="4" w:space="0" w:color="auto"/>
              <w:right w:val="single" w:sz="4" w:space="0" w:color="auto"/>
            </w:tcBorders>
            <w:shd w:val="clear" w:color="auto" w:fill="auto"/>
            <w:vAlign w:val="center"/>
            <w:hideMark/>
          </w:tcPr>
          <w:p w:rsidR="00AD254D" w:rsidRPr="00B16BE6" w:rsidRDefault="00AD254D" w:rsidP="00AD254D">
            <w:pPr>
              <w:spacing w:after="0" w:line="240" w:lineRule="auto"/>
              <w:jc w:val="center"/>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кг у.т./Гкал</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rsidR="00AD254D" w:rsidRPr="00CC0C5F" w:rsidRDefault="00AD254D" w:rsidP="00AD254D">
            <w:pPr>
              <w:spacing w:after="0" w:line="240" w:lineRule="auto"/>
              <w:jc w:val="center"/>
              <w:rPr>
                <w:rFonts w:ascii="Calibri" w:hAnsi="Calibri" w:cs="Arial"/>
                <w:sz w:val="24"/>
                <w:szCs w:val="24"/>
              </w:rPr>
            </w:pPr>
            <w:r w:rsidRPr="00CC0C5F">
              <w:rPr>
                <w:rFonts w:ascii="Calibri" w:hAnsi="Calibri" w:cs="Arial"/>
                <w:sz w:val="24"/>
                <w:szCs w:val="24"/>
              </w:rPr>
              <w:t>158,0</w:t>
            </w:r>
          </w:p>
        </w:tc>
        <w:tc>
          <w:tcPr>
            <w:tcW w:w="1134" w:type="dxa"/>
            <w:tcBorders>
              <w:top w:val="nil"/>
              <w:left w:val="nil"/>
              <w:bottom w:val="single" w:sz="4" w:space="0" w:color="auto"/>
              <w:right w:val="single" w:sz="4" w:space="0" w:color="auto"/>
            </w:tcBorders>
            <w:shd w:val="clear" w:color="auto" w:fill="auto"/>
            <w:vAlign w:val="center"/>
            <w:hideMark/>
          </w:tcPr>
          <w:p w:rsidR="00AD254D" w:rsidRPr="00CC0C5F" w:rsidRDefault="00AD254D" w:rsidP="00AD254D">
            <w:pPr>
              <w:spacing w:after="0" w:line="240" w:lineRule="auto"/>
              <w:jc w:val="center"/>
              <w:rPr>
                <w:rFonts w:ascii="Calibri" w:hAnsi="Calibri" w:cs="Arial"/>
                <w:sz w:val="24"/>
                <w:szCs w:val="24"/>
              </w:rPr>
            </w:pPr>
            <w:r w:rsidRPr="00CC0C5F">
              <w:rPr>
                <w:rFonts w:ascii="Calibri" w:hAnsi="Calibri" w:cs="Arial"/>
                <w:sz w:val="24"/>
                <w:szCs w:val="24"/>
              </w:rPr>
              <w:t>158,0</w:t>
            </w:r>
          </w:p>
        </w:tc>
        <w:tc>
          <w:tcPr>
            <w:tcW w:w="1134" w:type="dxa"/>
            <w:tcBorders>
              <w:top w:val="nil"/>
              <w:left w:val="nil"/>
              <w:bottom w:val="single" w:sz="4" w:space="0" w:color="auto"/>
              <w:right w:val="single" w:sz="4" w:space="0" w:color="auto"/>
            </w:tcBorders>
            <w:shd w:val="clear" w:color="auto" w:fill="auto"/>
            <w:vAlign w:val="center"/>
            <w:hideMark/>
          </w:tcPr>
          <w:p w:rsidR="00AD254D" w:rsidRPr="00CC0C5F" w:rsidRDefault="00AD254D" w:rsidP="00AD254D">
            <w:pPr>
              <w:spacing w:after="0" w:line="240" w:lineRule="auto"/>
              <w:jc w:val="center"/>
              <w:rPr>
                <w:rFonts w:ascii="Calibri" w:hAnsi="Calibri" w:cs="Arial"/>
                <w:sz w:val="24"/>
                <w:szCs w:val="24"/>
              </w:rPr>
            </w:pPr>
            <w:r w:rsidRPr="00CC0C5F">
              <w:rPr>
                <w:rFonts w:ascii="Calibri" w:hAnsi="Calibri" w:cs="Arial"/>
                <w:sz w:val="24"/>
                <w:szCs w:val="24"/>
              </w:rPr>
              <w:t>158,0</w:t>
            </w:r>
          </w:p>
        </w:tc>
        <w:tc>
          <w:tcPr>
            <w:tcW w:w="1134" w:type="dxa"/>
            <w:tcBorders>
              <w:top w:val="nil"/>
              <w:left w:val="nil"/>
              <w:bottom w:val="single" w:sz="4" w:space="0" w:color="auto"/>
              <w:right w:val="single" w:sz="8" w:space="0" w:color="auto"/>
            </w:tcBorders>
            <w:shd w:val="clear" w:color="auto" w:fill="auto"/>
            <w:vAlign w:val="center"/>
            <w:hideMark/>
          </w:tcPr>
          <w:p w:rsidR="00AD254D" w:rsidRPr="00CC0C5F" w:rsidRDefault="00AD254D" w:rsidP="00AD254D">
            <w:pPr>
              <w:spacing w:after="0" w:line="240" w:lineRule="auto"/>
              <w:jc w:val="center"/>
              <w:rPr>
                <w:rFonts w:ascii="Calibri" w:hAnsi="Calibri" w:cs="Arial"/>
                <w:sz w:val="24"/>
                <w:szCs w:val="24"/>
              </w:rPr>
            </w:pPr>
            <w:r w:rsidRPr="00CC0C5F">
              <w:rPr>
                <w:rFonts w:ascii="Calibri" w:hAnsi="Calibri" w:cs="Arial"/>
                <w:sz w:val="24"/>
                <w:szCs w:val="24"/>
              </w:rPr>
              <w:t>158,0</w:t>
            </w:r>
          </w:p>
        </w:tc>
      </w:tr>
      <w:tr w:rsidR="00AD254D" w:rsidRPr="00B16BE6" w:rsidTr="00AD254D">
        <w:trPr>
          <w:cantSplit/>
          <w:jc w:val="center"/>
        </w:trPr>
        <w:tc>
          <w:tcPr>
            <w:tcW w:w="648" w:type="dxa"/>
            <w:tcBorders>
              <w:top w:val="nil"/>
              <w:left w:val="single" w:sz="8" w:space="0" w:color="auto"/>
              <w:bottom w:val="single" w:sz="4" w:space="0" w:color="auto"/>
              <w:right w:val="single" w:sz="4" w:space="0" w:color="auto"/>
            </w:tcBorders>
            <w:shd w:val="clear" w:color="auto" w:fill="auto"/>
            <w:vAlign w:val="center"/>
            <w:hideMark/>
          </w:tcPr>
          <w:p w:rsidR="00AD254D" w:rsidRPr="00B16BE6" w:rsidRDefault="00AD254D" w:rsidP="00AD254D">
            <w:pPr>
              <w:spacing w:after="0" w:line="240" w:lineRule="auto"/>
              <w:jc w:val="center"/>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 xml:space="preserve"> 3.7</w:t>
            </w:r>
          </w:p>
        </w:tc>
        <w:tc>
          <w:tcPr>
            <w:tcW w:w="3463" w:type="dxa"/>
            <w:tcBorders>
              <w:top w:val="nil"/>
              <w:left w:val="nil"/>
              <w:bottom w:val="single" w:sz="4" w:space="0" w:color="auto"/>
              <w:right w:val="single" w:sz="4" w:space="0" w:color="auto"/>
            </w:tcBorders>
            <w:shd w:val="clear" w:color="auto" w:fill="auto"/>
            <w:vAlign w:val="center"/>
            <w:hideMark/>
          </w:tcPr>
          <w:p w:rsidR="00AD254D" w:rsidRPr="00B16BE6" w:rsidRDefault="00AD254D" w:rsidP="00AD254D">
            <w:pPr>
              <w:spacing w:after="0" w:line="240" w:lineRule="auto"/>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 xml:space="preserve">Расход воды на выработку и передачу теплоэнергии </w:t>
            </w:r>
          </w:p>
        </w:tc>
        <w:tc>
          <w:tcPr>
            <w:tcW w:w="1134" w:type="dxa"/>
            <w:tcBorders>
              <w:top w:val="nil"/>
              <w:left w:val="nil"/>
              <w:bottom w:val="single" w:sz="4" w:space="0" w:color="auto"/>
              <w:right w:val="single" w:sz="4" w:space="0" w:color="auto"/>
            </w:tcBorders>
            <w:shd w:val="clear" w:color="auto" w:fill="auto"/>
            <w:vAlign w:val="center"/>
            <w:hideMark/>
          </w:tcPr>
          <w:p w:rsidR="00AD254D" w:rsidRPr="00B16BE6" w:rsidRDefault="00AD254D" w:rsidP="00AD254D">
            <w:pPr>
              <w:spacing w:after="0" w:line="240" w:lineRule="auto"/>
              <w:jc w:val="center"/>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тыс. м</w:t>
            </w:r>
            <w:r w:rsidRPr="00B16BE6">
              <w:rPr>
                <w:rFonts w:ascii="Calibri" w:eastAsia="Times New Roman" w:hAnsi="Calibri" w:cstheme="minorHAnsi"/>
                <w:sz w:val="24"/>
                <w:szCs w:val="24"/>
                <w:vertAlign w:val="superscript"/>
                <w:lang w:eastAsia="ru-RU"/>
              </w:rPr>
              <w:t>3</w:t>
            </w:r>
            <w:r w:rsidRPr="00B16BE6">
              <w:rPr>
                <w:rFonts w:ascii="Calibri" w:eastAsia="Times New Roman" w:hAnsi="Calibri" w:cstheme="minorHAnsi"/>
                <w:sz w:val="24"/>
                <w:szCs w:val="24"/>
                <w:lang w:eastAsia="ru-RU"/>
              </w:rPr>
              <w:t>/год</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D254D" w:rsidRPr="00AD254D" w:rsidRDefault="00AD254D" w:rsidP="00AD254D">
            <w:pPr>
              <w:spacing w:after="0" w:line="240" w:lineRule="auto"/>
              <w:jc w:val="center"/>
              <w:rPr>
                <w:rFonts w:ascii="Calibri" w:hAnsi="Calibri" w:cs="Arial"/>
                <w:sz w:val="24"/>
              </w:rPr>
            </w:pPr>
            <w:r w:rsidRPr="00AD254D">
              <w:rPr>
                <w:rFonts w:ascii="Calibri" w:hAnsi="Calibri" w:cs="Arial"/>
                <w:sz w:val="24"/>
              </w:rPr>
              <w:t>954,4</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AD254D" w:rsidRPr="00AD254D" w:rsidRDefault="00AD254D" w:rsidP="00AD254D">
            <w:pPr>
              <w:spacing w:after="0" w:line="240" w:lineRule="auto"/>
              <w:jc w:val="center"/>
              <w:rPr>
                <w:rFonts w:ascii="Calibri" w:hAnsi="Calibri" w:cs="Arial"/>
                <w:sz w:val="24"/>
              </w:rPr>
            </w:pPr>
            <w:r w:rsidRPr="00AD254D">
              <w:rPr>
                <w:rFonts w:ascii="Calibri" w:hAnsi="Calibri" w:cs="Arial"/>
                <w:sz w:val="24"/>
              </w:rPr>
              <w:t>1337,2</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AD254D" w:rsidRPr="00AD254D" w:rsidRDefault="00AD254D" w:rsidP="00AD254D">
            <w:pPr>
              <w:spacing w:after="0" w:line="240" w:lineRule="auto"/>
              <w:jc w:val="center"/>
              <w:rPr>
                <w:rFonts w:ascii="Calibri" w:hAnsi="Calibri" w:cs="Arial"/>
                <w:sz w:val="24"/>
              </w:rPr>
            </w:pPr>
            <w:r w:rsidRPr="00AD254D">
              <w:rPr>
                <w:rFonts w:ascii="Calibri" w:hAnsi="Calibri" w:cs="Arial"/>
                <w:sz w:val="24"/>
              </w:rPr>
              <w:t>1509,3</w:t>
            </w:r>
          </w:p>
        </w:tc>
        <w:tc>
          <w:tcPr>
            <w:tcW w:w="1134" w:type="dxa"/>
            <w:tcBorders>
              <w:top w:val="single" w:sz="4" w:space="0" w:color="auto"/>
              <w:left w:val="nil"/>
              <w:bottom w:val="single" w:sz="4" w:space="0" w:color="auto"/>
              <w:right w:val="single" w:sz="8" w:space="0" w:color="auto"/>
            </w:tcBorders>
            <w:shd w:val="clear" w:color="auto" w:fill="auto"/>
            <w:vAlign w:val="center"/>
            <w:hideMark/>
          </w:tcPr>
          <w:p w:rsidR="00AD254D" w:rsidRPr="00AD254D" w:rsidRDefault="00AD254D" w:rsidP="00AD254D">
            <w:pPr>
              <w:spacing w:after="0" w:line="240" w:lineRule="auto"/>
              <w:jc w:val="center"/>
              <w:rPr>
                <w:rFonts w:ascii="Calibri" w:hAnsi="Calibri" w:cs="Arial"/>
                <w:sz w:val="24"/>
              </w:rPr>
            </w:pPr>
            <w:r w:rsidRPr="00AD254D">
              <w:rPr>
                <w:rFonts w:ascii="Calibri" w:hAnsi="Calibri" w:cs="Arial"/>
                <w:sz w:val="24"/>
              </w:rPr>
              <w:t>1681,3</w:t>
            </w:r>
          </w:p>
        </w:tc>
      </w:tr>
      <w:tr w:rsidR="00AD254D" w:rsidRPr="00B16BE6" w:rsidTr="00AD254D">
        <w:trPr>
          <w:cantSplit/>
          <w:jc w:val="center"/>
        </w:trPr>
        <w:tc>
          <w:tcPr>
            <w:tcW w:w="648" w:type="dxa"/>
            <w:tcBorders>
              <w:top w:val="nil"/>
              <w:left w:val="single" w:sz="8" w:space="0" w:color="auto"/>
              <w:bottom w:val="single" w:sz="4" w:space="0" w:color="auto"/>
              <w:right w:val="single" w:sz="4" w:space="0" w:color="auto"/>
            </w:tcBorders>
            <w:shd w:val="clear" w:color="auto" w:fill="auto"/>
            <w:vAlign w:val="center"/>
            <w:hideMark/>
          </w:tcPr>
          <w:p w:rsidR="00AD254D" w:rsidRPr="00B16BE6" w:rsidRDefault="00AD254D" w:rsidP="00AD254D">
            <w:pPr>
              <w:spacing w:after="0" w:line="240" w:lineRule="auto"/>
              <w:jc w:val="center"/>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 xml:space="preserve"> 3.8</w:t>
            </w:r>
          </w:p>
        </w:tc>
        <w:tc>
          <w:tcPr>
            <w:tcW w:w="3463" w:type="dxa"/>
            <w:tcBorders>
              <w:top w:val="nil"/>
              <w:left w:val="nil"/>
              <w:bottom w:val="single" w:sz="4" w:space="0" w:color="auto"/>
              <w:right w:val="single" w:sz="4" w:space="0" w:color="auto"/>
            </w:tcBorders>
            <w:shd w:val="clear" w:color="auto" w:fill="auto"/>
            <w:vAlign w:val="center"/>
            <w:hideMark/>
          </w:tcPr>
          <w:p w:rsidR="00AD254D" w:rsidRPr="00B16BE6" w:rsidRDefault="00AD254D" w:rsidP="00AD254D">
            <w:pPr>
              <w:spacing w:after="0" w:line="240" w:lineRule="auto"/>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Объем инвестиций в реализацию проектов</w:t>
            </w:r>
          </w:p>
        </w:tc>
        <w:tc>
          <w:tcPr>
            <w:tcW w:w="1134" w:type="dxa"/>
            <w:tcBorders>
              <w:top w:val="nil"/>
              <w:left w:val="nil"/>
              <w:bottom w:val="single" w:sz="4" w:space="0" w:color="auto"/>
              <w:right w:val="single" w:sz="4" w:space="0" w:color="auto"/>
            </w:tcBorders>
            <w:shd w:val="clear" w:color="auto" w:fill="auto"/>
            <w:vAlign w:val="center"/>
            <w:hideMark/>
          </w:tcPr>
          <w:p w:rsidR="00AD254D" w:rsidRPr="00B16BE6" w:rsidRDefault="00AD254D" w:rsidP="00AD254D">
            <w:pPr>
              <w:spacing w:after="0" w:line="240" w:lineRule="auto"/>
              <w:jc w:val="center"/>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млн. руб.</w:t>
            </w:r>
          </w:p>
        </w:tc>
        <w:tc>
          <w:tcPr>
            <w:tcW w:w="1134" w:type="dxa"/>
            <w:tcBorders>
              <w:top w:val="nil"/>
              <w:left w:val="nil"/>
              <w:bottom w:val="single" w:sz="4" w:space="0" w:color="auto"/>
              <w:right w:val="single" w:sz="4" w:space="0" w:color="auto"/>
            </w:tcBorders>
            <w:shd w:val="clear" w:color="auto" w:fill="auto"/>
            <w:vAlign w:val="center"/>
            <w:hideMark/>
          </w:tcPr>
          <w:p w:rsidR="00AD254D" w:rsidRPr="00B16BE6" w:rsidRDefault="00AD254D" w:rsidP="00AD254D">
            <w:pPr>
              <w:spacing w:after="0" w:line="240" w:lineRule="auto"/>
              <w:jc w:val="center"/>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0,0</w:t>
            </w:r>
          </w:p>
        </w:tc>
        <w:tc>
          <w:tcPr>
            <w:tcW w:w="1134" w:type="dxa"/>
            <w:tcBorders>
              <w:top w:val="single" w:sz="4" w:space="0" w:color="auto"/>
              <w:left w:val="nil"/>
              <w:bottom w:val="single" w:sz="4" w:space="0" w:color="auto"/>
              <w:right w:val="single" w:sz="4" w:space="0" w:color="auto"/>
            </w:tcBorders>
            <w:shd w:val="clear" w:color="000000" w:fill="auto"/>
            <w:vAlign w:val="center"/>
            <w:hideMark/>
          </w:tcPr>
          <w:p w:rsidR="00AD254D" w:rsidRPr="00E04C9B" w:rsidRDefault="00AD254D" w:rsidP="00AD254D">
            <w:pPr>
              <w:spacing w:after="0" w:line="240" w:lineRule="auto"/>
              <w:jc w:val="center"/>
              <w:rPr>
                <w:rFonts w:ascii="Calibri" w:eastAsia="Times New Roman" w:hAnsi="Calibri" w:cs="Arial"/>
                <w:sz w:val="24"/>
                <w:szCs w:val="24"/>
                <w:lang w:eastAsia="ru-RU"/>
              </w:rPr>
            </w:pPr>
            <w:r w:rsidRPr="00E04C9B">
              <w:rPr>
                <w:rFonts w:ascii="Calibri" w:eastAsia="Times New Roman" w:hAnsi="Calibri" w:cstheme="minorHAnsi"/>
                <w:sz w:val="24"/>
                <w:szCs w:val="24"/>
                <w:lang w:eastAsia="ru-RU"/>
              </w:rPr>
              <w:t> </w:t>
            </w:r>
            <w:r>
              <w:rPr>
                <w:rFonts w:ascii="Calibri" w:eastAsia="Times New Roman" w:hAnsi="Calibri" w:cstheme="minorHAnsi"/>
                <w:sz w:val="24"/>
                <w:szCs w:val="24"/>
                <w:lang w:eastAsia="ru-RU"/>
              </w:rPr>
              <w:t>0,0</w:t>
            </w:r>
          </w:p>
        </w:tc>
        <w:tc>
          <w:tcPr>
            <w:tcW w:w="1134" w:type="dxa"/>
            <w:tcBorders>
              <w:top w:val="nil"/>
              <w:left w:val="nil"/>
              <w:bottom w:val="single" w:sz="4" w:space="0" w:color="auto"/>
              <w:right w:val="single" w:sz="4" w:space="0" w:color="auto"/>
            </w:tcBorders>
            <w:shd w:val="clear" w:color="auto" w:fill="auto"/>
            <w:vAlign w:val="center"/>
            <w:hideMark/>
          </w:tcPr>
          <w:p w:rsidR="00AD254D" w:rsidRPr="00B16BE6" w:rsidRDefault="00AD254D" w:rsidP="00AD254D">
            <w:pPr>
              <w:spacing w:after="0" w:line="240" w:lineRule="auto"/>
              <w:jc w:val="center"/>
              <w:rPr>
                <w:rFonts w:ascii="Calibri" w:eastAsia="Times New Roman" w:hAnsi="Calibri" w:cs="Arial"/>
                <w:sz w:val="24"/>
                <w:szCs w:val="24"/>
                <w:lang w:eastAsia="ru-RU"/>
              </w:rPr>
            </w:pPr>
            <w:r w:rsidRPr="00E04C9B">
              <w:rPr>
                <w:rFonts w:ascii="Calibri" w:eastAsia="Times New Roman" w:hAnsi="Calibri" w:cstheme="minorHAnsi"/>
                <w:sz w:val="24"/>
                <w:szCs w:val="24"/>
                <w:lang w:eastAsia="ru-RU"/>
              </w:rPr>
              <w:t>19</w:t>
            </w:r>
            <w:r>
              <w:rPr>
                <w:rFonts w:ascii="Calibri" w:eastAsia="Times New Roman" w:hAnsi="Calibri" w:cstheme="minorHAnsi"/>
                <w:sz w:val="24"/>
                <w:szCs w:val="24"/>
                <w:lang w:eastAsia="ru-RU"/>
              </w:rPr>
              <w:t>,</w:t>
            </w:r>
            <w:r w:rsidRPr="00E04C9B">
              <w:rPr>
                <w:rFonts w:ascii="Calibri" w:eastAsia="Times New Roman" w:hAnsi="Calibri" w:cstheme="minorHAnsi"/>
                <w:sz w:val="24"/>
                <w:szCs w:val="24"/>
                <w:lang w:eastAsia="ru-RU"/>
              </w:rPr>
              <w:t>356</w:t>
            </w:r>
          </w:p>
        </w:tc>
        <w:tc>
          <w:tcPr>
            <w:tcW w:w="1134" w:type="dxa"/>
            <w:tcBorders>
              <w:top w:val="nil"/>
              <w:left w:val="nil"/>
              <w:bottom w:val="single" w:sz="4" w:space="0" w:color="auto"/>
              <w:right w:val="single" w:sz="8" w:space="0" w:color="auto"/>
            </w:tcBorders>
            <w:shd w:val="clear" w:color="auto" w:fill="auto"/>
            <w:vAlign w:val="center"/>
            <w:hideMark/>
          </w:tcPr>
          <w:p w:rsidR="00AD254D" w:rsidRPr="00B16BE6" w:rsidRDefault="00AD254D" w:rsidP="00AD254D">
            <w:pPr>
              <w:spacing w:after="0" w:line="240" w:lineRule="auto"/>
              <w:jc w:val="center"/>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0,0</w:t>
            </w:r>
          </w:p>
        </w:tc>
      </w:tr>
      <w:tr w:rsidR="00AD254D" w:rsidRPr="00B16BE6" w:rsidTr="00AD254D">
        <w:trPr>
          <w:cantSplit/>
          <w:jc w:val="center"/>
        </w:trPr>
        <w:tc>
          <w:tcPr>
            <w:tcW w:w="648" w:type="dxa"/>
            <w:tcBorders>
              <w:top w:val="nil"/>
              <w:left w:val="single" w:sz="8" w:space="0" w:color="auto"/>
              <w:bottom w:val="single" w:sz="4" w:space="0" w:color="auto"/>
              <w:right w:val="single" w:sz="4" w:space="0" w:color="auto"/>
            </w:tcBorders>
            <w:shd w:val="clear" w:color="auto" w:fill="81DEFF"/>
            <w:vAlign w:val="center"/>
            <w:hideMark/>
          </w:tcPr>
          <w:p w:rsidR="00AD254D" w:rsidRPr="00B16BE6" w:rsidRDefault="00AD254D" w:rsidP="00AD254D">
            <w:pPr>
              <w:spacing w:after="0" w:line="240" w:lineRule="auto"/>
              <w:jc w:val="center"/>
              <w:rPr>
                <w:rFonts w:ascii="Calibri" w:eastAsia="Times New Roman" w:hAnsi="Calibri" w:cs="Arial"/>
                <w:b/>
                <w:bCs/>
                <w:i/>
                <w:iCs/>
                <w:sz w:val="24"/>
                <w:szCs w:val="24"/>
                <w:lang w:eastAsia="ru-RU"/>
              </w:rPr>
            </w:pPr>
            <w:r w:rsidRPr="00B16BE6">
              <w:rPr>
                <w:rFonts w:ascii="Calibri" w:eastAsia="Times New Roman" w:hAnsi="Calibri" w:cstheme="minorHAnsi"/>
                <w:b/>
                <w:bCs/>
                <w:i/>
                <w:iCs/>
                <w:sz w:val="24"/>
                <w:szCs w:val="24"/>
                <w:lang w:eastAsia="ru-RU"/>
              </w:rPr>
              <w:t>4</w:t>
            </w:r>
          </w:p>
        </w:tc>
        <w:tc>
          <w:tcPr>
            <w:tcW w:w="1134" w:type="dxa"/>
            <w:gridSpan w:val="6"/>
            <w:tcBorders>
              <w:top w:val="single" w:sz="4" w:space="0" w:color="auto"/>
              <w:left w:val="nil"/>
              <w:bottom w:val="single" w:sz="4" w:space="0" w:color="auto"/>
              <w:right w:val="single" w:sz="8" w:space="0" w:color="000000"/>
            </w:tcBorders>
            <w:shd w:val="clear" w:color="auto" w:fill="81DEFF"/>
            <w:vAlign w:val="center"/>
            <w:hideMark/>
          </w:tcPr>
          <w:p w:rsidR="00AD254D" w:rsidRPr="00B16BE6" w:rsidRDefault="00AD254D" w:rsidP="00AD254D">
            <w:pPr>
              <w:spacing w:after="0" w:line="240" w:lineRule="auto"/>
              <w:jc w:val="center"/>
              <w:rPr>
                <w:rFonts w:ascii="Calibri" w:eastAsia="Times New Roman" w:hAnsi="Calibri" w:cs="Arial"/>
                <w:b/>
                <w:bCs/>
                <w:i/>
                <w:iCs/>
                <w:sz w:val="24"/>
                <w:szCs w:val="24"/>
                <w:lang w:eastAsia="ru-RU"/>
              </w:rPr>
            </w:pPr>
            <w:r w:rsidRPr="00B16BE6">
              <w:rPr>
                <w:rFonts w:ascii="Calibri" w:eastAsia="Times New Roman" w:hAnsi="Calibri" w:cstheme="minorHAnsi"/>
                <w:b/>
                <w:bCs/>
                <w:i/>
                <w:iCs/>
                <w:sz w:val="24"/>
                <w:szCs w:val="24"/>
                <w:lang w:eastAsia="ru-RU"/>
              </w:rPr>
              <w:t>Котельная №</w:t>
            </w:r>
            <w:r w:rsidR="00E15E30">
              <w:rPr>
                <w:rFonts w:ascii="Calibri" w:eastAsia="Times New Roman" w:hAnsi="Calibri" w:cstheme="minorHAnsi"/>
                <w:b/>
                <w:bCs/>
                <w:i/>
                <w:iCs/>
                <w:sz w:val="24"/>
                <w:szCs w:val="24"/>
                <w:lang w:eastAsia="ru-RU"/>
              </w:rPr>
              <w:t xml:space="preserve"> </w:t>
            </w:r>
            <w:r w:rsidRPr="00B16BE6">
              <w:rPr>
                <w:rFonts w:ascii="Calibri" w:eastAsia="Times New Roman" w:hAnsi="Calibri" w:cstheme="minorHAnsi"/>
                <w:b/>
                <w:bCs/>
                <w:i/>
                <w:iCs/>
                <w:sz w:val="24"/>
                <w:szCs w:val="24"/>
                <w:lang w:eastAsia="ru-RU"/>
              </w:rPr>
              <w:t>3</w:t>
            </w:r>
            <w:r w:rsidR="00E15E30">
              <w:rPr>
                <w:rFonts w:ascii="Calibri" w:eastAsia="Times New Roman" w:hAnsi="Calibri" w:cstheme="minorHAnsi"/>
                <w:b/>
                <w:bCs/>
                <w:i/>
                <w:iCs/>
                <w:sz w:val="24"/>
                <w:szCs w:val="24"/>
                <w:lang w:eastAsia="ru-RU"/>
              </w:rPr>
              <w:t xml:space="preserve">, </w:t>
            </w:r>
            <w:r w:rsidR="00E15E30" w:rsidRPr="00E15E30">
              <w:rPr>
                <w:rFonts w:ascii="Calibri" w:eastAsia="Times New Roman" w:hAnsi="Calibri" w:cstheme="minorHAnsi"/>
                <w:b/>
                <w:bCs/>
                <w:i/>
                <w:iCs/>
                <w:sz w:val="24"/>
                <w:szCs w:val="24"/>
                <w:lang w:eastAsia="ru-RU"/>
              </w:rPr>
              <w:t>(ул. Колхозная, д.1)</w:t>
            </w:r>
          </w:p>
        </w:tc>
      </w:tr>
      <w:tr w:rsidR="00AD254D" w:rsidRPr="00B16BE6" w:rsidTr="00AD254D">
        <w:trPr>
          <w:cantSplit/>
          <w:jc w:val="center"/>
        </w:trPr>
        <w:tc>
          <w:tcPr>
            <w:tcW w:w="648" w:type="dxa"/>
            <w:tcBorders>
              <w:top w:val="nil"/>
              <w:left w:val="single" w:sz="8" w:space="0" w:color="auto"/>
              <w:bottom w:val="single" w:sz="4" w:space="0" w:color="auto"/>
              <w:right w:val="single" w:sz="4" w:space="0" w:color="auto"/>
            </w:tcBorders>
            <w:shd w:val="clear" w:color="auto" w:fill="auto"/>
            <w:vAlign w:val="center"/>
            <w:hideMark/>
          </w:tcPr>
          <w:p w:rsidR="00AD254D" w:rsidRPr="00B16BE6" w:rsidRDefault="00AD254D" w:rsidP="00AD254D">
            <w:pPr>
              <w:spacing w:after="0" w:line="240" w:lineRule="auto"/>
              <w:jc w:val="center"/>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 xml:space="preserve"> 4.1</w:t>
            </w:r>
          </w:p>
        </w:tc>
        <w:tc>
          <w:tcPr>
            <w:tcW w:w="3463" w:type="dxa"/>
            <w:tcBorders>
              <w:top w:val="nil"/>
              <w:left w:val="nil"/>
              <w:bottom w:val="single" w:sz="4" w:space="0" w:color="auto"/>
              <w:right w:val="single" w:sz="4" w:space="0" w:color="auto"/>
            </w:tcBorders>
            <w:shd w:val="clear" w:color="auto" w:fill="auto"/>
            <w:vAlign w:val="center"/>
            <w:hideMark/>
          </w:tcPr>
          <w:p w:rsidR="00AD254D" w:rsidRPr="00B16BE6" w:rsidRDefault="00AD254D" w:rsidP="00AD254D">
            <w:pPr>
              <w:spacing w:after="0" w:line="240" w:lineRule="auto"/>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Установленная тепловая мощность</w:t>
            </w:r>
          </w:p>
        </w:tc>
        <w:tc>
          <w:tcPr>
            <w:tcW w:w="1134" w:type="dxa"/>
            <w:tcBorders>
              <w:top w:val="nil"/>
              <w:left w:val="nil"/>
              <w:bottom w:val="single" w:sz="4" w:space="0" w:color="auto"/>
              <w:right w:val="single" w:sz="4" w:space="0" w:color="auto"/>
            </w:tcBorders>
            <w:shd w:val="clear" w:color="auto" w:fill="auto"/>
            <w:vAlign w:val="center"/>
            <w:hideMark/>
          </w:tcPr>
          <w:p w:rsidR="00AD254D" w:rsidRPr="00B16BE6" w:rsidRDefault="00AD254D" w:rsidP="00AD254D">
            <w:pPr>
              <w:spacing w:after="0" w:line="240" w:lineRule="auto"/>
              <w:jc w:val="center"/>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Гкал/ч</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D254D" w:rsidRPr="00CC0C5F" w:rsidRDefault="00AD254D" w:rsidP="00AD254D">
            <w:pPr>
              <w:spacing w:after="0" w:line="240" w:lineRule="auto"/>
              <w:jc w:val="center"/>
              <w:rPr>
                <w:rFonts w:ascii="Calibri" w:hAnsi="Calibri" w:cs="Arial"/>
                <w:sz w:val="24"/>
                <w:szCs w:val="24"/>
              </w:rPr>
            </w:pPr>
            <w:r w:rsidRPr="00CC0C5F">
              <w:rPr>
                <w:rFonts w:ascii="Calibri" w:hAnsi="Calibri" w:cs="Arial"/>
                <w:sz w:val="24"/>
                <w:szCs w:val="24"/>
              </w:rPr>
              <w:t>1,5</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AD254D" w:rsidRPr="00CC0C5F" w:rsidRDefault="00AD254D" w:rsidP="00AD254D">
            <w:pPr>
              <w:spacing w:after="0" w:line="240" w:lineRule="auto"/>
              <w:jc w:val="center"/>
              <w:rPr>
                <w:rFonts w:ascii="Calibri" w:hAnsi="Calibri" w:cs="Arial"/>
                <w:sz w:val="24"/>
                <w:szCs w:val="24"/>
              </w:rPr>
            </w:pPr>
            <w:r w:rsidRPr="00CC0C5F">
              <w:rPr>
                <w:rFonts w:ascii="Calibri" w:hAnsi="Calibri" w:cs="Arial"/>
                <w:sz w:val="24"/>
                <w:szCs w:val="24"/>
              </w:rPr>
              <w:t>1,5</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AD254D" w:rsidRPr="00CC0C5F" w:rsidRDefault="00AD254D" w:rsidP="00AD254D">
            <w:pPr>
              <w:spacing w:after="0" w:line="240" w:lineRule="auto"/>
              <w:jc w:val="center"/>
              <w:rPr>
                <w:rFonts w:ascii="Calibri" w:hAnsi="Calibri" w:cs="Arial"/>
                <w:sz w:val="24"/>
                <w:szCs w:val="24"/>
              </w:rPr>
            </w:pPr>
            <w:r w:rsidRPr="00CC0C5F">
              <w:rPr>
                <w:rFonts w:ascii="Calibri" w:hAnsi="Calibri" w:cs="Arial"/>
                <w:sz w:val="24"/>
                <w:szCs w:val="24"/>
              </w:rPr>
              <w:t>1,5</w:t>
            </w:r>
          </w:p>
        </w:tc>
        <w:tc>
          <w:tcPr>
            <w:tcW w:w="1134" w:type="dxa"/>
            <w:tcBorders>
              <w:top w:val="single" w:sz="4" w:space="0" w:color="auto"/>
              <w:left w:val="nil"/>
              <w:bottom w:val="single" w:sz="4" w:space="0" w:color="auto"/>
              <w:right w:val="single" w:sz="8" w:space="0" w:color="auto"/>
            </w:tcBorders>
            <w:shd w:val="clear" w:color="auto" w:fill="auto"/>
            <w:vAlign w:val="center"/>
            <w:hideMark/>
          </w:tcPr>
          <w:p w:rsidR="00AD254D" w:rsidRPr="00CC0C5F" w:rsidRDefault="00AD254D" w:rsidP="00AD254D">
            <w:pPr>
              <w:spacing w:after="0" w:line="240" w:lineRule="auto"/>
              <w:jc w:val="center"/>
              <w:rPr>
                <w:rFonts w:ascii="Calibri" w:hAnsi="Calibri" w:cs="Arial"/>
                <w:sz w:val="24"/>
                <w:szCs w:val="24"/>
              </w:rPr>
            </w:pPr>
            <w:r w:rsidRPr="00CC0C5F">
              <w:rPr>
                <w:rFonts w:ascii="Calibri" w:hAnsi="Calibri" w:cs="Arial"/>
                <w:sz w:val="24"/>
                <w:szCs w:val="24"/>
              </w:rPr>
              <w:t>1,5</w:t>
            </w:r>
          </w:p>
        </w:tc>
      </w:tr>
      <w:tr w:rsidR="00AD254D" w:rsidRPr="00B16BE6" w:rsidTr="00AD254D">
        <w:trPr>
          <w:cantSplit/>
          <w:jc w:val="center"/>
        </w:trPr>
        <w:tc>
          <w:tcPr>
            <w:tcW w:w="648" w:type="dxa"/>
            <w:tcBorders>
              <w:top w:val="nil"/>
              <w:left w:val="single" w:sz="8" w:space="0" w:color="auto"/>
              <w:bottom w:val="single" w:sz="4" w:space="0" w:color="auto"/>
              <w:right w:val="single" w:sz="4" w:space="0" w:color="auto"/>
            </w:tcBorders>
            <w:shd w:val="clear" w:color="auto" w:fill="auto"/>
            <w:vAlign w:val="center"/>
            <w:hideMark/>
          </w:tcPr>
          <w:p w:rsidR="00AD254D" w:rsidRPr="00B16BE6" w:rsidRDefault="00AD254D" w:rsidP="00AD254D">
            <w:pPr>
              <w:spacing w:after="0" w:line="240" w:lineRule="auto"/>
              <w:jc w:val="center"/>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 xml:space="preserve"> 4.2</w:t>
            </w:r>
          </w:p>
        </w:tc>
        <w:tc>
          <w:tcPr>
            <w:tcW w:w="3463" w:type="dxa"/>
            <w:tcBorders>
              <w:top w:val="nil"/>
              <w:left w:val="nil"/>
              <w:bottom w:val="single" w:sz="4" w:space="0" w:color="auto"/>
              <w:right w:val="single" w:sz="4" w:space="0" w:color="auto"/>
            </w:tcBorders>
            <w:shd w:val="clear" w:color="auto" w:fill="auto"/>
            <w:vAlign w:val="center"/>
            <w:hideMark/>
          </w:tcPr>
          <w:p w:rsidR="00AD254D" w:rsidRPr="00B16BE6" w:rsidRDefault="00AD254D" w:rsidP="00AD254D">
            <w:pPr>
              <w:spacing w:after="0" w:line="240" w:lineRule="auto"/>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Тепловая нагрузка</w:t>
            </w:r>
          </w:p>
        </w:tc>
        <w:tc>
          <w:tcPr>
            <w:tcW w:w="1134" w:type="dxa"/>
            <w:tcBorders>
              <w:top w:val="nil"/>
              <w:left w:val="nil"/>
              <w:bottom w:val="single" w:sz="4" w:space="0" w:color="auto"/>
              <w:right w:val="single" w:sz="4" w:space="0" w:color="auto"/>
            </w:tcBorders>
            <w:shd w:val="clear" w:color="auto" w:fill="auto"/>
            <w:vAlign w:val="center"/>
            <w:hideMark/>
          </w:tcPr>
          <w:p w:rsidR="00AD254D" w:rsidRPr="00B16BE6" w:rsidRDefault="00AD254D" w:rsidP="00AD254D">
            <w:pPr>
              <w:spacing w:after="0" w:line="240" w:lineRule="auto"/>
              <w:jc w:val="center"/>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Гкал/ч</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rsidR="00AD254D" w:rsidRPr="00CC0C5F" w:rsidRDefault="00AD254D" w:rsidP="00AD254D">
            <w:pPr>
              <w:spacing w:after="0" w:line="240" w:lineRule="auto"/>
              <w:jc w:val="center"/>
              <w:rPr>
                <w:rFonts w:ascii="Calibri" w:hAnsi="Calibri" w:cs="Arial"/>
                <w:sz w:val="24"/>
                <w:szCs w:val="24"/>
              </w:rPr>
            </w:pPr>
            <w:r w:rsidRPr="00CC0C5F">
              <w:rPr>
                <w:rFonts w:ascii="Calibri" w:hAnsi="Calibri" w:cs="Arial"/>
                <w:sz w:val="24"/>
                <w:szCs w:val="24"/>
              </w:rPr>
              <w:t>1,1</w:t>
            </w:r>
          </w:p>
        </w:tc>
        <w:tc>
          <w:tcPr>
            <w:tcW w:w="1134" w:type="dxa"/>
            <w:tcBorders>
              <w:top w:val="nil"/>
              <w:left w:val="nil"/>
              <w:bottom w:val="single" w:sz="4" w:space="0" w:color="auto"/>
              <w:right w:val="single" w:sz="4" w:space="0" w:color="auto"/>
            </w:tcBorders>
            <w:shd w:val="clear" w:color="auto" w:fill="auto"/>
            <w:vAlign w:val="center"/>
            <w:hideMark/>
          </w:tcPr>
          <w:p w:rsidR="00AD254D" w:rsidRPr="00CC0C5F" w:rsidRDefault="00AD254D" w:rsidP="00AD254D">
            <w:pPr>
              <w:spacing w:after="0" w:line="240" w:lineRule="auto"/>
              <w:jc w:val="center"/>
              <w:rPr>
                <w:rFonts w:ascii="Calibri" w:hAnsi="Calibri" w:cs="Arial"/>
                <w:sz w:val="24"/>
                <w:szCs w:val="24"/>
              </w:rPr>
            </w:pPr>
            <w:r w:rsidRPr="00CC0C5F">
              <w:rPr>
                <w:rFonts w:ascii="Calibri" w:hAnsi="Calibri" w:cs="Arial"/>
                <w:sz w:val="24"/>
                <w:szCs w:val="24"/>
              </w:rPr>
              <w:t>1,2</w:t>
            </w:r>
          </w:p>
        </w:tc>
        <w:tc>
          <w:tcPr>
            <w:tcW w:w="1134" w:type="dxa"/>
            <w:tcBorders>
              <w:top w:val="nil"/>
              <w:left w:val="nil"/>
              <w:bottom w:val="single" w:sz="4" w:space="0" w:color="auto"/>
              <w:right w:val="single" w:sz="4" w:space="0" w:color="auto"/>
            </w:tcBorders>
            <w:shd w:val="clear" w:color="auto" w:fill="auto"/>
            <w:vAlign w:val="center"/>
            <w:hideMark/>
          </w:tcPr>
          <w:p w:rsidR="00AD254D" w:rsidRPr="00CC0C5F" w:rsidRDefault="00AD254D" w:rsidP="00AD254D">
            <w:pPr>
              <w:spacing w:after="0" w:line="240" w:lineRule="auto"/>
              <w:jc w:val="center"/>
              <w:rPr>
                <w:rFonts w:ascii="Calibri" w:hAnsi="Calibri" w:cs="Arial"/>
                <w:sz w:val="24"/>
                <w:szCs w:val="24"/>
              </w:rPr>
            </w:pPr>
            <w:r w:rsidRPr="00CC0C5F">
              <w:rPr>
                <w:rFonts w:ascii="Calibri" w:hAnsi="Calibri" w:cs="Arial"/>
                <w:sz w:val="24"/>
                <w:szCs w:val="24"/>
              </w:rPr>
              <w:t>1,2</w:t>
            </w:r>
          </w:p>
        </w:tc>
        <w:tc>
          <w:tcPr>
            <w:tcW w:w="1134" w:type="dxa"/>
            <w:tcBorders>
              <w:top w:val="nil"/>
              <w:left w:val="nil"/>
              <w:bottom w:val="single" w:sz="4" w:space="0" w:color="auto"/>
              <w:right w:val="single" w:sz="8" w:space="0" w:color="auto"/>
            </w:tcBorders>
            <w:shd w:val="clear" w:color="auto" w:fill="auto"/>
            <w:vAlign w:val="center"/>
            <w:hideMark/>
          </w:tcPr>
          <w:p w:rsidR="00AD254D" w:rsidRPr="00CC0C5F" w:rsidRDefault="00AD254D" w:rsidP="00AD254D">
            <w:pPr>
              <w:spacing w:after="0" w:line="240" w:lineRule="auto"/>
              <w:jc w:val="center"/>
              <w:rPr>
                <w:rFonts w:ascii="Calibri" w:hAnsi="Calibri" w:cs="Arial"/>
                <w:sz w:val="24"/>
                <w:szCs w:val="24"/>
              </w:rPr>
            </w:pPr>
            <w:r w:rsidRPr="00CC0C5F">
              <w:rPr>
                <w:rFonts w:ascii="Calibri" w:hAnsi="Calibri" w:cs="Arial"/>
                <w:sz w:val="24"/>
                <w:szCs w:val="24"/>
              </w:rPr>
              <w:t>1,3</w:t>
            </w:r>
          </w:p>
        </w:tc>
      </w:tr>
      <w:tr w:rsidR="00AD254D" w:rsidRPr="00B16BE6" w:rsidTr="00AD254D">
        <w:trPr>
          <w:cantSplit/>
          <w:jc w:val="center"/>
        </w:trPr>
        <w:tc>
          <w:tcPr>
            <w:tcW w:w="648" w:type="dxa"/>
            <w:tcBorders>
              <w:top w:val="nil"/>
              <w:left w:val="single" w:sz="8" w:space="0" w:color="auto"/>
              <w:bottom w:val="single" w:sz="4" w:space="0" w:color="auto"/>
              <w:right w:val="single" w:sz="4" w:space="0" w:color="auto"/>
            </w:tcBorders>
            <w:shd w:val="clear" w:color="auto" w:fill="auto"/>
            <w:vAlign w:val="center"/>
            <w:hideMark/>
          </w:tcPr>
          <w:p w:rsidR="00AD254D" w:rsidRPr="00B16BE6" w:rsidRDefault="00AD254D" w:rsidP="00AD254D">
            <w:pPr>
              <w:spacing w:after="0" w:line="240" w:lineRule="auto"/>
              <w:jc w:val="center"/>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 xml:space="preserve"> 4.3</w:t>
            </w:r>
          </w:p>
        </w:tc>
        <w:tc>
          <w:tcPr>
            <w:tcW w:w="3463" w:type="dxa"/>
            <w:tcBorders>
              <w:top w:val="nil"/>
              <w:left w:val="nil"/>
              <w:bottom w:val="single" w:sz="4" w:space="0" w:color="auto"/>
              <w:right w:val="single" w:sz="4" w:space="0" w:color="auto"/>
            </w:tcBorders>
            <w:shd w:val="clear" w:color="auto" w:fill="auto"/>
            <w:vAlign w:val="center"/>
            <w:hideMark/>
          </w:tcPr>
          <w:p w:rsidR="00AD254D" w:rsidRPr="00B16BE6" w:rsidRDefault="00AD254D" w:rsidP="00AD254D">
            <w:pPr>
              <w:spacing w:after="0" w:line="240" w:lineRule="auto"/>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Коэффициент использования установленной тепловой мощности</w:t>
            </w:r>
          </w:p>
        </w:tc>
        <w:tc>
          <w:tcPr>
            <w:tcW w:w="1134" w:type="dxa"/>
            <w:tcBorders>
              <w:top w:val="nil"/>
              <w:left w:val="nil"/>
              <w:bottom w:val="single" w:sz="4" w:space="0" w:color="auto"/>
              <w:right w:val="single" w:sz="4" w:space="0" w:color="auto"/>
            </w:tcBorders>
            <w:shd w:val="clear" w:color="auto" w:fill="auto"/>
            <w:vAlign w:val="center"/>
            <w:hideMark/>
          </w:tcPr>
          <w:p w:rsidR="00AD254D" w:rsidRPr="00B16BE6" w:rsidRDefault="00AD254D" w:rsidP="00AD254D">
            <w:pPr>
              <w:spacing w:after="0" w:line="240" w:lineRule="auto"/>
              <w:jc w:val="center"/>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rsidR="00AD254D" w:rsidRPr="00CC0C5F" w:rsidRDefault="00AD254D" w:rsidP="00AD254D">
            <w:pPr>
              <w:spacing w:after="0" w:line="240" w:lineRule="auto"/>
              <w:jc w:val="center"/>
              <w:rPr>
                <w:rFonts w:ascii="Calibri" w:hAnsi="Calibri" w:cs="Arial"/>
                <w:sz w:val="24"/>
                <w:szCs w:val="24"/>
              </w:rPr>
            </w:pPr>
            <w:r w:rsidRPr="00CC0C5F">
              <w:rPr>
                <w:rFonts w:ascii="Calibri" w:hAnsi="Calibri" w:cs="Arial"/>
                <w:sz w:val="24"/>
                <w:szCs w:val="24"/>
              </w:rPr>
              <w:t>72,6</w:t>
            </w:r>
          </w:p>
        </w:tc>
        <w:tc>
          <w:tcPr>
            <w:tcW w:w="1134" w:type="dxa"/>
            <w:tcBorders>
              <w:top w:val="nil"/>
              <w:left w:val="nil"/>
              <w:bottom w:val="single" w:sz="4" w:space="0" w:color="auto"/>
              <w:right w:val="single" w:sz="4" w:space="0" w:color="auto"/>
            </w:tcBorders>
            <w:shd w:val="clear" w:color="auto" w:fill="auto"/>
            <w:vAlign w:val="center"/>
            <w:hideMark/>
          </w:tcPr>
          <w:p w:rsidR="00AD254D" w:rsidRPr="00CC0C5F" w:rsidRDefault="00AD254D" w:rsidP="00AD254D">
            <w:pPr>
              <w:spacing w:after="0" w:line="240" w:lineRule="auto"/>
              <w:jc w:val="center"/>
              <w:rPr>
                <w:rFonts w:ascii="Calibri" w:hAnsi="Calibri" w:cs="Arial"/>
                <w:sz w:val="24"/>
                <w:szCs w:val="24"/>
              </w:rPr>
            </w:pPr>
            <w:r w:rsidRPr="00CC0C5F">
              <w:rPr>
                <w:rFonts w:ascii="Calibri" w:hAnsi="Calibri" w:cs="Arial"/>
                <w:sz w:val="24"/>
                <w:szCs w:val="24"/>
              </w:rPr>
              <w:t>77,0</w:t>
            </w:r>
          </w:p>
        </w:tc>
        <w:tc>
          <w:tcPr>
            <w:tcW w:w="1134" w:type="dxa"/>
            <w:tcBorders>
              <w:top w:val="nil"/>
              <w:left w:val="nil"/>
              <w:bottom w:val="single" w:sz="4" w:space="0" w:color="auto"/>
              <w:right w:val="single" w:sz="4" w:space="0" w:color="auto"/>
            </w:tcBorders>
            <w:shd w:val="clear" w:color="auto" w:fill="auto"/>
            <w:vAlign w:val="center"/>
            <w:hideMark/>
          </w:tcPr>
          <w:p w:rsidR="00AD254D" w:rsidRPr="00CC0C5F" w:rsidRDefault="00AD254D" w:rsidP="00AD254D">
            <w:pPr>
              <w:spacing w:after="0" w:line="240" w:lineRule="auto"/>
              <w:jc w:val="center"/>
              <w:rPr>
                <w:rFonts w:ascii="Calibri" w:hAnsi="Calibri" w:cs="Arial"/>
                <w:sz w:val="24"/>
                <w:szCs w:val="24"/>
              </w:rPr>
            </w:pPr>
            <w:r w:rsidRPr="00CC0C5F">
              <w:rPr>
                <w:rFonts w:ascii="Calibri" w:hAnsi="Calibri" w:cs="Arial"/>
                <w:sz w:val="24"/>
                <w:szCs w:val="24"/>
              </w:rPr>
              <w:t>80,9</w:t>
            </w:r>
          </w:p>
        </w:tc>
        <w:tc>
          <w:tcPr>
            <w:tcW w:w="1134" w:type="dxa"/>
            <w:tcBorders>
              <w:top w:val="nil"/>
              <w:left w:val="nil"/>
              <w:bottom w:val="single" w:sz="4" w:space="0" w:color="auto"/>
              <w:right w:val="single" w:sz="8" w:space="0" w:color="auto"/>
            </w:tcBorders>
            <w:shd w:val="clear" w:color="auto" w:fill="auto"/>
            <w:vAlign w:val="center"/>
            <w:hideMark/>
          </w:tcPr>
          <w:p w:rsidR="00AD254D" w:rsidRPr="00CC0C5F" w:rsidRDefault="00AD254D" w:rsidP="00AD254D">
            <w:pPr>
              <w:spacing w:after="0" w:line="240" w:lineRule="auto"/>
              <w:jc w:val="center"/>
              <w:rPr>
                <w:rFonts w:ascii="Calibri" w:hAnsi="Calibri" w:cs="Arial"/>
                <w:sz w:val="24"/>
                <w:szCs w:val="24"/>
              </w:rPr>
            </w:pPr>
            <w:r w:rsidRPr="00CC0C5F">
              <w:rPr>
                <w:rFonts w:ascii="Calibri" w:hAnsi="Calibri" w:cs="Arial"/>
                <w:sz w:val="24"/>
                <w:szCs w:val="24"/>
              </w:rPr>
              <w:t>84,8</w:t>
            </w:r>
          </w:p>
        </w:tc>
      </w:tr>
      <w:tr w:rsidR="00AD254D" w:rsidRPr="00B16BE6" w:rsidTr="00AD254D">
        <w:trPr>
          <w:cantSplit/>
          <w:jc w:val="center"/>
        </w:trPr>
        <w:tc>
          <w:tcPr>
            <w:tcW w:w="648" w:type="dxa"/>
            <w:tcBorders>
              <w:top w:val="nil"/>
              <w:left w:val="single" w:sz="8" w:space="0" w:color="auto"/>
              <w:bottom w:val="single" w:sz="4" w:space="0" w:color="auto"/>
              <w:right w:val="single" w:sz="4" w:space="0" w:color="auto"/>
            </w:tcBorders>
            <w:shd w:val="clear" w:color="auto" w:fill="auto"/>
            <w:vAlign w:val="center"/>
            <w:hideMark/>
          </w:tcPr>
          <w:p w:rsidR="00AD254D" w:rsidRPr="00B16BE6" w:rsidRDefault="00AD254D" w:rsidP="00AD254D">
            <w:pPr>
              <w:spacing w:after="0" w:line="240" w:lineRule="auto"/>
              <w:jc w:val="center"/>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 xml:space="preserve"> 4.4</w:t>
            </w:r>
          </w:p>
        </w:tc>
        <w:tc>
          <w:tcPr>
            <w:tcW w:w="3463" w:type="dxa"/>
            <w:tcBorders>
              <w:top w:val="nil"/>
              <w:left w:val="nil"/>
              <w:bottom w:val="single" w:sz="4" w:space="0" w:color="auto"/>
              <w:right w:val="single" w:sz="4" w:space="0" w:color="auto"/>
            </w:tcBorders>
            <w:shd w:val="clear" w:color="auto" w:fill="auto"/>
            <w:vAlign w:val="center"/>
            <w:hideMark/>
          </w:tcPr>
          <w:p w:rsidR="00AD254D" w:rsidRPr="00B16BE6" w:rsidRDefault="00AD254D" w:rsidP="00AD254D">
            <w:pPr>
              <w:spacing w:after="0" w:line="240" w:lineRule="auto"/>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Отпуск тепловой энергии в сеть</w:t>
            </w:r>
          </w:p>
        </w:tc>
        <w:tc>
          <w:tcPr>
            <w:tcW w:w="1134" w:type="dxa"/>
            <w:tcBorders>
              <w:top w:val="nil"/>
              <w:left w:val="nil"/>
              <w:bottom w:val="single" w:sz="4" w:space="0" w:color="auto"/>
              <w:right w:val="single" w:sz="4" w:space="0" w:color="auto"/>
            </w:tcBorders>
            <w:shd w:val="clear" w:color="auto" w:fill="auto"/>
            <w:vAlign w:val="center"/>
            <w:hideMark/>
          </w:tcPr>
          <w:p w:rsidR="00AD254D" w:rsidRPr="00B16BE6" w:rsidRDefault="00AD254D" w:rsidP="00AD254D">
            <w:pPr>
              <w:spacing w:after="0" w:line="240" w:lineRule="auto"/>
              <w:jc w:val="center"/>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тыс. Гкал</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rsidR="00AD254D" w:rsidRPr="00CC0C5F" w:rsidRDefault="00AD254D" w:rsidP="00AD254D">
            <w:pPr>
              <w:spacing w:after="0" w:line="240" w:lineRule="auto"/>
              <w:jc w:val="center"/>
              <w:rPr>
                <w:rFonts w:ascii="Calibri" w:hAnsi="Calibri" w:cs="Arial"/>
                <w:sz w:val="24"/>
                <w:szCs w:val="24"/>
              </w:rPr>
            </w:pPr>
            <w:r w:rsidRPr="00CC0C5F">
              <w:rPr>
                <w:rFonts w:ascii="Calibri" w:hAnsi="Calibri" w:cs="Arial"/>
                <w:sz w:val="24"/>
                <w:szCs w:val="24"/>
              </w:rPr>
              <w:t>2,5</w:t>
            </w:r>
          </w:p>
        </w:tc>
        <w:tc>
          <w:tcPr>
            <w:tcW w:w="1134" w:type="dxa"/>
            <w:tcBorders>
              <w:top w:val="nil"/>
              <w:left w:val="nil"/>
              <w:bottom w:val="single" w:sz="4" w:space="0" w:color="auto"/>
              <w:right w:val="single" w:sz="4" w:space="0" w:color="auto"/>
            </w:tcBorders>
            <w:shd w:val="clear" w:color="auto" w:fill="auto"/>
            <w:vAlign w:val="center"/>
            <w:hideMark/>
          </w:tcPr>
          <w:p w:rsidR="00AD254D" w:rsidRPr="00CC0C5F" w:rsidRDefault="00AD254D" w:rsidP="00AD254D">
            <w:pPr>
              <w:spacing w:after="0" w:line="240" w:lineRule="auto"/>
              <w:jc w:val="center"/>
              <w:rPr>
                <w:rFonts w:ascii="Calibri" w:hAnsi="Calibri" w:cs="Arial"/>
                <w:sz w:val="24"/>
                <w:szCs w:val="24"/>
              </w:rPr>
            </w:pPr>
            <w:r w:rsidRPr="00CC0C5F">
              <w:rPr>
                <w:rFonts w:ascii="Calibri" w:hAnsi="Calibri" w:cs="Arial"/>
                <w:sz w:val="24"/>
                <w:szCs w:val="24"/>
              </w:rPr>
              <w:t>2,1</w:t>
            </w:r>
          </w:p>
        </w:tc>
        <w:tc>
          <w:tcPr>
            <w:tcW w:w="1134" w:type="dxa"/>
            <w:tcBorders>
              <w:top w:val="nil"/>
              <w:left w:val="nil"/>
              <w:bottom w:val="single" w:sz="4" w:space="0" w:color="auto"/>
              <w:right w:val="single" w:sz="4" w:space="0" w:color="auto"/>
            </w:tcBorders>
            <w:shd w:val="clear" w:color="auto" w:fill="auto"/>
            <w:vAlign w:val="center"/>
            <w:hideMark/>
          </w:tcPr>
          <w:p w:rsidR="00AD254D" w:rsidRPr="00CC0C5F" w:rsidRDefault="00AD254D" w:rsidP="00AD254D">
            <w:pPr>
              <w:spacing w:after="0" w:line="240" w:lineRule="auto"/>
              <w:jc w:val="center"/>
              <w:rPr>
                <w:rFonts w:ascii="Calibri" w:hAnsi="Calibri" w:cs="Arial"/>
                <w:sz w:val="24"/>
                <w:szCs w:val="24"/>
              </w:rPr>
            </w:pPr>
            <w:r w:rsidRPr="00CC0C5F">
              <w:rPr>
                <w:rFonts w:ascii="Calibri" w:hAnsi="Calibri" w:cs="Arial"/>
                <w:sz w:val="24"/>
                <w:szCs w:val="24"/>
              </w:rPr>
              <w:t>2,2</w:t>
            </w:r>
          </w:p>
        </w:tc>
        <w:tc>
          <w:tcPr>
            <w:tcW w:w="1134" w:type="dxa"/>
            <w:tcBorders>
              <w:top w:val="nil"/>
              <w:left w:val="nil"/>
              <w:bottom w:val="single" w:sz="4" w:space="0" w:color="auto"/>
              <w:right w:val="single" w:sz="8" w:space="0" w:color="auto"/>
            </w:tcBorders>
            <w:shd w:val="clear" w:color="auto" w:fill="auto"/>
            <w:vAlign w:val="center"/>
            <w:hideMark/>
          </w:tcPr>
          <w:p w:rsidR="00AD254D" w:rsidRPr="00CC0C5F" w:rsidRDefault="00AD254D" w:rsidP="00AD254D">
            <w:pPr>
              <w:spacing w:after="0" w:line="240" w:lineRule="auto"/>
              <w:jc w:val="center"/>
              <w:rPr>
                <w:rFonts w:ascii="Calibri" w:hAnsi="Calibri" w:cs="Arial"/>
                <w:sz w:val="24"/>
                <w:szCs w:val="24"/>
              </w:rPr>
            </w:pPr>
            <w:r w:rsidRPr="00CC0C5F">
              <w:rPr>
                <w:rFonts w:ascii="Calibri" w:hAnsi="Calibri" w:cs="Arial"/>
                <w:sz w:val="24"/>
                <w:szCs w:val="24"/>
              </w:rPr>
              <w:t>2,3</w:t>
            </w:r>
          </w:p>
        </w:tc>
      </w:tr>
      <w:tr w:rsidR="00AD254D" w:rsidRPr="00B16BE6" w:rsidTr="00AD254D">
        <w:trPr>
          <w:cantSplit/>
          <w:jc w:val="center"/>
        </w:trPr>
        <w:tc>
          <w:tcPr>
            <w:tcW w:w="648" w:type="dxa"/>
            <w:tcBorders>
              <w:top w:val="nil"/>
              <w:left w:val="single" w:sz="8" w:space="0" w:color="auto"/>
              <w:bottom w:val="single" w:sz="4" w:space="0" w:color="auto"/>
              <w:right w:val="single" w:sz="4" w:space="0" w:color="auto"/>
            </w:tcBorders>
            <w:shd w:val="clear" w:color="auto" w:fill="auto"/>
            <w:vAlign w:val="center"/>
            <w:hideMark/>
          </w:tcPr>
          <w:p w:rsidR="00AD254D" w:rsidRPr="00B16BE6" w:rsidRDefault="00AD254D" w:rsidP="00AD254D">
            <w:pPr>
              <w:spacing w:after="0" w:line="240" w:lineRule="auto"/>
              <w:jc w:val="center"/>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 xml:space="preserve"> 4.5</w:t>
            </w:r>
          </w:p>
        </w:tc>
        <w:tc>
          <w:tcPr>
            <w:tcW w:w="3463" w:type="dxa"/>
            <w:tcBorders>
              <w:top w:val="nil"/>
              <w:left w:val="nil"/>
              <w:bottom w:val="single" w:sz="4" w:space="0" w:color="auto"/>
              <w:right w:val="single" w:sz="4" w:space="0" w:color="auto"/>
            </w:tcBorders>
            <w:shd w:val="clear" w:color="auto" w:fill="auto"/>
            <w:vAlign w:val="center"/>
            <w:hideMark/>
          </w:tcPr>
          <w:p w:rsidR="00AD254D" w:rsidRPr="00B16BE6" w:rsidRDefault="00AD254D" w:rsidP="00AD254D">
            <w:pPr>
              <w:spacing w:after="0" w:line="240" w:lineRule="auto"/>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Потери в тепловых сетях</w:t>
            </w:r>
          </w:p>
        </w:tc>
        <w:tc>
          <w:tcPr>
            <w:tcW w:w="1134" w:type="dxa"/>
            <w:tcBorders>
              <w:top w:val="nil"/>
              <w:left w:val="nil"/>
              <w:bottom w:val="single" w:sz="4" w:space="0" w:color="auto"/>
              <w:right w:val="single" w:sz="4" w:space="0" w:color="auto"/>
            </w:tcBorders>
            <w:shd w:val="clear" w:color="auto" w:fill="auto"/>
            <w:vAlign w:val="center"/>
            <w:hideMark/>
          </w:tcPr>
          <w:p w:rsidR="00AD254D" w:rsidRPr="00B16BE6" w:rsidRDefault="00AD254D" w:rsidP="00AD254D">
            <w:pPr>
              <w:spacing w:after="0" w:line="240" w:lineRule="auto"/>
              <w:jc w:val="center"/>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тыс. Гкал</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rsidR="00AD254D" w:rsidRPr="00CC0C5F" w:rsidRDefault="00AD254D" w:rsidP="00AD254D">
            <w:pPr>
              <w:spacing w:after="0" w:line="240" w:lineRule="auto"/>
              <w:jc w:val="center"/>
              <w:rPr>
                <w:rFonts w:ascii="Calibri" w:hAnsi="Calibri" w:cs="Arial"/>
                <w:sz w:val="24"/>
                <w:szCs w:val="24"/>
              </w:rPr>
            </w:pPr>
            <w:r w:rsidRPr="00CC0C5F">
              <w:rPr>
                <w:rFonts w:ascii="Calibri" w:hAnsi="Calibri" w:cs="Arial"/>
                <w:sz w:val="24"/>
                <w:szCs w:val="24"/>
              </w:rPr>
              <w:t>0,4</w:t>
            </w:r>
          </w:p>
        </w:tc>
        <w:tc>
          <w:tcPr>
            <w:tcW w:w="1134" w:type="dxa"/>
            <w:tcBorders>
              <w:top w:val="nil"/>
              <w:left w:val="nil"/>
              <w:bottom w:val="single" w:sz="4" w:space="0" w:color="auto"/>
              <w:right w:val="single" w:sz="4" w:space="0" w:color="auto"/>
            </w:tcBorders>
            <w:shd w:val="clear" w:color="auto" w:fill="auto"/>
            <w:vAlign w:val="center"/>
            <w:hideMark/>
          </w:tcPr>
          <w:p w:rsidR="00AD254D" w:rsidRPr="00CC0C5F" w:rsidRDefault="00AD254D" w:rsidP="00AD254D">
            <w:pPr>
              <w:spacing w:after="0" w:line="240" w:lineRule="auto"/>
              <w:jc w:val="center"/>
              <w:rPr>
                <w:rFonts w:ascii="Calibri" w:hAnsi="Calibri" w:cs="Arial"/>
                <w:sz w:val="24"/>
                <w:szCs w:val="24"/>
              </w:rPr>
            </w:pPr>
            <w:r w:rsidRPr="00CC0C5F">
              <w:rPr>
                <w:rFonts w:ascii="Calibri" w:hAnsi="Calibri" w:cs="Arial"/>
                <w:sz w:val="24"/>
                <w:szCs w:val="24"/>
              </w:rPr>
              <w:t>0,3</w:t>
            </w:r>
          </w:p>
        </w:tc>
        <w:tc>
          <w:tcPr>
            <w:tcW w:w="1134" w:type="dxa"/>
            <w:tcBorders>
              <w:top w:val="nil"/>
              <w:left w:val="nil"/>
              <w:bottom w:val="single" w:sz="4" w:space="0" w:color="auto"/>
              <w:right w:val="single" w:sz="4" w:space="0" w:color="auto"/>
            </w:tcBorders>
            <w:shd w:val="clear" w:color="auto" w:fill="auto"/>
            <w:vAlign w:val="center"/>
            <w:hideMark/>
          </w:tcPr>
          <w:p w:rsidR="00AD254D" w:rsidRPr="00CC0C5F" w:rsidRDefault="00AD254D" w:rsidP="00AD254D">
            <w:pPr>
              <w:spacing w:after="0" w:line="240" w:lineRule="auto"/>
              <w:jc w:val="center"/>
              <w:rPr>
                <w:rFonts w:ascii="Calibri" w:hAnsi="Calibri" w:cs="Arial"/>
                <w:sz w:val="24"/>
                <w:szCs w:val="24"/>
              </w:rPr>
            </w:pPr>
            <w:r w:rsidRPr="00CC0C5F">
              <w:rPr>
                <w:rFonts w:ascii="Calibri" w:hAnsi="Calibri" w:cs="Arial"/>
                <w:sz w:val="24"/>
                <w:szCs w:val="24"/>
              </w:rPr>
              <w:t>0,4</w:t>
            </w:r>
          </w:p>
        </w:tc>
        <w:tc>
          <w:tcPr>
            <w:tcW w:w="1134" w:type="dxa"/>
            <w:tcBorders>
              <w:top w:val="nil"/>
              <w:left w:val="nil"/>
              <w:bottom w:val="single" w:sz="4" w:space="0" w:color="auto"/>
              <w:right w:val="single" w:sz="8" w:space="0" w:color="auto"/>
            </w:tcBorders>
            <w:shd w:val="clear" w:color="auto" w:fill="auto"/>
            <w:vAlign w:val="center"/>
            <w:hideMark/>
          </w:tcPr>
          <w:p w:rsidR="00AD254D" w:rsidRPr="00CC0C5F" w:rsidRDefault="00AD254D" w:rsidP="00AD254D">
            <w:pPr>
              <w:spacing w:after="0" w:line="240" w:lineRule="auto"/>
              <w:jc w:val="center"/>
              <w:rPr>
                <w:rFonts w:ascii="Calibri" w:hAnsi="Calibri" w:cs="Arial"/>
                <w:sz w:val="24"/>
                <w:szCs w:val="24"/>
              </w:rPr>
            </w:pPr>
            <w:r w:rsidRPr="00CC0C5F">
              <w:rPr>
                <w:rFonts w:ascii="Calibri" w:hAnsi="Calibri" w:cs="Arial"/>
                <w:sz w:val="24"/>
                <w:szCs w:val="24"/>
              </w:rPr>
              <w:t>0,4</w:t>
            </w:r>
          </w:p>
        </w:tc>
      </w:tr>
      <w:tr w:rsidR="00AD254D" w:rsidRPr="00B16BE6" w:rsidTr="00AD254D">
        <w:trPr>
          <w:cantSplit/>
          <w:jc w:val="center"/>
        </w:trPr>
        <w:tc>
          <w:tcPr>
            <w:tcW w:w="648" w:type="dxa"/>
            <w:tcBorders>
              <w:top w:val="nil"/>
              <w:left w:val="single" w:sz="8" w:space="0" w:color="auto"/>
              <w:bottom w:val="single" w:sz="4" w:space="0" w:color="auto"/>
              <w:right w:val="single" w:sz="4" w:space="0" w:color="auto"/>
            </w:tcBorders>
            <w:shd w:val="clear" w:color="auto" w:fill="auto"/>
            <w:vAlign w:val="center"/>
            <w:hideMark/>
          </w:tcPr>
          <w:p w:rsidR="00AD254D" w:rsidRPr="00B16BE6" w:rsidRDefault="00AD254D" w:rsidP="00AD254D">
            <w:pPr>
              <w:spacing w:after="0" w:line="240" w:lineRule="auto"/>
              <w:jc w:val="center"/>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lastRenderedPageBreak/>
              <w:t xml:space="preserve"> 4.6</w:t>
            </w:r>
          </w:p>
        </w:tc>
        <w:tc>
          <w:tcPr>
            <w:tcW w:w="3463" w:type="dxa"/>
            <w:tcBorders>
              <w:top w:val="nil"/>
              <w:left w:val="nil"/>
              <w:bottom w:val="single" w:sz="4" w:space="0" w:color="auto"/>
              <w:right w:val="single" w:sz="4" w:space="0" w:color="auto"/>
            </w:tcBorders>
            <w:shd w:val="clear" w:color="auto" w:fill="auto"/>
            <w:vAlign w:val="center"/>
            <w:hideMark/>
          </w:tcPr>
          <w:p w:rsidR="00AD254D" w:rsidRPr="00B16BE6" w:rsidRDefault="00AD254D" w:rsidP="00AD254D">
            <w:pPr>
              <w:spacing w:after="0" w:line="240" w:lineRule="auto"/>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УРУТ на выработку тепловой энергии (отпуск)</w:t>
            </w:r>
          </w:p>
        </w:tc>
        <w:tc>
          <w:tcPr>
            <w:tcW w:w="1134" w:type="dxa"/>
            <w:tcBorders>
              <w:top w:val="nil"/>
              <w:left w:val="nil"/>
              <w:bottom w:val="single" w:sz="4" w:space="0" w:color="auto"/>
              <w:right w:val="single" w:sz="4" w:space="0" w:color="auto"/>
            </w:tcBorders>
            <w:shd w:val="clear" w:color="auto" w:fill="auto"/>
            <w:vAlign w:val="center"/>
            <w:hideMark/>
          </w:tcPr>
          <w:p w:rsidR="00AD254D" w:rsidRPr="00B16BE6" w:rsidRDefault="00AD254D" w:rsidP="00AD254D">
            <w:pPr>
              <w:spacing w:after="0" w:line="240" w:lineRule="auto"/>
              <w:jc w:val="center"/>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кг у.т./Гкал</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rsidR="00AD254D" w:rsidRPr="00CC0C5F" w:rsidRDefault="00AD254D" w:rsidP="00AD254D">
            <w:pPr>
              <w:spacing w:after="0" w:line="240" w:lineRule="auto"/>
              <w:jc w:val="center"/>
              <w:rPr>
                <w:rFonts w:ascii="Calibri" w:hAnsi="Calibri" w:cs="Arial"/>
                <w:sz w:val="24"/>
                <w:szCs w:val="24"/>
              </w:rPr>
            </w:pPr>
            <w:r w:rsidRPr="00CC0C5F">
              <w:rPr>
                <w:rFonts w:ascii="Calibri" w:hAnsi="Calibri" w:cs="Arial"/>
                <w:sz w:val="24"/>
                <w:szCs w:val="24"/>
              </w:rPr>
              <w:t>154,5</w:t>
            </w:r>
          </w:p>
        </w:tc>
        <w:tc>
          <w:tcPr>
            <w:tcW w:w="1134" w:type="dxa"/>
            <w:tcBorders>
              <w:top w:val="nil"/>
              <w:left w:val="nil"/>
              <w:bottom w:val="single" w:sz="4" w:space="0" w:color="auto"/>
              <w:right w:val="single" w:sz="4" w:space="0" w:color="auto"/>
            </w:tcBorders>
            <w:shd w:val="clear" w:color="auto" w:fill="auto"/>
            <w:vAlign w:val="center"/>
            <w:hideMark/>
          </w:tcPr>
          <w:p w:rsidR="00AD254D" w:rsidRPr="00CC0C5F" w:rsidRDefault="00AD254D" w:rsidP="00AD254D">
            <w:pPr>
              <w:spacing w:after="0" w:line="240" w:lineRule="auto"/>
              <w:jc w:val="center"/>
              <w:rPr>
                <w:rFonts w:ascii="Calibri" w:hAnsi="Calibri" w:cs="Arial"/>
                <w:sz w:val="24"/>
                <w:szCs w:val="24"/>
              </w:rPr>
            </w:pPr>
            <w:r w:rsidRPr="00CC0C5F">
              <w:rPr>
                <w:rFonts w:ascii="Calibri" w:hAnsi="Calibri" w:cs="Arial"/>
                <w:sz w:val="24"/>
                <w:szCs w:val="24"/>
              </w:rPr>
              <w:t>154,5</w:t>
            </w:r>
          </w:p>
        </w:tc>
        <w:tc>
          <w:tcPr>
            <w:tcW w:w="1134" w:type="dxa"/>
            <w:tcBorders>
              <w:top w:val="nil"/>
              <w:left w:val="nil"/>
              <w:bottom w:val="single" w:sz="4" w:space="0" w:color="auto"/>
              <w:right w:val="single" w:sz="4" w:space="0" w:color="auto"/>
            </w:tcBorders>
            <w:shd w:val="clear" w:color="auto" w:fill="auto"/>
            <w:vAlign w:val="center"/>
            <w:hideMark/>
          </w:tcPr>
          <w:p w:rsidR="00AD254D" w:rsidRPr="00CC0C5F" w:rsidRDefault="00AD254D" w:rsidP="00AD254D">
            <w:pPr>
              <w:spacing w:after="0" w:line="240" w:lineRule="auto"/>
              <w:jc w:val="center"/>
              <w:rPr>
                <w:rFonts w:ascii="Calibri" w:hAnsi="Calibri" w:cs="Arial"/>
                <w:sz w:val="24"/>
                <w:szCs w:val="24"/>
              </w:rPr>
            </w:pPr>
            <w:r w:rsidRPr="00CC0C5F">
              <w:rPr>
                <w:rFonts w:ascii="Calibri" w:hAnsi="Calibri" w:cs="Arial"/>
                <w:sz w:val="24"/>
                <w:szCs w:val="24"/>
              </w:rPr>
              <w:t>154,5</w:t>
            </w:r>
          </w:p>
        </w:tc>
        <w:tc>
          <w:tcPr>
            <w:tcW w:w="1134" w:type="dxa"/>
            <w:tcBorders>
              <w:top w:val="nil"/>
              <w:left w:val="nil"/>
              <w:bottom w:val="single" w:sz="4" w:space="0" w:color="auto"/>
              <w:right w:val="single" w:sz="8" w:space="0" w:color="auto"/>
            </w:tcBorders>
            <w:shd w:val="clear" w:color="auto" w:fill="auto"/>
            <w:vAlign w:val="center"/>
            <w:hideMark/>
          </w:tcPr>
          <w:p w:rsidR="00AD254D" w:rsidRPr="00CC0C5F" w:rsidRDefault="00AD254D" w:rsidP="00AD254D">
            <w:pPr>
              <w:spacing w:after="0" w:line="240" w:lineRule="auto"/>
              <w:jc w:val="center"/>
              <w:rPr>
                <w:rFonts w:ascii="Calibri" w:hAnsi="Calibri" w:cs="Arial"/>
                <w:sz w:val="24"/>
                <w:szCs w:val="24"/>
              </w:rPr>
            </w:pPr>
            <w:r w:rsidRPr="00CC0C5F">
              <w:rPr>
                <w:rFonts w:ascii="Calibri" w:hAnsi="Calibri" w:cs="Arial"/>
                <w:sz w:val="24"/>
                <w:szCs w:val="24"/>
              </w:rPr>
              <w:t>154,5</w:t>
            </w:r>
          </w:p>
        </w:tc>
      </w:tr>
      <w:tr w:rsidR="00AD254D" w:rsidRPr="00B16BE6" w:rsidTr="00AD254D">
        <w:trPr>
          <w:cantSplit/>
          <w:jc w:val="center"/>
        </w:trPr>
        <w:tc>
          <w:tcPr>
            <w:tcW w:w="648" w:type="dxa"/>
            <w:tcBorders>
              <w:top w:val="nil"/>
              <w:left w:val="single" w:sz="8" w:space="0" w:color="auto"/>
              <w:bottom w:val="single" w:sz="4" w:space="0" w:color="auto"/>
              <w:right w:val="single" w:sz="4" w:space="0" w:color="auto"/>
            </w:tcBorders>
            <w:shd w:val="clear" w:color="auto" w:fill="auto"/>
            <w:vAlign w:val="center"/>
            <w:hideMark/>
          </w:tcPr>
          <w:p w:rsidR="00AD254D" w:rsidRPr="00B16BE6" w:rsidRDefault="00AD254D" w:rsidP="00AD254D">
            <w:pPr>
              <w:spacing w:after="0" w:line="240" w:lineRule="auto"/>
              <w:jc w:val="center"/>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 xml:space="preserve"> 4.7</w:t>
            </w:r>
          </w:p>
        </w:tc>
        <w:tc>
          <w:tcPr>
            <w:tcW w:w="3463" w:type="dxa"/>
            <w:tcBorders>
              <w:top w:val="nil"/>
              <w:left w:val="nil"/>
              <w:bottom w:val="single" w:sz="4" w:space="0" w:color="auto"/>
              <w:right w:val="single" w:sz="4" w:space="0" w:color="auto"/>
            </w:tcBorders>
            <w:shd w:val="clear" w:color="auto" w:fill="auto"/>
            <w:vAlign w:val="center"/>
            <w:hideMark/>
          </w:tcPr>
          <w:p w:rsidR="00AD254D" w:rsidRPr="00B16BE6" w:rsidRDefault="00AD254D" w:rsidP="00AD254D">
            <w:pPr>
              <w:spacing w:after="0" w:line="240" w:lineRule="auto"/>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 xml:space="preserve">Расход воды на выработку и передачу теплоэнергии </w:t>
            </w:r>
          </w:p>
        </w:tc>
        <w:tc>
          <w:tcPr>
            <w:tcW w:w="1134" w:type="dxa"/>
            <w:tcBorders>
              <w:top w:val="nil"/>
              <w:left w:val="nil"/>
              <w:bottom w:val="single" w:sz="4" w:space="0" w:color="auto"/>
              <w:right w:val="single" w:sz="4" w:space="0" w:color="auto"/>
            </w:tcBorders>
            <w:shd w:val="clear" w:color="auto" w:fill="auto"/>
            <w:vAlign w:val="center"/>
            <w:hideMark/>
          </w:tcPr>
          <w:p w:rsidR="00AD254D" w:rsidRPr="00B16BE6" w:rsidRDefault="00AD254D" w:rsidP="00AD254D">
            <w:pPr>
              <w:spacing w:after="0" w:line="240" w:lineRule="auto"/>
              <w:jc w:val="center"/>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тыс. м</w:t>
            </w:r>
            <w:r w:rsidRPr="00B16BE6">
              <w:rPr>
                <w:rFonts w:ascii="Calibri" w:eastAsia="Times New Roman" w:hAnsi="Calibri" w:cstheme="minorHAnsi"/>
                <w:sz w:val="24"/>
                <w:szCs w:val="24"/>
                <w:vertAlign w:val="superscript"/>
                <w:lang w:eastAsia="ru-RU"/>
              </w:rPr>
              <w:t>3</w:t>
            </w:r>
            <w:r w:rsidRPr="00B16BE6">
              <w:rPr>
                <w:rFonts w:ascii="Calibri" w:eastAsia="Times New Roman" w:hAnsi="Calibri" w:cstheme="minorHAnsi"/>
                <w:sz w:val="24"/>
                <w:szCs w:val="24"/>
                <w:lang w:eastAsia="ru-RU"/>
              </w:rPr>
              <w:t>/год</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D254D" w:rsidRPr="00AD254D" w:rsidRDefault="00AD254D" w:rsidP="00AD254D">
            <w:pPr>
              <w:spacing w:after="0" w:line="240" w:lineRule="auto"/>
              <w:jc w:val="center"/>
              <w:rPr>
                <w:rFonts w:ascii="Calibri" w:hAnsi="Calibri" w:cs="Arial"/>
                <w:sz w:val="24"/>
              </w:rPr>
            </w:pPr>
            <w:r w:rsidRPr="00AD254D">
              <w:rPr>
                <w:rFonts w:ascii="Calibri" w:hAnsi="Calibri" w:cs="Arial"/>
                <w:sz w:val="24"/>
              </w:rPr>
              <w:t>132,8</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AD254D" w:rsidRPr="00AD254D" w:rsidRDefault="00AD254D" w:rsidP="00AD254D">
            <w:pPr>
              <w:spacing w:after="0" w:line="240" w:lineRule="auto"/>
              <w:jc w:val="center"/>
              <w:rPr>
                <w:rFonts w:ascii="Calibri" w:hAnsi="Calibri" w:cs="Arial"/>
                <w:sz w:val="24"/>
              </w:rPr>
            </w:pPr>
            <w:r w:rsidRPr="00AD254D">
              <w:rPr>
                <w:rFonts w:ascii="Calibri" w:hAnsi="Calibri" w:cs="Arial"/>
                <w:sz w:val="24"/>
              </w:rPr>
              <w:t>108,1</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AD254D" w:rsidRPr="00AD254D" w:rsidRDefault="00AD254D" w:rsidP="00AD254D">
            <w:pPr>
              <w:spacing w:after="0" w:line="240" w:lineRule="auto"/>
              <w:jc w:val="center"/>
              <w:rPr>
                <w:rFonts w:ascii="Calibri" w:hAnsi="Calibri" w:cs="Arial"/>
                <w:sz w:val="24"/>
              </w:rPr>
            </w:pPr>
            <w:r w:rsidRPr="00AD254D">
              <w:rPr>
                <w:rFonts w:ascii="Calibri" w:hAnsi="Calibri" w:cs="Arial"/>
                <w:sz w:val="24"/>
              </w:rPr>
              <w:t>114,0</w:t>
            </w:r>
          </w:p>
        </w:tc>
        <w:tc>
          <w:tcPr>
            <w:tcW w:w="1134" w:type="dxa"/>
            <w:tcBorders>
              <w:top w:val="single" w:sz="4" w:space="0" w:color="auto"/>
              <w:left w:val="nil"/>
              <w:bottom w:val="single" w:sz="4" w:space="0" w:color="auto"/>
              <w:right w:val="single" w:sz="8" w:space="0" w:color="auto"/>
            </w:tcBorders>
            <w:shd w:val="clear" w:color="auto" w:fill="auto"/>
            <w:vAlign w:val="center"/>
            <w:hideMark/>
          </w:tcPr>
          <w:p w:rsidR="00AD254D" w:rsidRPr="00AD254D" w:rsidRDefault="00AD254D" w:rsidP="00AD254D">
            <w:pPr>
              <w:spacing w:after="0" w:line="240" w:lineRule="auto"/>
              <w:jc w:val="center"/>
              <w:rPr>
                <w:rFonts w:ascii="Calibri" w:hAnsi="Calibri" w:cs="Arial"/>
                <w:sz w:val="24"/>
              </w:rPr>
            </w:pPr>
            <w:r w:rsidRPr="00AD254D">
              <w:rPr>
                <w:rFonts w:ascii="Calibri" w:hAnsi="Calibri" w:cs="Arial"/>
                <w:sz w:val="24"/>
              </w:rPr>
              <w:t>119,9</w:t>
            </w:r>
          </w:p>
        </w:tc>
      </w:tr>
      <w:tr w:rsidR="00AD254D" w:rsidRPr="00B16BE6" w:rsidTr="00AD254D">
        <w:trPr>
          <w:cantSplit/>
          <w:jc w:val="center"/>
        </w:trPr>
        <w:tc>
          <w:tcPr>
            <w:tcW w:w="648" w:type="dxa"/>
            <w:tcBorders>
              <w:top w:val="nil"/>
              <w:left w:val="single" w:sz="8" w:space="0" w:color="auto"/>
              <w:bottom w:val="single" w:sz="4" w:space="0" w:color="auto"/>
              <w:right w:val="single" w:sz="4" w:space="0" w:color="auto"/>
            </w:tcBorders>
            <w:shd w:val="clear" w:color="auto" w:fill="auto"/>
            <w:vAlign w:val="center"/>
            <w:hideMark/>
          </w:tcPr>
          <w:p w:rsidR="00AD254D" w:rsidRPr="00B16BE6" w:rsidRDefault="00AD254D" w:rsidP="00AD254D">
            <w:pPr>
              <w:spacing w:after="0" w:line="240" w:lineRule="auto"/>
              <w:jc w:val="center"/>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 xml:space="preserve"> 4.8</w:t>
            </w:r>
          </w:p>
        </w:tc>
        <w:tc>
          <w:tcPr>
            <w:tcW w:w="3463" w:type="dxa"/>
            <w:tcBorders>
              <w:top w:val="nil"/>
              <w:left w:val="nil"/>
              <w:bottom w:val="single" w:sz="4" w:space="0" w:color="auto"/>
              <w:right w:val="single" w:sz="4" w:space="0" w:color="auto"/>
            </w:tcBorders>
            <w:shd w:val="clear" w:color="auto" w:fill="auto"/>
            <w:vAlign w:val="center"/>
            <w:hideMark/>
          </w:tcPr>
          <w:p w:rsidR="00AD254D" w:rsidRPr="00B16BE6" w:rsidRDefault="00AD254D" w:rsidP="00AD254D">
            <w:pPr>
              <w:spacing w:after="0" w:line="240" w:lineRule="auto"/>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Объем инвестиций в реализацию проектов</w:t>
            </w:r>
          </w:p>
        </w:tc>
        <w:tc>
          <w:tcPr>
            <w:tcW w:w="1134" w:type="dxa"/>
            <w:tcBorders>
              <w:top w:val="nil"/>
              <w:left w:val="nil"/>
              <w:bottom w:val="single" w:sz="4" w:space="0" w:color="auto"/>
              <w:right w:val="single" w:sz="4" w:space="0" w:color="auto"/>
            </w:tcBorders>
            <w:shd w:val="clear" w:color="auto" w:fill="auto"/>
            <w:vAlign w:val="center"/>
            <w:hideMark/>
          </w:tcPr>
          <w:p w:rsidR="00AD254D" w:rsidRPr="00B16BE6" w:rsidRDefault="00AD254D" w:rsidP="00AD254D">
            <w:pPr>
              <w:spacing w:after="0" w:line="240" w:lineRule="auto"/>
              <w:jc w:val="center"/>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млн. руб.</w:t>
            </w:r>
          </w:p>
        </w:tc>
        <w:tc>
          <w:tcPr>
            <w:tcW w:w="1134" w:type="dxa"/>
            <w:tcBorders>
              <w:top w:val="nil"/>
              <w:left w:val="nil"/>
              <w:bottom w:val="single" w:sz="4" w:space="0" w:color="auto"/>
              <w:right w:val="single" w:sz="4" w:space="0" w:color="auto"/>
            </w:tcBorders>
            <w:shd w:val="clear" w:color="auto" w:fill="auto"/>
            <w:vAlign w:val="center"/>
            <w:hideMark/>
          </w:tcPr>
          <w:p w:rsidR="00AD254D" w:rsidRPr="00B16BE6" w:rsidRDefault="00AD254D" w:rsidP="00AD254D">
            <w:pPr>
              <w:spacing w:after="0" w:line="240" w:lineRule="auto"/>
              <w:jc w:val="center"/>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0,0</w:t>
            </w:r>
          </w:p>
        </w:tc>
        <w:tc>
          <w:tcPr>
            <w:tcW w:w="1134" w:type="dxa"/>
            <w:tcBorders>
              <w:top w:val="nil"/>
              <w:left w:val="nil"/>
              <w:bottom w:val="single" w:sz="4" w:space="0" w:color="auto"/>
              <w:right w:val="single" w:sz="4" w:space="0" w:color="auto"/>
            </w:tcBorders>
            <w:shd w:val="clear" w:color="auto" w:fill="auto"/>
            <w:vAlign w:val="center"/>
            <w:hideMark/>
          </w:tcPr>
          <w:p w:rsidR="00AD254D" w:rsidRPr="00B16BE6" w:rsidRDefault="00AD254D" w:rsidP="00AD254D">
            <w:pPr>
              <w:spacing w:after="0" w:line="240" w:lineRule="auto"/>
              <w:jc w:val="center"/>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0,0</w:t>
            </w:r>
          </w:p>
        </w:tc>
        <w:tc>
          <w:tcPr>
            <w:tcW w:w="1134" w:type="dxa"/>
            <w:tcBorders>
              <w:top w:val="nil"/>
              <w:left w:val="nil"/>
              <w:bottom w:val="single" w:sz="4" w:space="0" w:color="auto"/>
              <w:right w:val="single" w:sz="4" w:space="0" w:color="auto"/>
            </w:tcBorders>
            <w:shd w:val="clear" w:color="auto" w:fill="auto"/>
            <w:vAlign w:val="center"/>
            <w:hideMark/>
          </w:tcPr>
          <w:p w:rsidR="00AD254D" w:rsidRPr="00B16BE6" w:rsidRDefault="00AD254D" w:rsidP="00AD254D">
            <w:pPr>
              <w:spacing w:after="0" w:line="240" w:lineRule="auto"/>
              <w:jc w:val="center"/>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0,0</w:t>
            </w:r>
          </w:p>
        </w:tc>
        <w:tc>
          <w:tcPr>
            <w:tcW w:w="1134" w:type="dxa"/>
            <w:tcBorders>
              <w:top w:val="nil"/>
              <w:left w:val="nil"/>
              <w:bottom w:val="single" w:sz="4" w:space="0" w:color="auto"/>
              <w:right w:val="single" w:sz="8" w:space="0" w:color="auto"/>
            </w:tcBorders>
            <w:shd w:val="clear" w:color="auto" w:fill="auto"/>
            <w:vAlign w:val="center"/>
            <w:hideMark/>
          </w:tcPr>
          <w:p w:rsidR="00AD254D" w:rsidRPr="00B16BE6" w:rsidRDefault="00AD254D" w:rsidP="00AD254D">
            <w:pPr>
              <w:spacing w:after="0" w:line="240" w:lineRule="auto"/>
              <w:jc w:val="center"/>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0,0</w:t>
            </w:r>
          </w:p>
        </w:tc>
      </w:tr>
      <w:tr w:rsidR="00AD254D" w:rsidRPr="00B16BE6" w:rsidTr="00AD254D">
        <w:trPr>
          <w:cantSplit/>
          <w:jc w:val="center"/>
        </w:trPr>
        <w:tc>
          <w:tcPr>
            <w:tcW w:w="648" w:type="dxa"/>
            <w:tcBorders>
              <w:top w:val="nil"/>
              <w:left w:val="single" w:sz="8" w:space="0" w:color="auto"/>
              <w:bottom w:val="single" w:sz="4" w:space="0" w:color="auto"/>
              <w:right w:val="single" w:sz="4" w:space="0" w:color="auto"/>
            </w:tcBorders>
            <w:shd w:val="clear" w:color="auto" w:fill="81DEFF"/>
            <w:vAlign w:val="center"/>
            <w:hideMark/>
          </w:tcPr>
          <w:p w:rsidR="00AD254D" w:rsidRPr="00B16BE6" w:rsidRDefault="00AD254D" w:rsidP="00AD254D">
            <w:pPr>
              <w:spacing w:after="0" w:line="240" w:lineRule="auto"/>
              <w:jc w:val="center"/>
              <w:rPr>
                <w:rFonts w:ascii="Calibri" w:eastAsia="Times New Roman" w:hAnsi="Calibri" w:cs="Arial"/>
                <w:b/>
                <w:bCs/>
                <w:i/>
                <w:iCs/>
                <w:sz w:val="24"/>
                <w:szCs w:val="24"/>
                <w:lang w:eastAsia="ru-RU"/>
              </w:rPr>
            </w:pPr>
            <w:r w:rsidRPr="00B16BE6">
              <w:rPr>
                <w:rFonts w:ascii="Calibri" w:eastAsia="Times New Roman" w:hAnsi="Calibri" w:cstheme="minorHAnsi"/>
                <w:b/>
                <w:bCs/>
                <w:i/>
                <w:iCs/>
                <w:sz w:val="24"/>
                <w:szCs w:val="24"/>
                <w:lang w:eastAsia="ru-RU"/>
              </w:rPr>
              <w:t>5</w:t>
            </w:r>
          </w:p>
        </w:tc>
        <w:tc>
          <w:tcPr>
            <w:tcW w:w="1134" w:type="dxa"/>
            <w:gridSpan w:val="6"/>
            <w:tcBorders>
              <w:top w:val="single" w:sz="4" w:space="0" w:color="auto"/>
              <w:left w:val="nil"/>
              <w:bottom w:val="single" w:sz="4" w:space="0" w:color="auto"/>
              <w:right w:val="single" w:sz="8" w:space="0" w:color="000000"/>
            </w:tcBorders>
            <w:shd w:val="clear" w:color="auto" w:fill="81DEFF"/>
            <w:vAlign w:val="center"/>
            <w:hideMark/>
          </w:tcPr>
          <w:p w:rsidR="00AD254D" w:rsidRPr="00B16BE6" w:rsidRDefault="00AD254D" w:rsidP="00AD254D">
            <w:pPr>
              <w:spacing w:after="0" w:line="240" w:lineRule="auto"/>
              <w:jc w:val="center"/>
              <w:rPr>
                <w:rFonts w:ascii="Calibri" w:eastAsia="Times New Roman" w:hAnsi="Calibri" w:cs="Arial"/>
                <w:b/>
                <w:bCs/>
                <w:i/>
                <w:iCs/>
                <w:sz w:val="24"/>
                <w:szCs w:val="24"/>
                <w:lang w:eastAsia="ru-RU"/>
              </w:rPr>
            </w:pPr>
            <w:r w:rsidRPr="00B16BE6">
              <w:rPr>
                <w:rFonts w:ascii="Calibri" w:eastAsia="Times New Roman" w:hAnsi="Calibri" w:cstheme="minorHAnsi"/>
                <w:b/>
                <w:bCs/>
                <w:i/>
                <w:iCs/>
                <w:sz w:val="24"/>
                <w:szCs w:val="24"/>
                <w:lang w:eastAsia="ru-RU"/>
              </w:rPr>
              <w:t>БМК</w:t>
            </w:r>
          </w:p>
        </w:tc>
      </w:tr>
      <w:tr w:rsidR="00AD254D" w:rsidRPr="00B16BE6" w:rsidTr="00AD254D">
        <w:trPr>
          <w:cantSplit/>
          <w:jc w:val="center"/>
        </w:trPr>
        <w:tc>
          <w:tcPr>
            <w:tcW w:w="648" w:type="dxa"/>
            <w:tcBorders>
              <w:top w:val="nil"/>
              <w:left w:val="single" w:sz="8" w:space="0" w:color="auto"/>
              <w:bottom w:val="single" w:sz="4" w:space="0" w:color="auto"/>
              <w:right w:val="single" w:sz="4" w:space="0" w:color="auto"/>
            </w:tcBorders>
            <w:shd w:val="clear" w:color="auto" w:fill="auto"/>
            <w:vAlign w:val="center"/>
            <w:hideMark/>
          </w:tcPr>
          <w:p w:rsidR="00AD254D" w:rsidRPr="00B16BE6" w:rsidRDefault="00AD254D" w:rsidP="00AD254D">
            <w:pPr>
              <w:spacing w:after="0" w:line="240" w:lineRule="auto"/>
              <w:jc w:val="center"/>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 xml:space="preserve"> 5.1</w:t>
            </w:r>
          </w:p>
        </w:tc>
        <w:tc>
          <w:tcPr>
            <w:tcW w:w="3463" w:type="dxa"/>
            <w:tcBorders>
              <w:top w:val="nil"/>
              <w:left w:val="nil"/>
              <w:bottom w:val="single" w:sz="4" w:space="0" w:color="auto"/>
              <w:right w:val="single" w:sz="4" w:space="0" w:color="auto"/>
            </w:tcBorders>
            <w:shd w:val="clear" w:color="auto" w:fill="auto"/>
            <w:vAlign w:val="center"/>
            <w:hideMark/>
          </w:tcPr>
          <w:p w:rsidR="00AD254D" w:rsidRPr="00B16BE6" w:rsidRDefault="00AD254D" w:rsidP="00AD254D">
            <w:pPr>
              <w:spacing w:after="0" w:line="240" w:lineRule="auto"/>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Установленная тепловая мощность</w:t>
            </w:r>
          </w:p>
        </w:tc>
        <w:tc>
          <w:tcPr>
            <w:tcW w:w="1134" w:type="dxa"/>
            <w:tcBorders>
              <w:top w:val="nil"/>
              <w:left w:val="nil"/>
              <w:bottom w:val="single" w:sz="4" w:space="0" w:color="auto"/>
              <w:right w:val="single" w:sz="4" w:space="0" w:color="auto"/>
            </w:tcBorders>
            <w:shd w:val="clear" w:color="auto" w:fill="auto"/>
            <w:vAlign w:val="center"/>
            <w:hideMark/>
          </w:tcPr>
          <w:p w:rsidR="00AD254D" w:rsidRPr="00B16BE6" w:rsidRDefault="00AD254D" w:rsidP="00AD254D">
            <w:pPr>
              <w:spacing w:after="0" w:line="240" w:lineRule="auto"/>
              <w:jc w:val="center"/>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Гкал/ч</w:t>
            </w:r>
          </w:p>
        </w:tc>
        <w:tc>
          <w:tcPr>
            <w:tcW w:w="1134" w:type="dxa"/>
            <w:vMerge w:val="restart"/>
            <w:tcBorders>
              <w:top w:val="nil"/>
              <w:left w:val="single" w:sz="4" w:space="0" w:color="auto"/>
              <w:bottom w:val="single" w:sz="8" w:space="0" w:color="000000"/>
              <w:right w:val="single" w:sz="4" w:space="0" w:color="auto"/>
            </w:tcBorders>
            <w:shd w:val="clear" w:color="auto" w:fill="auto"/>
            <w:vAlign w:val="center"/>
            <w:hideMark/>
          </w:tcPr>
          <w:p w:rsidR="00AD254D" w:rsidRPr="00B16BE6" w:rsidRDefault="00AD254D" w:rsidP="00AD254D">
            <w:pPr>
              <w:spacing w:after="0" w:line="240" w:lineRule="auto"/>
              <w:jc w:val="center"/>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D254D" w:rsidRPr="0059229A" w:rsidRDefault="00AD254D" w:rsidP="00AD254D">
            <w:pPr>
              <w:spacing w:after="0" w:line="240" w:lineRule="auto"/>
              <w:jc w:val="center"/>
              <w:rPr>
                <w:rFonts w:ascii="Calibri" w:hAnsi="Calibri" w:cs="Arial"/>
                <w:sz w:val="24"/>
              </w:rPr>
            </w:pPr>
            <w:r w:rsidRPr="0059229A">
              <w:rPr>
                <w:rFonts w:ascii="Calibri" w:hAnsi="Calibri" w:cs="Arial"/>
                <w:sz w:val="24"/>
              </w:rPr>
              <w:t>13,9</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AD254D" w:rsidRPr="0059229A" w:rsidRDefault="00AD254D" w:rsidP="00AD254D">
            <w:pPr>
              <w:spacing w:after="0" w:line="240" w:lineRule="auto"/>
              <w:jc w:val="center"/>
              <w:rPr>
                <w:rFonts w:ascii="Calibri" w:hAnsi="Calibri" w:cs="Arial"/>
                <w:sz w:val="24"/>
              </w:rPr>
            </w:pPr>
            <w:r w:rsidRPr="0059229A">
              <w:rPr>
                <w:rFonts w:ascii="Calibri" w:hAnsi="Calibri" w:cs="Arial"/>
                <w:sz w:val="24"/>
              </w:rPr>
              <w:t>13,9</w:t>
            </w:r>
          </w:p>
        </w:tc>
        <w:tc>
          <w:tcPr>
            <w:tcW w:w="1134" w:type="dxa"/>
            <w:tcBorders>
              <w:top w:val="single" w:sz="4" w:space="0" w:color="auto"/>
              <w:left w:val="nil"/>
              <w:bottom w:val="single" w:sz="4" w:space="0" w:color="auto"/>
              <w:right w:val="single" w:sz="8" w:space="0" w:color="auto"/>
            </w:tcBorders>
            <w:shd w:val="clear" w:color="auto" w:fill="auto"/>
            <w:vAlign w:val="center"/>
            <w:hideMark/>
          </w:tcPr>
          <w:p w:rsidR="00AD254D" w:rsidRPr="0059229A" w:rsidRDefault="00AD254D" w:rsidP="00AD254D">
            <w:pPr>
              <w:spacing w:after="0" w:line="240" w:lineRule="auto"/>
              <w:jc w:val="center"/>
              <w:rPr>
                <w:rFonts w:ascii="Calibri" w:hAnsi="Calibri" w:cs="Arial"/>
                <w:sz w:val="24"/>
              </w:rPr>
            </w:pPr>
            <w:r w:rsidRPr="0059229A">
              <w:rPr>
                <w:rFonts w:ascii="Calibri" w:hAnsi="Calibri" w:cs="Arial"/>
                <w:sz w:val="24"/>
              </w:rPr>
              <w:t>13,9</w:t>
            </w:r>
          </w:p>
        </w:tc>
      </w:tr>
      <w:tr w:rsidR="00AD254D" w:rsidRPr="00B16BE6" w:rsidTr="00AD254D">
        <w:trPr>
          <w:cantSplit/>
          <w:jc w:val="center"/>
        </w:trPr>
        <w:tc>
          <w:tcPr>
            <w:tcW w:w="648" w:type="dxa"/>
            <w:tcBorders>
              <w:top w:val="nil"/>
              <w:left w:val="single" w:sz="8" w:space="0" w:color="auto"/>
              <w:bottom w:val="single" w:sz="4" w:space="0" w:color="auto"/>
              <w:right w:val="single" w:sz="4" w:space="0" w:color="auto"/>
            </w:tcBorders>
            <w:shd w:val="clear" w:color="auto" w:fill="auto"/>
            <w:vAlign w:val="center"/>
            <w:hideMark/>
          </w:tcPr>
          <w:p w:rsidR="00AD254D" w:rsidRPr="00B16BE6" w:rsidRDefault="00AD254D" w:rsidP="00AD254D">
            <w:pPr>
              <w:spacing w:after="0" w:line="240" w:lineRule="auto"/>
              <w:jc w:val="center"/>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 xml:space="preserve"> 5.2</w:t>
            </w:r>
          </w:p>
        </w:tc>
        <w:tc>
          <w:tcPr>
            <w:tcW w:w="3463" w:type="dxa"/>
            <w:tcBorders>
              <w:top w:val="nil"/>
              <w:left w:val="nil"/>
              <w:bottom w:val="single" w:sz="4" w:space="0" w:color="auto"/>
              <w:right w:val="single" w:sz="4" w:space="0" w:color="auto"/>
            </w:tcBorders>
            <w:shd w:val="clear" w:color="auto" w:fill="auto"/>
            <w:vAlign w:val="center"/>
            <w:hideMark/>
          </w:tcPr>
          <w:p w:rsidR="00AD254D" w:rsidRPr="00B16BE6" w:rsidRDefault="00AD254D" w:rsidP="00AD254D">
            <w:pPr>
              <w:spacing w:after="0" w:line="240" w:lineRule="auto"/>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Тепловая нагрузка</w:t>
            </w:r>
          </w:p>
        </w:tc>
        <w:tc>
          <w:tcPr>
            <w:tcW w:w="1134" w:type="dxa"/>
            <w:tcBorders>
              <w:top w:val="nil"/>
              <w:left w:val="nil"/>
              <w:bottom w:val="single" w:sz="4" w:space="0" w:color="auto"/>
              <w:right w:val="single" w:sz="4" w:space="0" w:color="auto"/>
            </w:tcBorders>
            <w:shd w:val="clear" w:color="auto" w:fill="auto"/>
            <w:vAlign w:val="center"/>
            <w:hideMark/>
          </w:tcPr>
          <w:p w:rsidR="00AD254D" w:rsidRPr="00B16BE6" w:rsidRDefault="00AD254D" w:rsidP="00AD254D">
            <w:pPr>
              <w:spacing w:after="0" w:line="240" w:lineRule="auto"/>
              <w:jc w:val="center"/>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Гкал/ч</w:t>
            </w:r>
          </w:p>
        </w:tc>
        <w:tc>
          <w:tcPr>
            <w:tcW w:w="1134" w:type="dxa"/>
            <w:vMerge/>
            <w:tcBorders>
              <w:top w:val="nil"/>
              <w:left w:val="single" w:sz="4" w:space="0" w:color="auto"/>
              <w:bottom w:val="single" w:sz="8" w:space="0" w:color="000000"/>
              <w:right w:val="single" w:sz="4" w:space="0" w:color="auto"/>
            </w:tcBorders>
            <w:vAlign w:val="center"/>
            <w:hideMark/>
          </w:tcPr>
          <w:p w:rsidR="00AD254D" w:rsidRPr="00B16BE6" w:rsidRDefault="00AD254D" w:rsidP="00AD254D">
            <w:pPr>
              <w:spacing w:after="0" w:line="240" w:lineRule="auto"/>
              <w:rPr>
                <w:rFonts w:ascii="Calibri" w:eastAsia="Times New Roman" w:hAnsi="Calibri" w:cs="Arial"/>
                <w:sz w:val="24"/>
                <w:szCs w:val="24"/>
                <w:lang w:eastAsia="ru-RU"/>
              </w:rPr>
            </w:pPr>
          </w:p>
        </w:tc>
        <w:tc>
          <w:tcPr>
            <w:tcW w:w="1134" w:type="dxa"/>
            <w:tcBorders>
              <w:top w:val="nil"/>
              <w:left w:val="single" w:sz="4" w:space="0" w:color="auto"/>
              <w:bottom w:val="single" w:sz="4" w:space="0" w:color="auto"/>
              <w:right w:val="single" w:sz="4" w:space="0" w:color="auto"/>
            </w:tcBorders>
            <w:shd w:val="clear" w:color="auto" w:fill="auto"/>
            <w:vAlign w:val="center"/>
            <w:hideMark/>
          </w:tcPr>
          <w:p w:rsidR="00AD254D" w:rsidRPr="0059229A" w:rsidRDefault="00AD254D" w:rsidP="00AD254D">
            <w:pPr>
              <w:spacing w:after="0" w:line="240" w:lineRule="auto"/>
              <w:jc w:val="center"/>
              <w:rPr>
                <w:rFonts w:ascii="Calibri" w:hAnsi="Calibri" w:cs="Arial"/>
                <w:sz w:val="24"/>
              </w:rPr>
            </w:pPr>
            <w:r w:rsidRPr="0059229A">
              <w:rPr>
                <w:rFonts w:ascii="Calibri" w:hAnsi="Calibri" w:cs="Arial"/>
                <w:sz w:val="24"/>
              </w:rPr>
              <w:t>13,2</w:t>
            </w:r>
          </w:p>
        </w:tc>
        <w:tc>
          <w:tcPr>
            <w:tcW w:w="1134" w:type="dxa"/>
            <w:tcBorders>
              <w:top w:val="nil"/>
              <w:left w:val="nil"/>
              <w:bottom w:val="single" w:sz="4" w:space="0" w:color="auto"/>
              <w:right w:val="single" w:sz="4" w:space="0" w:color="auto"/>
            </w:tcBorders>
            <w:shd w:val="clear" w:color="auto" w:fill="auto"/>
            <w:vAlign w:val="center"/>
            <w:hideMark/>
          </w:tcPr>
          <w:p w:rsidR="00AD254D" w:rsidRPr="0059229A" w:rsidRDefault="00AD254D" w:rsidP="00AD254D">
            <w:pPr>
              <w:spacing w:after="0" w:line="240" w:lineRule="auto"/>
              <w:jc w:val="center"/>
              <w:rPr>
                <w:rFonts w:ascii="Calibri" w:hAnsi="Calibri" w:cs="Arial"/>
                <w:sz w:val="24"/>
              </w:rPr>
            </w:pPr>
            <w:r w:rsidRPr="0059229A">
              <w:rPr>
                <w:rFonts w:ascii="Calibri" w:hAnsi="Calibri" w:cs="Arial"/>
                <w:sz w:val="24"/>
              </w:rPr>
              <w:t>13,3</w:t>
            </w:r>
          </w:p>
        </w:tc>
        <w:tc>
          <w:tcPr>
            <w:tcW w:w="1134" w:type="dxa"/>
            <w:tcBorders>
              <w:top w:val="nil"/>
              <w:left w:val="nil"/>
              <w:bottom w:val="single" w:sz="4" w:space="0" w:color="auto"/>
              <w:right w:val="single" w:sz="8" w:space="0" w:color="auto"/>
            </w:tcBorders>
            <w:shd w:val="clear" w:color="auto" w:fill="auto"/>
            <w:vAlign w:val="center"/>
            <w:hideMark/>
          </w:tcPr>
          <w:p w:rsidR="00AD254D" w:rsidRPr="0059229A" w:rsidRDefault="00AD254D" w:rsidP="00AD254D">
            <w:pPr>
              <w:spacing w:after="0" w:line="240" w:lineRule="auto"/>
              <w:jc w:val="center"/>
              <w:rPr>
                <w:rFonts w:ascii="Calibri" w:hAnsi="Calibri" w:cs="Arial"/>
                <w:sz w:val="24"/>
              </w:rPr>
            </w:pPr>
            <w:r w:rsidRPr="0059229A">
              <w:rPr>
                <w:rFonts w:ascii="Calibri" w:hAnsi="Calibri" w:cs="Arial"/>
                <w:sz w:val="24"/>
              </w:rPr>
              <w:t>13,5</w:t>
            </w:r>
          </w:p>
        </w:tc>
      </w:tr>
      <w:tr w:rsidR="00AD254D" w:rsidRPr="00B16BE6" w:rsidTr="00AD254D">
        <w:trPr>
          <w:cantSplit/>
          <w:jc w:val="center"/>
        </w:trPr>
        <w:tc>
          <w:tcPr>
            <w:tcW w:w="648" w:type="dxa"/>
            <w:tcBorders>
              <w:top w:val="nil"/>
              <w:left w:val="single" w:sz="8" w:space="0" w:color="auto"/>
              <w:bottom w:val="single" w:sz="4" w:space="0" w:color="auto"/>
              <w:right w:val="single" w:sz="4" w:space="0" w:color="auto"/>
            </w:tcBorders>
            <w:shd w:val="clear" w:color="auto" w:fill="auto"/>
            <w:vAlign w:val="center"/>
            <w:hideMark/>
          </w:tcPr>
          <w:p w:rsidR="00AD254D" w:rsidRPr="00B16BE6" w:rsidRDefault="00AD254D" w:rsidP="00AD254D">
            <w:pPr>
              <w:spacing w:after="0" w:line="240" w:lineRule="auto"/>
              <w:jc w:val="center"/>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 xml:space="preserve"> 5.3</w:t>
            </w:r>
          </w:p>
        </w:tc>
        <w:tc>
          <w:tcPr>
            <w:tcW w:w="3463" w:type="dxa"/>
            <w:tcBorders>
              <w:top w:val="nil"/>
              <w:left w:val="nil"/>
              <w:bottom w:val="single" w:sz="4" w:space="0" w:color="auto"/>
              <w:right w:val="single" w:sz="4" w:space="0" w:color="auto"/>
            </w:tcBorders>
            <w:shd w:val="clear" w:color="auto" w:fill="auto"/>
            <w:vAlign w:val="center"/>
            <w:hideMark/>
          </w:tcPr>
          <w:p w:rsidR="00AD254D" w:rsidRPr="00B16BE6" w:rsidRDefault="00AD254D" w:rsidP="00AD254D">
            <w:pPr>
              <w:spacing w:after="0" w:line="240" w:lineRule="auto"/>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Коэффициент использования установленной тепловой мощности</w:t>
            </w:r>
          </w:p>
        </w:tc>
        <w:tc>
          <w:tcPr>
            <w:tcW w:w="1134" w:type="dxa"/>
            <w:tcBorders>
              <w:top w:val="nil"/>
              <w:left w:val="nil"/>
              <w:bottom w:val="single" w:sz="4" w:space="0" w:color="auto"/>
              <w:right w:val="single" w:sz="4" w:space="0" w:color="auto"/>
            </w:tcBorders>
            <w:shd w:val="clear" w:color="auto" w:fill="auto"/>
            <w:vAlign w:val="center"/>
            <w:hideMark/>
          </w:tcPr>
          <w:p w:rsidR="00AD254D" w:rsidRPr="00B16BE6" w:rsidRDefault="00AD254D" w:rsidP="00AD254D">
            <w:pPr>
              <w:spacing w:after="0" w:line="240" w:lineRule="auto"/>
              <w:jc w:val="center"/>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w:t>
            </w:r>
          </w:p>
        </w:tc>
        <w:tc>
          <w:tcPr>
            <w:tcW w:w="1134" w:type="dxa"/>
            <w:vMerge/>
            <w:tcBorders>
              <w:top w:val="nil"/>
              <w:left w:val="single" w:sz="4" w:space="0" w:color="auto"/>
              <w:bottom w:val="single" w:sz="8" w:space="0" w:color="000000"/>
              <w:right w:val="single" w:sz="4" w:space="0" w:color="auto"/>
            </w:tcBorders>
            <w:vAlign w:val="center"/>
            <w:hideMark/>
          </w:tcPr>
          <w:p w:rsidR="00AD254D" w:rsidRPr="00B16BE6" w:rsidRDefault="00AD254D" w:rsidP="00AD254D">
            <w:pPr>
              <w:spacing w:after="0" w:line="240" w:lineRule="auto"/>
              <w:rPr>
                <w:rFonts w:ascii="Calibri" w:eastAsia="Times New Roman" w:hAnsi="Calibri" w:cs="Arial"/>
                <w:sz w:val="24"/>
                <w:szCs w:val="24"/>
                <w:lang w:eastAsia="ru-RU"/>
              </w:rPr>
            </w:pPr>
          </w:p>
        </w:tc>
        <w:tc>
          <w:tcPr>
            <w:tcW w:w="1134" w:type="dxa"/>
            <w:tcBorders>
              <w:top w:val="nil"/>
              <w:left w:val="single" w:sz="4" w:space="0" w:color="auto"/>
              <w:bottom w:val="single" w:sz="4" w:space="0" w:color="auto"/>
              <w:right w:val="single" w:sz="4" w:space="0" w:color="auto"/>
            </w:tcBorders>
            <w:shd w:val="clear" w:color="auto" w:fill="auto"/>
            <w:vAlign w:val="center"/>
            <w:hideMark/>
          </w:tcPr>
          <w:p w:rsidR="00AD254D" w:rsidRPr="0059229A" w:rsidRDefault="00AD254D" w:rsidP="00AD254D">
            <w:pPr>
              <w:spacing w:after="0" w:line="240" w:lineRule="auto"/>
              <w:jc w:val="center"/>
              <w:rPr>
                <w:rFonts w:ascii="Calibri" w:hAnsi="Calibri" w:cs="Arial"/>
                <w:sz w:val="24"/>
              </w:rPr>
            </w:pPr>
            <w:r w:rsidRPr="0059229A">
              <w:rPr>
                <w:rFonts w:ascii="Calibri" w:hAnsi="Calibri" w:cs="Arial"/>
                <w:sz w:val="24"/>
              </w:rPr>
              <w:t>95,1</w:t>
            </w:r>
          </w:p>
        </w:tc>
        <w:tc>
          <w:tcPr>
            <w:tcW w:w="1134" w:type="dxa"/>
            <w:tcBorders>
              <w:top w:val="nil"/>
              <w:left w:val="nil"/>
              <w:bottom w:val="single" w:sz="4" w:space="0" w:color="auto"/>
              <w:right w:val="single" w:sz="4" w:space="0" w:color="auto"/>
            </w:tcBorders>
            <w:shd w:val="clear" w:color="auto" w:fill="auto"/>
            <w:vAlign w:val="center"/>
            <w:hideMark/>
          </w:tcPr>
          <w:p w:rsidR="00AD254D" w:rsidRPr="0059229A" w:rsidRDefault="00AD254D" w:rsidP="00AD254D">
            <w:pPr>
              <w:spacing w:after="0" w:line="240" w:lineRule="auto"/>
              <w:jc w:val="center"/>
              <w:rPr>
                <w:rFonts w:ascii="Calibri" w:hAnsi="Calibri" w:cs="Arial"/>
                <w:sz w:val="24"/>
              </w:rPr>
            </w:pPr>
            <w:r w:rsidRPr="0059229A">
              <w:rPr>
                <w:rFonts w:ascii="Calibri" w:hAnsi="Calibri" w:cs="Arial"/>
                <w:sz w:val="24"/>
              </w:rPr>
              <w:t>96,1</w:t>
            </w:r>
          </w:p>
        </w:tc>
        <w:tc>
          <w:tcPr>
            <w:tcW w:w="1134" w:type="dxa"/>
            <w:tcBorders>
              <w:top w:val="nil"/>
              <w:left w:val="nil"/>
              <w:bottom w:val="single" w:sz="4" w:space="0" w:color="auto"/>
              <w:right w:val="single" w:sz="8" w:space="0" w:color="auto"/>
            </w:tcBorders>
            <w:shd w:val="clear" w:color="auto" w:fill="auto"/>
            <w:vAlign w:val="center"/>
            <w:hideMark/>
          </w:tcPr>
          <w:p w:rsidR="00AD254D" w:rsidRPr="0059229A" w:rsidRDefault="00AD254D" w:rsidP="00AD254D">
            <w:pPr>
              <w:spacing w:after="0" w:line="240" w:lineRule="auto"/>
              <w:jc w:val="center"/>
              <w:rPr>
                <w:rFonts w:ascii="Calibri" w:hAnsi="Calibri" w:cs="Arial"/>
                <w:sz w:val="24"/>
              </w:rPr>
            </w:pPr>
            <w:r w:rsidRPr="0059229A">
              <w:rPr>
                <w:rFonts w:ascii="Calibri" w:hAnsi="Calibri" w:cs="Arial"/>
                <w:sz w:val="24"/>
              </w:rPr>
              <w:t>97,2</w:t>
            </w:r>
          </w:p>
        </w:tc>
      </w:tr>
      <w:tr w:rsidR="00AD254D" w:rsidRPr="00B16BE6" w:rsidTr="00AD254D">
        <w:trPr>
          <w:cantSplit/>
          <w:jc w:val="center"/>
        </w:trPr>
        <w:tc>
          <w:tcPr>
            <w:tcW w:w="648" w:type="dxa"/>
            <w:tcBorders>
              <w:top w:val="nil"/>
              <w:left w:val="single" w:sz="8" w:space="0" w:color="auto"/>
              <w:bottom w:val="single" w:sz="4" w:space="0" w:color="auto"/>
              <w:right w:val="single" w:sz="4" w:space="0" w:color="auto"/>
            </w:tcBorders>
            <w:shd w:val="clear" w:color="auto" w:fill="auto"/>
            <w:vAlign w:val="center"/>
            <w:hideMark/>
          </w:tcPr>
          <w:p w:rsidR="00AD254D" w:rsidRPr="00B16BE6" w:rsidRDefault="00AD254D" w:rsidP="00AD254D">
            <w:pPr>
              <w:spacing w:after="0" w:line="240" w:lineRule="auto"/>
              <w:jc w:val="center"/>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 xml:space="preserve"> 5.4</w:t>
            </w:r>
          </w:p>
        </w:tc>
        <w:tc>
          <w:tcPr>
            <w:tcW w:w="3463" w:type="dxa"/>
            <w:tcBorders>
              <w:top w:val="nil"/>
              <w:left w:val="nil"/>
              <w:bottom w:val="single" w:sz="4" w:space="0" w:color="auto"/>
              <w:right w:val="single" w:sz="4" w:space="0" w:color="auto"/>
            </w:tcBorders>
            <w:shd w:val="clear" w:color="auto" w:fill="auto"/>
            <w:vAlign w:val="center"/>
            <w:hideMark/>
          </w:tcPr>
          <w:p w:rsidR="00AD254D" w:rsidRPr="00B16BE6" w:rsidRDefault="00AD254D" w:rsidP="00AD254D">
            <w:pPr>
              <w:spacing w:after="0" w:line="240" w:lineRule="auto"/>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Отпуск тепловой энергии в сеть</w:t>
            </w:r>
          </w:p>
        </w:tc>
        <w:tc>
          <w:tcPr>
            <w:tcW w:w="1134" w:type="dxa"/>
            <w:tcBorders>
              <w:top w:val="nil"/>
              <w:left w:val="nil"/>
              <w:bottom w:val="single" w:sz="4" w:space="0" w:color="auto"/>
              <w:right w:val="single" w:sz="4" w:space="0" w:color="auto"/>
            </w:tcBorders>
            <w:shd w:val="clear" w:color="auto" w:fill="auto"/>
            <w:vAlign w:val="center"/>
            <w:hideMark/>
          </w:tcPr>
          <w:p w:rsidR="00AD254D" w:rsidRPr="00B16BE6" w:rsidRDefault="00AD254D" w:rsidP="00AD254D">
            <w:pPr>
              <w:spacing w:after="0" w:line="240" w:lineRule="auto"/>
              <w:jc w:val="center"/>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тыс. Гкал</w:t>
            </w:r>
          </w:p>
        </w:tc>
        <w:tc>
          <w:tcPr>
            <w:tcW w:w="1134" w:type="dxa"/>
            <w:vMerge/>
            <w:tcBorders>
              <w:top w:val="nil"/>
              <w:left w:val="single" w:sz="4" w:space="0" w:color="auto"/>
              <w:bottom w:val="single" w:sz="8" w:space="0" w:color="000000"/>
              <w:right w:val="single" w:sz="4" w:space="0" w:color="auto"/>
            </w:tcBorders>
            <w:vAlign w:val="center"/>
            <w:hideMark/>
          </w:tcPr>
          <w:p w:rsidR="00AD254D" w:rsidRPr="00B16BE6" w:rsidRDefault="00AD254D" w:rsidP="00AD254D">
            <w:pPr>
              <w:spacing w:after="0" w:line="240" w:lineRule="auto"/>
              <w:rPr>
                <w:rFonts w:ascii="Calibri" w:eastAsia="Times New Roman" w:hAnsi="Calibri" w:cs="Arial"/>
                <w:sz w:val="24"/>
                <w:szCs w:val="24"/>
                <w:lang w:eastAsia="ru-RU"/>
              </w:rPr>
            </w:pPr>
          </w:p>
        </w:tc>
        <w:tc>
          <w:tcPr>
            <w:tcW w:w="1134" w:type="dxa"/>
            <w:tcBorders>
              <w:top w:val="nil"/>
              <w:left w:val="single" w:sz="4" w:space="0" w:color="auto"/>
              <w:bottom w:val="single" w:sz="4" w:space="0" w:color="auto"/>
              <w:right w:val="single" w:sz="4" w:space="0" w:color="auto"/>
            </w:tcBorders>
            <w:shd w:val="clear" w:color="auto" w:fill="auto"/>
            <w:vAlign w:val="center"/>
            <w:hideMark/>
          </w:tcPr>
          <w:p w:rsidR="00AD254D" w:rsidRPr="0059229A" w:rsidRDefault="00AD254D" w:rsidP="00AD254D">
            <w:pPr>
              <w:spacing w:after="0" w:line="240" w:lineRule="auto"/>
              <w:jc w:val="center"/>
              <w:rPr>
                <w:rFonts w:ascii="Calibri" w:hAnsi="Calibri" w:cs="Arial"/>
                <w:sz w:val="24"/>
              </w:rPr>
            </w:pPr>
            <w:r w:rsidRPr="0059229A">
              <w:rPr>
                <w:rFonts w:ascii="Calibri" w:hAnsi="Calibri" w:cs="Arial"/>
                <w:sz w:val="24"/>
              </w:rPr>
              <w:t>36,0</w:t>
            </w:r>
          </w:p>
        </w:tc>
        <w:tc>
          <w:tcPr>
            <w:tcW w:w="1134" w:type="dxa"/>
            <w:tcBorders>
              <w:top w:val="nil"/>
              <w:left w:val="nil"/>
              <w:bottom w:val="single" w:sz="4" w:space="0" w:color="auto"/>
              <w:right w:val="single" w:sz="4" w:space="0" w:color="auto"/>
            </w:tcBorders>
            <w:shd w:val="clear" w:color="auto" w:fill="auto"/>
            <w:vAlign w:val="center"/>
            <w:hideMark/>
          </w:tcPr>
          <w:p w:rsidR="00AD254D" w:rsidRPr="0059229A" w:rsidRDefault="00AD254D" w:rsidP="00AD254D">
            <w:pPr>
              <w:spacing w:after="0" w:line="240" w:lineRule="auto"/>
              <w:jc w:val="center"/>
              <w:rPr>
                <w:rFonts w:ascii="Calibri" w:hAnsi="Calibri" w:cs="Arial"/>
                <w:sz w:val="24"/>
              </w:rPr>
            </w:pPr>
            <w:r w:rsidRPr="0059229A">
              <w:rPr>
                <w:rFonts w:ascii="Calibri" w:hAnsi="Calibri" w:cs="Arial"/>
                <w:sz w:val="24"/>
              </w:rPr>
              <w:t>38,1</w:t>
            </w:r>
          </w:p>
        </w:tc>
        <w:tc>
          <w:tcPr>
            <w:tcW w:w="1134" w:type="dxa"/>
            <w:tcBorders>
              <w:top w:val="nil"/>
              <w:left w:val="nil"/>
              <w:bottom w:val="single" w:sz="4" w:space="0" w:color="auto"/>
              <w:right w:val="single" w:sz="8" w:space="0" w:color="auto"/>
            </w:tcBorders>
            <w:shd w:val="clear" w:color="auto" w:fill="auto"/>
            <w:vAlign w:val="center"/>
            <w:hideMark/>
          </w:tcPr>
          <w:p w:rsidR="00AD254D" w:rsidRPr="0059229A" w:rsidRDefault="00AD254D" w:rsidP="00AD254D">
            <w:pPr>
              <w:spacing w:after="0" w:line="240" w:lineRule="auto"/>
              <w:jc w:val="center"/>
              <w:rPr>
                <w:rFonts w:ascii="Calibri" w:hAnsi="Calibri" w:cs="Arial"/>
                <w:sz w:val="24"/>
              </w:rPr>
            </w:pPr>
            <w:r w:rsidRPr="0059229A">
              <w:rPr>
                <w:rFonts w:ascii="Calibri" w:hAnsi="Calibri" w:cs="Arial"/>
                <w:sz w:val="24"/>
              </w:rPr>
              <w:t>40,2</w:t>
            </w:r>
          </w:p>
        </w:tc>
      </w:tr>
      <w:tr w:rsidR="00AD254D" w:rsidRPr="00B16BE6" w:rsidTr="00AD254D">
        <w:trPr>
          <w:cantSplit/>
          <w:jc w:val="center"/>
        </w:trPr>
        <w:tc>
          <w:tcPr>
            <w:tcW w:w="648" w:type="dxa"/>
            <w:tcBorders>
              <w:top w:val="nil"/>
              <w:left w:val="single" w:sz="8" w:space="0" w:color="auto"/>
              <w:bottom w:val="single" w:sz="4" w:space="0" w:color="auto"/>
              <w:right w:val="single" w:sz="4" w:space="0" w:color="auto"/>
            </w:tcBorders>
            <w:shd w:val="clear" w:color="auto" w:fill="auto"/>
            <w:vAlign w:val="center"/>
            <w:hideMark/>
          </w:tcPr>
          <w:p w:rsidR="00AD254D" w:rsidRPr="00B16BE6" w:rsidRDefault="00AD254D" w:rsidP="00AD254D">
            <w:pPr>
              <w:spacing w:after="0" w:line="240" w:lineRule="auto"/>
              <w:jc w:val="center"/>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 xml:space="preserve"> 5.5</w:t>
            </w:r>
          </w:p>
        </w:tc>
        <w:tc>
          <w:tcPr>
            <w:tcW w:w="3463" w:type="dxa"/>
            <w:tcBorders>
              <w:top w:val="nil"/>
              <w:left w:val="nil"/>
              <w:bottom w:val="single" w:sz="4" w:space="0" w:color="auto"/>
              <w:right w:val="single" w:sz="4" w:space="0" w:color="auto"/>
            </w:tcBorders>
            <w:shd w:val="clear" w:color="auto" w:fill="auto"/>
            <w:vAlign w:val="center"/>
            <w:hideMark/>
          </w:tcPr>
          <w:p w:rsidR="00AD254D" w:rsidRPr="00B16BE6" w:rsidRDefault="00AD254D" w:rsidP="00AD254D">
            <w:pPr>
              <w:spacing w:after="0" w:line="240" w:lineRule="auto"/>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Потери в тепловых сетях</w:t>
            </w:r>
          </w:p>
        </w:tc>
        <w:tc>
          <w:tcPr>
            <w:tcW w:w="1134" w:type="dxa"/>
            <w:tcBorders>
              <w:top w:val="nil"/>
              <w:left w:val="nil"/>
              <w:bottom w:val="single" w:sz="4" w:space="0" w:color="auto"/>
              <w:right w:val="single" w:sz="4" w:space="0" w:color="auto"/>
            </w:tcBorders>
            <w:shd w:val="clear" w:color="auto" w:fill="auto"/>
            <w:vAlign w:val="center"/>
            <w:hideMark/>
          </w:tcPr>
          <w:p w:rsidR="00AD254D" w:rsidRPr="00B16BE6" w:rsidRDefault="00AD254D" w:rsidP="00AD254D">
            <w:pPr>
              <w:spacing w:after="0" w:line="240" w:lineRule="auto"/>
              <w:jc w:val="center"/>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тыс. Гкал</w:t>
            </w:r>
          </w:p>
        </w:tc>
        <w:tc>
          <w:tcPr>
            <w:tcW w:w="1134" w:type="dxa"/>
            <w:vMerge/>
            <w:tcBorders>
              <w:top w:val="nil"/>
              <w:left w:val="single" w:sz="4" w:space="0" w:color="auto"/>
              <w:bottom w:val="single" w:sz="8" w:space="0" w:color="000000"/>
              <w:right w:val="single" w:sz="4" w:space="0" w:color="auto"/>
            </w:tcBorders>
            <w:vAlign w:val="center"/>
            <w:hideMark/>
          </w:tcPr>
          <w:p w:rsidR="00AD254D" w:rsidRPr="00B16BE6" w:rsidRDefault="00AD254D" w:rsidP="00AD254D">
            <w:pPr>
              <w:spacing w:after="0" w:line="240" w:lineRule="auto"/>
              <w:rPr>
                <w:rFonts w:ascii="Calibri" w:eastAsia="Times New Roman" w:hAnsi="Calibri" w:cs="Arial"/>
                <w:sz w:val="24"/>
                <w:szCs w:val="24"/>
                <w:lang w:eastAsia="ru-RU"/>
              </w:rPr>
            </w:pPr>
          </w:p>
        </w:tc>
        <w:tc>
          <w:tcPr>
            <w:tcW w:w="1134" w:type="dxa"/>
            <w:tcBorders>
              <w:top w:val="nil"/>
              <w:left w:val="single" w:sz="4" w:space="0" w:color="auto"/>
              <w:bottom w:val="single" w:sz="4" w:space="0" w:color="auto"/>
              <w:right w:val="single" w:sz="4" w:space="0" w:color="auto"/>
            </w:tcBorders>
            <w:shd w:val="clear" w:color="auto" w:fill="auto"/>
            <w:vAlign w:val="center"/>
            <w:hideMark/>
          </w:tcPr>
          <w:p w:rsidR="00AD254D" w:rsidRPr="0059229A" w:rsidRDefault="00AD254D" w:rsidP="00AD254D">
            <w:pPr>
              <w:spacing w:after="0" w:line="240" w:lineRule="auto"/>
              <w:jc w:val="center"/>
              <w:rPr>
                <w:rFonts w:ascii="Calibri" w:hAnsi="Calibri" w:cs="Arial"/>
                <w:sz w:val="24"/>
              </w:rPr>
            </w:pPr>
            <w:r w:rsidRPr="0059229A">
              <w:rPr>
                <w:rFonts w:ascii="Calibri" w:hAnsi="Calibri" w:cs="Arial"/>
                <w:sz w:val="24"/>
              </w:rPr>
              <w:t>6,5</w:t>
            </w:r>
          </w:p>
        </w:tc>
        <w:tc>
          <w:tcPr>
            <w:tcW w:w="1134" w:type="dxa"/>
            <w:tcBorders>
              <w:top w:val="nil"/>
              <w:left w:val="nil"/>
              <w:bottom w:val="single" w:sz="4" w:space="0" w:color="auto"/>
              <w:right w:val="single" w:sz="4" w:space="0" w:color="auto"/>
            </w:tcBorders>
            <w:shd w:val="clear" w:color="auto" w:fill="auto"/>
            <w:vAlign w:val="center"/>
            <w:hideMark/>
          </w:tcPr>
          <w:p w:rsidR="00AD254D" w:rsidRPr="0059229A" w:rsidRDefault="00AD254D" w:rsidP="00AD254D">
            <w:pPr>
              <w:spacing w:after="0" w:line="240" w:lineRule="auto"/>
              <w:jc w:val="center"/>
              <w:rPr>
                <w:rFonts w:ascii="Calibri" w:hAnsi="Calibri" w:cs="Arial"/>
                <w:sz w:val="24"/>
              </w:rPr>
            </w:pPr>
            <w:r w:rsidRPr="0059229A">
              <w:rPr>
                <w:rFonts w:ascii="Calibri" w:hAnsi="Calibri" w:cs="Arial"/>
                <w:sz w:val="24"/>
              </w:rPr>
              <w:t>6,9</w:t>
            </w:r>
          </w:p>
        </w:tc>
        <w:tc>
          <w:tcPr>
            <w:tcW w:w="1134" w:type="dxa"/>
            <w:tcBorders>
              <w:top w:val="nil"/>
              <w:left w:val="nil"/>
              <w:bottom w:val="single" w:sz="4" w:space="0" w:color="auto"/>
              <w:right w:val="single" w:sz="8" w:space="0" w:color="auto"/>
            </w:tcBorders>
            <w:shd w:val="clear" w:color="auto" w:fill="auto"/>
            <w:vAlign w:val="center"/>
            <w:hideMark/>
          </w:tcPr>
          <w:p w:rsidR="00AD254D" w:rsidRPr="0059229A" w:rsidRDefault="00AD254D" w:rsidP="00AD254D">
            <w:pPr>
              <w:spacing w:after="0" w:line="240" w:lineRule="auto"/>
              <w:jc w:val="center"/>
              <w:rPr>
                <w:rFonts w:ascii="Calibri" w:hAnsi="Calibri" w:cs="Arial"/>
                <w:sz w:val="24"/>
              </w:rPr>
            </w:pPr>
            <w:r w:rsidRPr="0059229A">
              <w:rPr>
                <w:rFonts w:ascii="Calibri" w:hAnsi="Calibri" w:cs="Arial"/>
                <w:sz w:val="24"/>
              </w:rPr>
              <w:t>7,2</w:t>
            </w:r>
          </w:p>
        </w:tc>
      </w:tr>
      <w:tr w:rsidR="00AD254D" w:rsidRPr="00B16BE6" w:rsidTr="00AD254D">
        <w:trPr>
          <w:cantSplit/>
          <w:jc w:val="center"/>
        </w:trPr>
        <w:tc>
          <w:tcPr>
            <w:tcW w:w="648" w:type="dxa"/>
            <w:tcBorders>
              <w:top w:val="nil"/>
              <w:left w:val="single" w:sz="8" w:space="0" w:color="auto"/>
              <w:bottom w:val="single" w:sz="4" w:space="0" w:color="auto"/>
              <w:right w:val="single" w:sz="4" w:space="0" w:color="auto"/>
            </w:tcBorders>
            <w:shd w:val="clear" w:color="auto" w:fill="auto"/>
            <w:vAlign w:val="center"/>
            <w:hideMark/>
          </w:tcPr>
          <w:p w:rsidR="00AD254D" w:rsidRPr="00B16BE6" w:rsidRDefault="00AD254D" w:rsidP="00AD254D">
            <w:pPr>
              <w:spacing w:after="0" w:line="240" w:lineRule="auto"/>
              <w:jc w:val="center"/>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 xml:space="preserve"> 5.6</w:t>
            </w:r>
          </w:p>
        </w:tc>
        <w:tc>
          <w:tcPr>
            <w:tcW w:w="3463" w:type="dxa"/>
            <w:tcBorders>
              <w:top w:val="nil"/>
              <w:left w:val="nil"/>
              <w:bottom w:val="single" w:sz="4" w:space="0" w:color="auto"/>
              <w:right w:val="single" w:sz="4" w:space="0" w:color="auto"/>
            </w:tcBorders>
            <w:shd w:val="clear" w:color="auto" w:fill="auto"/>
            <w:vAlign w:val="center"/>
            <w:hideMark/>
          </w:tcPr>
          <w:p w:rsidR="00AD254D" w:rsidRPr="00B16BE6" w:rsidRDefault="00AD254D" w:rsidP="00AD254D">
            <w:pPr>
              <w:spacing w:after="0" w:line="240" w:lineRule="auto"/>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УРУТ на выработку тепловой энергии (отпуск)</w:t>
            </w:r>
          </w:p>
        </w:tc>
        <w:tc>
          <w:tcPr>
            <w:tcW w:w="1134" w:type="dxa"/>
            <w:tcBorders>
              <w:top w:val="nil"/>
              <w:left w:val="nil"/>
              <w:bottom w:val="single" w:sz="4" w:space="0" w:color="auto"/>
              <w:right w:val="single" w:sz="4" w:space="0" w:color="auto"/>
            </w:tcBorders>
            <w:shd w:val="clear" w:color="auto" w:fill="auto"/>
            <w:vAlign w:val="center"/>
            <w:hideMark/>
          </w:tcPr>
          <w:p w:rsidR="00AD254D" w:rsidRPr="00B16BE6" w:rsidRDefault="00AD254D" w:rsidP="00AD254D">
            <w:pPr>
              <w:spacing w:after="0" w:line="240" w:lineRule="auto"/>
              <w:jc w:val="center"/>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кг у.т./Гкал</w:t>
            </w:r>
          </w:p>
        </w:tc>
        <w:tc>
          <w:tcPr>
            <w:tcW w:w="1134" w:type="dxa"/>
            <w:vMerge/>
            <w:tcBorders>
              <w:top w:val="nil"/>
              <w:left w:val="single" w:sz="4" w:space="0" w:color="auto"/>
              <w:bottom w:val="single" w:sz="8" w:space="0" w:color="000000"/>
              <w:right w:val="single" w:sz="4" w:space="0" w:color="auto"/>
            </w:tcBorders>
            <w:vAlign w:val="center"/>
            <w:hideMark/>
          </w:tcPr>
          <w:p w:rsidR="00AD254D" w:rsidRPr="00B16BE6" w:rsidRDefault="00AD254D" w:rsidP="00AD254D">
            <w:pPr>
              <w:spacing w:after="0" w:line="240" w:lineRule="auto"/>
              <w:rPr>
                <w:rFonts w:ascii="Calibri" w:eastAsia="Times New Roman" w:hAnsi="Calibri" w:cs="Arial"/>
                <w:sz w:val="24"/>
                <w:szCs w:val="24"/>
                <w:lang w:eastAsia="ru-RU"/>
              </w:rPr>
            </w:pPr>
          </w:p>
        </w:tc>
        <w:tc>
          <w:tcPr>
            <w:tcW w:w="1134" w:type="dxa"/>
            <w:tcBorders>
              <w:top w:val="nil"/>
              <w:left w:val="single" w:sz="4" w:space="0" w:color="auto"/>
              <w:bottom w:val="single" w:sz="4" w:space="0" w:color="auto"/>
              <w:right w:val="single" w:sz="4" w:space="0" w:color="auto"/>
            </w:tcBorders>
            <w:shd w:val="clear" w:color="auto" w:fill="auto"/>
            <w:vAlign w:val="center"/>
            <w:hideMark/>
          </w:tcPr>
          <w:p w:rsidR="00AD254D" w:rsidRPr="0059229A" w:rsidRDefault="00AD254D" w:rsidP="00AD254D">
            <w:pPr>
              <w:spacing w:after="0" w:line="240" w:lineRule="auto"/>
              <w:jc w:val="center"/>
              <w:rPr>
                <w:rFonts w:ascii="Calibri" w:hAnsi="Calibri" w:cs="Arial"/>
                <w:sz w:val="24"/>
              </w:rPr>
            </w:pPr>
            <w:r w:rsidRPr="0059229A">
              <w:rPr>
                <w:rFonts w:ascii="Calibri" w:hAnsi="Calibri" w:cs="Arial"/>
                <w:sz w:val="24"/>
              </w:rPr>
              <w:t>157,0</w:t>
            </w:r>
          </w:p>
        </w:tc>
        <w:tc>
          <w:tcPr>
            <w:tcW w:w="1134" w:type="dxa"/>
            <w:tcBorders>
              <w:top w:val="nil"/>
              <w:left w:val="nil"/>
              <w:bottom w:val="single" w:sz="4" w:space="0" w:color="auto"/>
              <w:right w:val="single" w:sz="4" w:space="0" w:color="auto"/>
            </w:tcBorders>
            <w:shd w:val="clear" w:color="auto" w:fill="auto"/>
            <w:vAlign w:val="center"/>
            <w:hideMark/>
          </w:tcPr>
          <w:p w:rsidR="00AD254D" w:rsidRPr="0059229A" w:rsidRDefault="00AD254D" w:rsidP="00AD254D">
            <w:pPr>
              <w:spacing w:after="0" w:line="240" w:lineRule="auto"/>
              <w:jc w:val="center"/>
              <w:rPr>
                <w:rFonts w:ascii="Calibri" w:hAnsi="Calibri" w:cs="Arial"/>
                <w:sz w:val="24"/>
              </w:rPr>
            </w:pPr>
            <w:r w:rsidRPr="0059229A">
              <w:rPr>
                <w:rFonts w:ascii="Calibri" w:hAnsi="Calibri" w:cs="Arial"/>
                <w:sz w:val="24"/>
              </w:rPr>
              <w:t>157,0</w:t>
            </w:r>
          </w:p>
        </w:tc>
        <w:tc>
          <w:tcPr>
            <w:tcW w:w="1134" w:type="dxa"/>
            <w:tcBorders>
              <w:top w:val="nil"/>
              <w:left w:val="nil"/>
              <w:bottom w:val="single" w:sz="4" w:space="0" w:color="auto"/>
              <w:right w:val="single" w:sz="8" w:space="0" w:color="auto"/>
            </w:tcBorders>
            <w:shd w:val="clear" w:color="auto" w:fill="auto"/>
            <w:vAlign w:val="center"/>
            <w:hideMark/>
          </w:tcPr>
          <w:p w:rsidR="00AD254D" w:rsidRPr="0059229A" w:rsidRDefault="00AD254D" w:rsidP="00AD254D">
            <w:pPr>
              <w:spacing w:after="0" w:line="240" w:lineRule="auto"/>
              <w:jc w:val="center"/>
              <w:rPr>
                <w:rFonts w:ascii="Calibri" w:hAnsi="Calibri" w:cs="Arial"/>
                <w:sz w:val="24"/>
              </w:rPr>
            </w:pPr>
            <w:r w:rsidRPr="0059229A">
              <w:rPr>
                <w:rFonts w:ascii="Calibri" w:hAnsi="Calibri" w:cs="Arial"/>
                <w:sz w:val="24"/>
              </w:rPr>
              <w:t>157,0</w:t>
            </w:r>
          </w:p>
        </w:tc>
      </w:tr>
      <w:tr w:rsidR="00AD254D" w:rsidRPr="00B16BE6" w:rsidTr="00AD254D">
        <w:trPr>
          <w:cantSplit/>
          <w:jc w:val="center"/>
        </w:trPr>
        <w:tc>
          <w:tcPr>
            <w:tcW w:w="648" w:type="dxa"/>
            <w:tcBorders>
              <w:top w:val="nil"/>
              <w:left w:val="single" w:sz="8" w:space="0" w:color="auto"/>
              <w:bottom w:val="single" w:sz="4" w:space="0" w:color="auto"/>
              <w:right w:val="single" w:sz="4" w:space="0" w:color="auto"/>
            </w:tcBorders>
            <w:shd w:val="clear" w:color="auto" w:fill="auto"/>
            <w:vAlign w:val="center"/>
            <w:hideMark/>
          </w:tcPr>
          <w:p w:rsidR="00AD254D" w:rsidRPr="00B16BE6" w:rsidRDefault="00AD254D" w:rsidP="00AD254D">
            <w:pPr>
              <w:spacing w:after="0" w:line="240" w:lineRule="auto"/>
              <w:jc w:val="center"/>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 xml:space="preserve"> 5.7</w:t>
            </w:r>
          </w:p>
        </w:tc>
        <w:tc>
          <w:tcPr>
            <w:tcW w:w="3463" w:type="dxa"/>
            <w:tcBorders>
              <w:top w:val="nil"/>
              <w:left w:val="nil"/>
              <w:bottom w:val="single" w:sz="4" w:space="0" w:color="auto"/>
              <w:right w:val="single" w:sz="4" w:space="0" w:color="auto"/>
            </w:tcBorders>
            <w:shd w:val="clear" w:color="auto" w:fill="auto"/>
            <w:vAlign w:val="center"/>
            <w:hideMark/>
          </w:tcPr>
          <w:p w:rsidR="00AD254D" w:rsidRPr="00B16BE6" w:rsidRDefault="00AD254D" w:rsidP="00AD254D">
            <w:pPr>
              <w:spacing w:after="0" w:line="240" w:lineRule="auto"/>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 xml:space="preserve">Расход воды на выработку и передачу теплоэнергии </w:t>
            </w:r>
          </w:p>
        </w:tc>
        <w:tc>
          <w:tcPr>
            <w:tcW w:w="1134" w:type="dxa"/>
            <w:tcBorders>
              <w:top w:val="nil"/>
              <w:left w:val="nil"/>
              <w:bottom w:val="single" w:sz="4" w:space="0" w:color="auto"/>
              <w:right w:val="single" w:sz="4" w:space="0" w:color="auto"/>
            </w:tcBorders>
            <w:shd w:val="clear" w:color="auto" w:fill="auto"/>
            <w:vAlign w:val="center"/>
            <w:hideMark/>
          </w:tcPr>
          <w:p w:rsidR="00AD254D" w:rsidRPr="00B16BE6" w:rsidRDefault="00AD254D" w:rsidP="00AD254D">
            <w:pPr>
              <w:spacing w:after="0" w:line="240" w:lineRule="auto"/>
              <w:jc w:val="center"/>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тыс. м</w:t>
            </w:r>
            <w:r w:rsidRPr="00B16BE6">
              <w:rPr>
                <w:rFonts w:ascii="Calibri" w:eastAsia="Times New Roman" w:hAnsi="Calibri" w:cstheme="minorHAnsi"/>
                <w:sz w:val="24"/>
                <w:szCs w:val="24"/>
                <w:vertAlign w:val="superscript"/>
                <w:lang w:eastAsia="ru-RU"/>
              </w:rPr>
              <w:t>3</w:t>
            </w:r>
            <w:r w:rsidRPr="00B16BE6">
              <w:rPr>
                <w:rFonts w:ascii="Calibri" w:eastAsia="Times New Roman" w:hAnsi="Calibri" w:cstheme="minorHAnsi"/>
                <w:sz w:val="24"/>
                <w:szCs w:val="24"/>
                <w:lang w:eastAsia="ru-RU"/>
              </w:rPr>
              <w:t>/год</w:t>
            </w:r>
          </w:p>
        </w:tc>
        <w:tc>
          <w:tcPr>
            <w:tcW w:w="1134" w:type="dxa"/>
            <w:vMerge/>
            <w:tcBorders>
              <w:top w:val="nil"/>
              <w:left w:val="single" w:sz="4" w:space="0" w:color="auto"/>
              <w:bottom w:val="single" w:sz="8" w:space="0" w:color="000000"/>
              <w:right w:val="single" w:sz="4" w:space="0" w:color="auto"/>
            </w:tcBorders>
            <w:vAlign w:val="center"/>
            <w:hideMark/>
          </w:tcPr>
          <w:p w:rsidR="00AD254D" w:rsidRPr="00B16BE6" w:rsidRDefault="00AD254D" w:rsidP="00AD254D">
            <w:pPr>
              <w:spacing w:after="0" w:line="240" w:lineRule="auto"/>
              <w:rPr>
                <w:rFonts w:ascii="Calibri" w:eastAsia="Times New Roman" w:hAnsi="Calibri" w:cs="Arial"/>
                <w:sz w:val="24"/>
                <w:szCs w:val="24"/>
                <w:lang w:eastAsia="ru-RU"/>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D254D" w:rsidRPr="00AD254D" w:rsidRDefault="00AD254D" w:rsidP="00AD254D">
            <w:pPr>
              <w:spacing w:after="0"/>
              <w:jc w:val="center"/>
              <w:rPr>
                <w:rFonts w:ascii="Calibri" w:hAnsi="Calibri" w:cs="Arial"/>
                <w:sz w:val="24"/>
              </w:rPr>
            </w:pPr>
            <w:r w:rsidRPr="00AD254D">
              <w:rPr>
                <w:rFonts w:ascii="Calibri" w:hAnsi="Calibri" w:cs="Arial"/>
                <w:sz w:val="24"/>
              </w:rPr>
              <w:t>1858,6</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AD254D" w:rsidRPr="00AD254D" w:rsidRDefault="00AD254D" w:rsidP="00AD254D">
            <w:pPr>
              <w:spacing w:after="0"/>
              <w:jc w:val="center"/>
              <w:rPr>
                <w:rFonts w:ascii="Calibri" w:hAnsi="Calibri" w:cs="Arial"/>
                <w:sz w:val="24"/>
              </w:rPr>
            </w:pPr>
            <w:r w:rsidRPr="00AD254D">
              <w:rPr>
                <w:rFonts w:ascii="Calibri" w:hAnsi="Calibri" w:cs="Arial"/>
                <w:sz w:val="24"/>
              </w:rPr>
              <w:t>1969,1</w:t>
            </w:r>
          </w:p>
        </w:tc>
        <w:tc>
          <w:tcPr>
            <w:tcW w:w="1134" w:type="dxa"/>
            <w:tcBorders>
              <w:top w:val="single" w:sz="4" w:space="0" w:color="auto"/>
              <w:left w:val="nil"/>
              <w:bottom w:val="single" w:sz="4" w:space="0" w:color="auto"/>
              <w:right w:val="single" w:sz="8" w:space="0" w:color="auto"/>
            </w:tcBorders>
            <w:shd w:val="clear" w:color="auto" w:fill="auto"/>
            <w:vAlign w:val="center"/>
            <w:hideMark/>
          </w:tcPr>
          <w:p w:rsidR="00AD254D" w:rsidRPr="00AD254D" w:rsidRDefault="00AD254D" w:rsidP="00AD254D">
            <w:pPr>
              <w:spacing w:after="0"/>
              <w:jc w:val="center"/>
              <w:rPr>
                <w:rFonts w:ascii="Calibri" w:hAnsi="Calibri" w:cs="Arial"/>
                <w:sz w:val="24"/>
              </w:rPr>
            </w:pPr>
            <w:r w:rsidRPr="00AD254D">
              <w:rPr>
                <w:rFonts w:ascii="Calibri" w:hAnsi="Calibri" w:cs="Arial"/>
                <w:sz w:val="24"/>
              </w:rPr>
              <w:t>2079,6</w:t>
            </w:r>
          </w:p>
        </w:tc>
      </w:tr>
      <w:tr w:rsidR="00AD254D" w:rsidRPr="00B16BE6" w:rsidTr="00AD254D">
        <w:trPr>
          <w:cantSplit/>
          <w:jc w:val="center"/>
        </w:trPr>
        <w:tc>
          <w:tcPr>
            <w:tcW w:w="648" w:type="dxa"/>
            <w:tcBorders>
              <w:top w:val="nil"/>
              <w:left w:val="single" w:sz="8" w:space="0" w:color="auto"/>
              <w:bottom w:val="single" w:sz="8" w:space="0" w:color="auto"/>
              <w:right w:val="single" w:sz="4" w:space="0" w:color="auto"/>
            </w:tcBorders>
            <w:shd w:val="clear" w:color="auto" w:fill="auto"/>
            <w:vAlign w:val="center"/>
            <w:hideMark/>
          </w:tcPr>
          <w:p w:rsidR="00AD254D" w:rsidRPr="00B16BE6" w:rsidRDefault="00AD254D" w:rsidP="00AD254D">
            <w:pPr>
              <w:spacing w:after="0" w:line="240" w:lineRule="auto"/>
              <w:jc w:val="center"/>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 xml:space="preserve"> 5.8</w:t>
            </w:r>
          </w:p>
        </w:tc>
        <w:tc>
          <w:tcPr>
            <w:tcW w:w="3463" w:type="dxa"/>
            <w:tcBorders>
              <w:top w:val="nil"/>
              <w:left w:val="nil"/>
              <w:bottom w:val="single" w:sz="8" w:space="0" w:color="auto"/>
              <w:right w:val="single" w:sz="4" w:space="0" w:color="auto"/>
            </w:tcBorders>
            <w:shd w:val="clear" w:color="auto" w:fill="auto"/>
            <w:vAlign w:val="center"/>
            <w:hideMark/>
          </w:tcPr>
          <w:p w:rsidR="00AD254D" w:rsidRPr="00B16BE6" w:rsidRDefault="00AD254D" w:rsidP="00AD254D">
            <w:pPr>
              <w:spacing w:after="0" w:line="240" w:lineRule="auto"/>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Объем инвестиций в реализацию проектов</w:t>
            </w:r>
          </w:p>
        </w:tc>
        <w:tc>
          <w:tcPr>
            <w:tcW w:w="1134" w:type="dxa"/>
            <w:tcBorders>
              <w:top w:val="nil"/>
              <w:left w:val="nil"/>
              <w:bottom w:val="single" w:sz="8" w:space="0" w:color="auto"/>
              <w:right w:val="single" w:sz="4" w:space="0" w:color="auto"/>
            </w:tcBorders>
            <w:shd w:val="clear" w:color="auto" w:fill="auto"/>
            <w:vAlign w:val="center"/>
            <w:hideMark/>
          </w:tcPr>
          <w:p w:rsidR="00AD254D" w:rsidRPr="00B16BE6" w:rsidRDefault="00AD254D" w:rsidP="00AD254D">
            <w:pPr>
              <w:spacing w:after="0" w:line="240" w:lineRule="auto"/>
              <w:jc w:val="center"/>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млн. руб.</w:t>
            </w:r>
          </w:p>
        </w:tc>
        <w:tc>
          <w:tcPr>
            <w:tcW w:w="1134" w:type="dxa"/>
            <w:vMerge/>
            <w:tcBorders>
              <w:top w:val="nil"/>
              <w:left w:val="single" w:sz="4" w:space="0" w:color="auto"/>
              <w:bottom w:val="single" w:sz="8" w:space="0" w:color="000000"/>
              <w:right w:val="single" w:sz="4" w:space="0" w:color="auto"/>
            </w:tcBorders>
            <w:vAlign w:val="center"/>
            <w:hideMark/>
          </w:tcPr>
          <w:p w:rsidR="00AD254D" w:rsidRPr="00B16BE6" w:rsidRDefault="00AD254D" w:rsidP="00AD254D">
            <w:pPr>
              <w:spacing w:after="0" w:line="240" w:lineRule="auto"/>
              <w:rPr>
                <w:rFonts w:ascii="Calibri" w:eastAsia="Times New Roman" w:hAnsi="Calibri" w:cs="Arial"/>
                <w:sz w:val="24"/>
                <w:szCs w:val="24"/>
                <w:lang w:eastAsia="ru-RU"/>
              </w:rPr>
            </w:pPr>
          </w:p>
        </w:tc>
        <w:tc>
          <w:tcPr>
            <w:tcW w:w="1134" w:type="dxa"/>
            <w:tcBorders>
              <w:top w:val="single" w:sz="4" w:space="0" w:color="auto"/>
              <w:left w:val="nil"/>
              <w:bottom w:val="single" w:sz="8" w:space="0" w:color="auto"/>
              <w:right w:val="single" w:sz="4" w:space="0" w:color="auto"/>
            </w:tcBorders>
            <w:shd w:val="clear" w:color="000000" w:fill="auto"/>
            <w:vAlign w:val="center"/>
            <w:hideMark/>
          </w:tcPr>
          <w:p w:rsidR="00AD254D" w:rsidRPr="00B16BE6" w:rsidRDefault="00AD254D" w:rsidP="00AD254D">
            <w:pPr>
              <w:spacing w:after="0" w:line="240" w:lineRule="auto"/>
              <w:jc w:val="center"/>
              <w:rPr>
                <w:rFonts w:ascii="Calibri" w:eastAsia="Times New Roman" w:hAnsi="Calibri" w:cs="Arial"/>
                <w:sz w:val="24"/>
                <w:szCs w:val="24"/>
                <w:lang w:eastAsia="ru-RU"/>
              </w:rPr>
            </w:pPr>
            <w:r>
              <w:rPr>
                <w:rFonts w:ascii="Calibri" w:eastAsia="Times New Roman" w:hAnsi="Calibri" w:cstheme="minorHAnsi"/>
                <w:sz w:val="24"/>
                <w:szCs w:val="24"/>
                <w:lang w:eastAsia="ru-RU"/>
              </w:rPr>
              <w:t>65,0</w:t>
            </w:r>
          </w:p>
        </w:tc>
        <w:tc>
          <w:tcPr>
            <w:tcW w:w="1134" w:type="dxa"/>
            <w:tcBorders>
              <w:top w:val="nil"/>
              <w:left w:val="nil"/>
              <w:bottom w:val="single" w:sz="8" w:space="0" w:color="auto"/>
              <w:right w:val="single" w:sz="4" w:space="0" w:color="auto"/>
            </w:tcBorders>
            <w:shd w:val="clear" w:color="auto" w:fill="auto"/>
            <w:vAlign w:val="center"/>
            <w:hideMark/>
          </w:tcPr>
          <w:p w:rsidR="00AD254D" w:rsidRPr="00B16BE6" w:rsidRDefault="00AD254D" w:rsidP="00AD254D">
            <w:pPr>
              <w:spacing w:after="0" w:line="240" w:lineRule="auto"/>
              <w:jc w:val="center"/>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0,0</w:t>
            </w:r>
          </w:p>
        </w:tc>
        <w:tc>
          <w:tcPr>
            <w:tcW w:w="1134" w:type="dxa"/>
            <w:tcBorders>
              <w:top w:val="nil"/>
              <w:left w:val="nil"/>
              <w:bottom w:val="single" w:sz="8" w:space="0" w:color="auto"/>
              <w:right w:val="single" w:sz="8" w:space="0" w:color="auto"/>
            </w:tcBorders>
            <w:shd w:val="clear" w:color="auto" w:fill="auto"/>
            <w:vAlign w:val="center"/>
            <w:hideMark/>
          </w:tcPr>
          <w:p w:rsidR="00AD254D" w:rsidRPr="00B16BE6" w:rsidRDefault="00AD254D" w:rsidP="00AD254D">
            <w:pPr>
              <w:spacing w:after="0" w:line="240" w:lineRule="auto"/>
              <w:jc w:val="center"/>
              <w:rPr>
                <w:rFonts w:ascii="Calibri" w:eastAsia="Times New Roman" w:hAnsi="Calibri" w:cs="Arial"/>
                <w:sz w:val="24"/>
                <w:szCs w:val="24"/>
                <w:lang w:eastAsia="ru-RU"/>
              </w:rPr>
            </w:pPr>
            <w:r w:rsidRPr="00B16BE6">
              <w:rPr>
                <w:rFonts w:ascii="Calibri" w:eastAsia="Times New Roman" w:hAnsi="Calibri" w:cstheme="minorHAnsi"/>
                <w:sz w:val="24"/>
                <w:szCs w:val="24"/>
                <w:lang w:eastAsia="ru-RU"/>
              </w:rPr>
              <w:t>0,0</w:t>
            </w:r>
          </w:p>
        </w:tc>
      </w:tr>
    </w:tbl>
    <w:p w:rsidR="008368CF" w:rsidRDefault="008368CF" w:rsidP="003F6F25">
      <w:pPr>
        <w:spacing w:after="0"/>
        <w:rPr>
          <w:rFonts w:cstheme="minorHAnsi"/>
          <w:b/>
          <w:i/>
          <w:sz w:val="28"/>
          <w:szCs w:val="28"/>
        </w:rPr>
      </w:pPr>
      <w:r>
        <w:rPr>
          <w:rFonts w:cstheme="minorHAnsi"/>
          <w:b/>
          <w:i/>
          <w:sz w:val="28"/>
          <w:szCs w:val="28"/>
        </w:rPr>
        <w:br w:type="page"/>
      </w:r>
    </w:p>
    <w:p w:rsidR="004F11B0" w:rsidRPr="00DE5C3F" w:rsidRDefault="00DE5C3F" w:rsidP="00590999">
      <w:pPr>
        <w:pStyle w:val="2"/>
        <w:spacing w:before="0"/>
        <w:jc w:val="center"/>
        <w:rPr>
          <w:b/>
          <w:caps/>
          <w:sz w:val="28"/>
          <w:szCs w:val="28"/>
        </w:rPr>
      </w:pPr>
      <w:bookmarkStart w:id="6" w:name="_Toc450065879"/>
      <w:r>
        <w:rPr>
          <w:b/>
          <w:caps/>
          <w:sz w:val="28"/>
          <w:szCs w:val="28"/>
        </w:rPr>
        <w:lastRenderedPageBreak/>
        <w:t xml:space="preserve">2. </w:t>
      </w:r>
      <w:r w:rsidR="004F11B0" w:rsidRPr="00DE5C3F">
        <w:rPr>
          <w:b/>
          <w:caps/>
          <w:sz w:val="28"/>
          <w:szCs w:val="28"/>
        </w:rPr>
        <w:t xml:space="preserve">РАЗДЕЛ 1. ПОКАЗАТЕЛИ ПЕРСПЕКТИВНОГО СПРОСА НА ТЕПЛОВУЮ ЭНЕРГИЮ (МОЩНОСТЬ) И ТЕПЛОНОСИТЕЛЬ В УСТАНОВЛЕННЫХ ГРАНИЦАХ ГОРОДА </w:t>
      </w:r>
      <w:r w:rsidR="00010B72">
        <w:rPr>
          <w:b/>
          <w:caps/>
          <w:sz w:val="28"/>
          <w:szCs w:val="28"/>
        </w:rPr>
        <w:t>СУЗДАЛЬ</w:t>
      </w:r>
      <w:bookmarkEnd w:id="6"/>
    </w:p>
    <w:p w:rsidR="004F11B0" w:rsidRPr="0015584E" w:rsidRDefault="00DE5C3F" w:rsidP="003A08B7">
      <w:pPr>
        <w:pStyle w:val="1"/>
        <w:spacing w:before="0" w:line="276" w:lineRule="auto"/>
        <w:jc w:val="both"/>
        <w:rPr>
          <w:b/>
          <w:sz w:val="28"/>
          <w:szCs w:val="28"/>
        </w:rPr>
      </w:pPr>
      <w:bookmarkStart w:id="7" w:name="_Toc450065880"/>
      <w:r>
        <w:rPr>
          <w:b/>
          <w:sz w:val="28"/>
          <w:szCs w:val="28"/>
        </w:rPr>
        <w:t xml:space="preserve">2.1 </w:t>
      </w:r>
      <w:r w:rsidR="008F69C6">
        <w:rPr>
          <w:b/>
          <w:sz w:val="28"/>
          <w:szCs w:val="28"/>
        </w:rPr>
        <w:t>Общие положения</w:t>
      </w:r>
      <w:bookmarkEnd w:id="7"/>
    </w:p>
    <w:p w:rsidR="0015584E" w:rsidRPr="00417E2C" w:rsidRDefault="008F69C6" w:rsidP="003F6F25">
      <w:pPr>
        <w:spacing w:after="0" w:line="276" w:lineRule="auto"/>
        <w:ind w:firstLine="567"/>
        <w:jc w:val="both"/>
        <w:rPr>
          <w:rFonts w:cstheme="minorHAnsi"/>
          <w:sz w:val="28"/>
          <w:szCs w:val="28"/>
        </w:rPr>
      </w:pPr>
      <w:r w:rsidRPr="00417E2C">
        <w:rPr>
          <w:rFonts w:cstheme="minorHAnsi"/>
          <w:sz w:val="28"/>
          <w:szCs w:val="28"/>
        </w:rPr>
        <w:t xml:space="preserve">Прогноз перспективного потребления тепловой энергии на цели теплоснабжения потребителей г. </w:t>
      </w:r>
      <w:r w:rsidR="008C3D40" w:rsidRPr="00417E2C">
        <w:rPr>
          <w:rFonts w:cstheme="minorHAnsi"/>
          <w:sz w:val="28"/>
          <w:szCs w:val="28"/>
        </w:rPr>
        <w:t>Суздаль</w:t>
      </w:r>
      <w:r w:rsidRPr="00417E2C">
        <w:rPr>
          <w:rFonts w:cstheme="minorHAnsi"/>
          <w:sz w:val="28"/>
          <w:szCs w:val="28"/>
        </w:rPr>
        <w:t xml:space="preserve"> приведен в Главе 2 «Перспективное потребление тепловой энергии на цели теплоснабжения» Обосновывающих материалов к схеме теплоснабжения г. </w:t>
      </w:r>
      <w:r w:rsidR="00010B72" w:rsidRPr="00417E2C">
        <w:rPr>
          <w:rFonts w:cstheme="minorHAnsi"/>
          <w:sz w:val="28"/>
          <w:szCs w:val="28"/>
        </w:rPr>
        <w:t>Суздаль</w:t>
      </w:r>
      <w:r w:rsidRPr="00417E2C">
        <w:rPr>
          <w:rFonts w:cstheme="minorHAnsi"/>
          <w:sz w:val="28"/>
          <w:szCs w:val="28"/>
        </w:rPr>
        <w:t xml:space="preserve"> до 20</w:t>
      </w:r>
      <w:r w:rsidR="00A41BAA" w:rsidRPr="00417E2C">
        <w:rPr>
          <w:rFonts w:cstheme="minorHAnsi"/>
          <w:sz w:val="28"/>
          <w:szCs w:val="28"/>
        </w:rPr>
        <w:t>30</w:t>
      </w:r>
      <w:r w:rsidRPr="00417E2C">
        <w:rPr>
          <w:rFonts w:cstheme="minorHAnsi"/>
          <w:sz w:val="28"/>
          <w:szCs w:val="28"/>
        </w:rPr>
        <w:t xml:space="preserve"> г.</w:t>
      </w:r>
    </w:p>
    <w:p w:rsidR="008F69C6" w:rsidRPr="00417E2C" w:rsidRDefault="008F69C6" w:rsidP="003F6F25">
      <w:pPr>
        <w:spacing w:after="0" w:line="276" w:lineRule="auto"/>
        <w:ind w:firstLine="567"/>
        <w:jc w:val="both"/>
        <w:rPr>
          <w:rFonts w:cstheme="minorHAnsi"/>
          <w:sz w:val="28"/>
          <w:szCs w:val="28"/>
        </w:rPr>
      </w:pPr>
      <w:r w:rsidRPr="00417E2C">
        <w:rPr>
          <w:rFonts w:cstheme="minorHAnsi"/>
          <w:sz w:val="28"/>
          <w:szCs w:val="28"/>
        </w:rPr>
        <w:t>При выполнении актуализации схемы теплоснабжения определено, что реализация прогноза перспективной застройки на территории города выполняется более низкими темпами прироста строительных фондов по сравнению с принятыми в утвержденной схеме теплоснабжения города. В связи с изложенным</w:t>
      </w:r>
      <w:r w:rsidR="00EF5EF9" w:rsidRPr="00417E2C">
        <w:rPr>
          <w:rFonts w:cstheme="minorHAnsi"/>
          <w:sz w:val="28"/>
          <w:szCs w:val="28"/>
        </w:rPr>
        <w:t>,</w:t>
      </w:r>
      <w:r w:rsidRPr="00417E2C">
        <w:rPr>
          <w:rFonts w:cstheme="minorHAnsi"/>
          <w:sz w:val="28"/>
          <w:szCs w:val="28"/>
        </w:rPr>
        <w:t xml:space="preserve"> прогноз перспективной застройки, разрабатываемый в целях формирования прогноза прироста тепловой нагрузки, скорректирован относительно утвержденного в схеме теплоснабжения города.</w:t>
      </w:r>
    </w:p>
    <w:p w:rsidR="008F69C6" w:rsidRPr="00417E2C" w:rsidRDefault="008F69C6" w:rsidP="003F6F25">
      <w:pPr>
        <w:spacing w:after="0" w:line="276" w:lineRule="auto"/>
        <w:ind w:firstLine="567"/>
        <w:jc w:val="both"/>
        <w:rPr>
          <w:rFonts w:cstheme="minorHAnsi"/>
          <w:sz w:val="28"/>
          <w:szCs w:val="28"/>
        </w:rPr>
      </w:pPr>
      <w:r w:rsidRPr="00417E2C">
        <w:rPr>
          <w:rFonts w:cstheme="minorHAnsi"/>
          <w:sz w:val="28"/>
          <w:szCs w:val="28"/>
        </w:rPr>
        <w:t xml:space="preserve">Актуализированный прогноз ввода новых объектов на территории города сформирован на основании данных генерального плана города и сведений, предоставленных </w:t>
      </w:r>
      <w:r w:rsidR="00EF5EF9" w:rsidRPr="00417E2C">
        <w:rPr>
          <w:rFonts w:cstheme="minorHAnsi"/>
          <w:sz w:val="28"/>
          <w:szCs w:val="28"/>
        </w:rPr>
        <w:t>отделом жилищно-коммунального хозяйства и отделом строительства и архитектуры администрации</w:t>
      </w:r>
      <w:r w:rsidRPr="00417E2C">
        <w:rPr>
          <w:rFonts w:cstheme="minorHAnsi"/>
          <w:sz w:val="28"/>
          <w:szCs w:val="28"/>
        </w:rPr>
        <w:t xml:space="preserve"> </w:t>
      </w:r>
      <w:r w:rsidR="00010B72" w:rsidRPr="00417E2C">
        <w:rPr>
          <w:rFonts w:cstheme="minorHAnsi"/>
          <w:sz w:val="28"/>
          <w:szCs w:val="28"/>
        </w:rPr>
        <w:t>Суздальского</w:t>
      </w:r>
      <w:r w:rsidRPr="00417E2C">
        <w:rPr>
          <w:rFonts w:cstheme="minorHAnsi"/>
          <w:sz w:val="28"/>
          <w:szCs w:val="28"/>
        </w:rPr>
        <w:t xml:space="preserve"> района</w:t>
      </w:r>
      <w:r w:rsidR="00EF5EF9" w:rsidRPr="00417E2C">
        <w:rPr>
          <w:rFonts w:cstheme="minorHAnsi"/>
          <w:sz w:val="28"/>
          <w:szCs w:val="28"/>
        </w:rPr>
        <w:t>, а также</w:t>
      </w:r>
      <w:r w:rsidRPr="00417E2C">
        <w:rPr>
          <w:rFonts w:cstheme="minorHAnsi"/>
          <w:sz w:val="28"/>
          <w:szCs w:val="28"/>
        </w:rPr>
        <w:t xml:space="preserve"> теплоснабжающ</w:t>
      </w:r>
      <w:r w:rsidR="00EF5EF9" w:rsidRPr="00417E2C">
        <w:rPr>
          <w:rFonts w:cstheme="minorHAnsi"/>
          <w:sz w:val="28"/>
          <w:szCs w:val="28"/>
        </w:rPr>
        <w:t>ей</w:t>
      </w:r>
      <w:r w:rsidRPr="00417E2C">
        <w:rPr>
          <w:rFonts w:cstheme="minorHAnsi"/>
          <w:sz w:val="28"/>
          <w:szCs w:val="28"/>
        </w:rPr>
        <w:t xml:space="preserve"> организации.</w:t>
      </w:r>
    </w:p>
    <w:p w:rsidR="008F69C6" w:rsidRPr="00417E2C" w:rsidRDefault="008F69C6" w:rsidP="003F6F25">
      <w:pPr>
        <w:spacing w:after="0" w:line="276" w:lineRule="auto"/>
        <w:ind w:firstLine="567"/>
        <w:jc w:val="both"/>
        <w:rPr>
          <w:rFonts w:cstheme="minorHAnsi"/>
          <w:sz w:val="28"/>
          <w:szCs w:val="28"/>
        </w:rPr>
      </w:pPr>
      <w:r w:rsidRPr="00417E2C">
        <w:rPr>
          <w:rFonts w:cstheme="minorHAnsi"/>
          <w:sz w:val="28"/>
          <w:szCs w:val="28"/>
        </w:rPr>
        <w:t>В результате анализа и сопоставления предоставленных сведений были определены значения ввода в эксплуатацию строительных площадей различного назначения</w:t>
      </w:r>
      <w:r w:rsidR="009C0379" w:rsidRPr="00417E2C">
        <w:rPr>
          <w:rFonts w:cstheme="minorHAnsi"/>
          <w:sz w:val="28"/>
          <w:szCs w:val="28"/>
        </w:rPr>
        <w:t>: фактические для периода 2014-2015 гг., прогнозируемы</w:t>
      </w:r>
      <w:r w:rsidR="00A41BAA" w:rsidRPr="00417E2C">
        <w:rPr>
          <w:rFonts w:cstheme="minorHAnsi"/>
          <w:sz w:val="28"/>
          <w:szCs w:val="28"/>
        </w:rPr>
        <w:t>е</w:t>
      </w:r>
      <w:r w:rsidR="009C0379" w:rsidRPr="00417E2C">
        <w:rPr>
          <w:rFonts w:cstheme="minorHAnsi"/>
          <w:sz w:val="28"/>
          <w:szCs w:val="28"/>
        </w:rPr>
        <w:t xml:space="preserve"> на период 201</w:t>
      </w:r>
      <w:r w:rsidR="00417E2C" w:rsidRPr="00417E2C">
        <w:rPr>
          <w:rFonts w:cstheme="minorHAnsi"/>
          <w:sz w:val="28"/>
          <w:szCs w:val="28"/>
        </w:rPr>
        <w:t>6</w:t>
      </w:r>
      <w:r w:rsidR="009C0379" w:rsidRPr="00417E2C">
        <w:rPr>
          <w:rFonts w:cstheme="minorHAnsi"/>
          <w:sz w:val="28"/>
          <w:szCs w:val="28"/>
        </w:rPr>
        <w:t>-20</w:t>
      </w:r>
      <w:r w:rsidR="00417E2C" w:rsidRPr="00417E2C">
        <w:rPr>
          <w:rFonts w:cstheme="minorHAnsi"/>
          <w:sz w:val="28"/>
          <w:szCs w:val="28"/>
        </w:rPr>
        <w:t>30</w:t>
      </w:r>
      <w:r w:rsidR="009C0379" w:rsidRPr="00417E2C">
        <w:rPr>
          <w:rFonts w:cstheme="minorHAnsi"/>
          <w:sz w:val="28"/>
          <w:szCs w:val="28"/>
        </w:rPr>
        <w:t xml:space="preserve"> гг.</w:t>
      </w:r>
    </w:p>
    <w:p w:rsidR="005B4B70" w:rsidRPr="00417E2C" w:rsidRDefault="005B4B70" w:rsidP="003F6F25">
      <w:pPr>
        <w:spacing w:after="0" w:line="276" w:lineRule="auto"/>
        <w:ind w:firstLine="567"/>
        <w:jc w:val="both"/>
        <w:rPr>
          <w:rFonts w:cstheme="minorHAnsi"/>
          <w:sz w:val="28"/>
          <w:szCs w:val="28"/>
        </w:rPr>
      </w:pPr>
    </w:p>
    <w:p w:rsidR="009C0379" w:rsidRPr="00417E2C" w:rsidRDefault="00DE5C3F" w:rsidP="003A08B7">
      <w:pPr>
        <w:pStyle w:val="1"/>
        <w:spacing w:before="0" w:line="276" w:lineRule="auto"/>
        <w:jc w:val="both"/>
        <w:rPr>
          <w:b/>
          <w:sz w:val="28"/>
          <w:szCs w:val="28"/>
        </w:rPr>
      </w:pPr>
      <w:bookmarkStart w:id="8" w:name="_Toc450065881"/>
      <w:r w:rsidRPr="00417E2C">
        <w:rPr>
          <w:b/>
          <w:sz w:val="28"/>
          <w:szCs w:val="28"/>
        </w:rPr>
        <w:t xml:space="preserve">2.2 </w:t>
      </w:r>
      <w:r w:rsidR="009C0379" w:rsidRPr="00417E2C">
        <w:rPr>
          <w:b/>
          <w:sz w:val="28"/>
          <w:szCs w:val="28"/>
        </w:rPr>
        <w:t>Площадь строительных фондов и приросты площади строительных фондов по расчетным элементам территориального деления</w:t>
      </w:r>
      <w:bookmarkEnd w:id="8"/>
    </w:p>
    <w:p w:rsidR="00CE7B55" w:rsidRPr="00CE7B55" w:rsidRDefault="00CE7B55" w:rsidP="003A08B7">
      <w:pPr>
        <w:pStyle w:val="91"/>
        <w:spacing w:after="0" w:line="276" w:lineRule="auto"/>
        <w:ind w:firstLine="567"/>
        <w:jc w:val="both"/>
        <w:rPr>
          <w:rFonts w:cstheme="minorHAnsi"/>
          <w:sz w:val="28"/>
          <w:szCs w:val="28"/>
          <w:shd w:val="clear" w:color="auto" w:fill="auto"/>
        </w:rPr>
      </w:pPr>
      <w:r w:rsidRPr="00CE7B55">
        <w:rPr>
          <w:rFonts w:cstheme="minorHAnsi"/>
          <w:sz w:val="28"/>
          <w:szCs w:val="28"/>
          <w:shd w:val="clear" w:color="auto" w:fill="auto"/>
        </w:rPr>
        <w:t xml:space="preserve">Численность населения города Суздаля на </w:t>
      </w:r>
      <w:r>
        <w:rPr>
          <w:rFonts w:cstheme="minorHAnsi"/>
          <w:sz w:val="28"/>
          <w:szCs w:val="28"/>
          <w:shd w:val="clear" w:color="auto" w:fill="auto"/>
        </w:rPr>
        <w:t>0</w:t>
      </w:r>
      <w:r w:rsidRPr="00CE7B55">
        <w:rPr>
          <w:rFonts w:cstheme="minorHAnsi"/>
          <w:sz w:val="28"/>
          <w:szCs w:val="28"/>
          <w:shd w:val="clear" w:color="auto" w:fill="auto"/>
        </w:rPr>
        <w:t>1.</w:t>
      </w:r>
      <w:r>
        <w:rPr>
          <w:rFonts w:cstheme="minorHAnsi"/>
          <w:sz w:val="28"/>
          <w:szCs w:val="28"/>
          <w:shd w:val="clear" w:color="auto" w:fill="auto"/>
        </w:rPr>
        <w:t>0</w:t>
      </w:r>
      <w:r w:rsidRPr="00CE7B55">
        <w:rPr>
          <w:rFonts w:cstheme="minorHAnsi"/>
          <w:sz w:val="28"/>
          <w:szCs w:val="28"/>
          <w:shd w:val="clear" w:color="auto" w:fill="auto"/>
        </w:rPr>
        <w:t>1.2014 составила 10,2 тыс. чел., численность занятых в экономике – 5,0 тыс. чел.</w:t>
      </w:r>
    </w:p>
    <w:p w:rsidR="00CE7B55" w:rsidRPr="00CE7B55" w:rsidRDefault="00CE7B55" w:rsidP="003A08B7">
      <w:pPr>
        <w:pStyle w:val="91"/>
        <w:spacing w:after="0" w:line="276" w:lineRule="auto"/>
        <w:ind w:firstLine="567"/>
        <w:jc w:val="both"/>
        <w:rPr>
          <w:rFonts w:cstheme="minorHAnsi"/>
          <w:sz w:val="28"/>
          <w:szCs w:val="28"/>
          <w:shd w:val="clear" w:color="auto" w:fill="auto"/>
        </w:rPr>
      </w:pPr>
      <w:r w:rsidRPr="00CE7B55">
        <w:rPr>
          <w:rFonts w:cstheme="minorHAnsi"/>
          <w:sz w:val="28"/>
          <w:szCs w:val="28"/>
          <w:shd w:val="clear" w:color="auto" w:fill="auto"/>
        </w:rPr>
        <w:t>При успешной реализации целевой долгосрочной программы «Развитие туризма в городе Суздале», с достижением проектной экскурсионно-туристической ёмкости 1,8 млн. чел. в год, при более равномерном распределении потока туристов по сезонам и созданием порядка 3,5-4,0 тыс. новых рабочих мест, численность населения города может составить:</w:t>
      </w:r>
    </w:p>
    <w:p w:rsidR="00D75790" w:rsidRPr="00BC1451" w:rsidRDefault="00D75790" w:rsidP="00D75790">
      <w:pPr>
        <w:spacing w:after="0" w:line="276" w:lineRule="auto"/>
        <w:ind w:firstLine="567"/>
        <w:jc w:val="both"/>
        <w:rPr>
          <w:rFonts w:cstheme="minorHAnsi"/>
          <w:sz w:val="28"/>
          <w:szCs w:val="28"/>
        </w:rPr>
      </w:pPr>
      <w:r w:rsidRPr="00BC1451">
        <w:rPr>
          <w:rFonts w:cstheme="minorHAnsi"/>
          <w:sz w:val="28"/>
          <w:szCs w:val="28"/>
        </w:rPr>
        <w:t>-</w:t>
      </w:r>
      <w:r w:rsidRPr="00BC1451">
        <w:rPr>
          <w:rFonts w:cstheme="minorHAnsi"/>
          <w:sz w:val="28"/>
          <w:szCs w:val="28"/>
        </w:rPr>
        <w:tab/>
        <w:t>15,0 тыс. чел. – на расчётный срок</w:t>
      </w:r>
      <w:r>
        <w:rPr>
          <w:rFonts w:cstheme="minorHAnsi"/>
          <w:sz w:val="28"/>
          <w:szCs w:val="28"/>
        </w:rPr>
        <w:t xml:space="preserve"> (до 2030 года)</w:t>
      </w:r>
      <w:r w:rsidRPr="00BC1451">
        <w:rPr>
          <w:rFonts w:cstheme="minorHAnsi"/>
          <w:sz w:val="28"/>
          <w:szCs w:val="28"/>
        </w:rPr>
        <w:t>,</w:t>
      </w:r>
    </w:p>
    <w:p w:rsidR="00D75790" w:rsidRPr="00BC1451" w:rsidRDefault="00D75790" w:rsidP="00D75790">
      <w:pPr>
        <w:spacing w:after="0" w:line="276" w:lineRule="auto"/>
        <w:ind w:firstLine="567"/>
        <w:jc w:val="both"/>
        <w:rPr>
          <w:rFonts w:cstheme="minorHAnsi"/>
          <w:sz w:val="28"/>
          <w:szCs w:val="28"/>
        </w:rPr>
      </w:pPr>
      <w:r w:rsidRPr="00BC1451">
        <w:rPr>
          <w:rFonts w:cstheme="minorHAnsi"/>
          <w:sz w:val="28"/>
          <w:szCs w:val="28"/>
        </w:rPr>
        <w:t>-</w:t>
      </w:r>
      <w:r w:rsidRPr="00BC1451">
        <w:rPr>
          <w:rFonts w:cstheme="minorHAnsi"/>
          <w:sz w:val="28"/>
          <w:szCs w:val="28"/>
        </w:rPr>
        <w:tab/>
        <w:t>13,0 тыс. чел. – на 1 очередь строительства</w:t>
      </w:r>
      <w:r>
        <w:rPr>
          <w:rFonts w:cstheme="minorHAnsi"/>
          <w:sz w:val="28"/>
          <w:szCs w:val="28"/>
        </w:rPr>
        <w:t xml:space="preserve"> (до 2020 года)</w:t>
      </w:r>
      <w:r w:rsidRPr="00BC1451">
        <w:rPr>
          <w:rFonts w:cstheme="minorHAnsi"/>
          <w:sz w:val="28"/>
          <w:szCs w:val="28"/>
        </w:rPr>
        <w:t>.</w:t>
      </w:r>
    </w:p>
    <w:p w:rsidR="00CE7B55" w:rsidRPr="00CE7B55" w:rsidRDefault="00CE7B55" w:rsidP="003A08B7">
      <w:pPr>
        <w:pStyle w:val="91"/>
        <w:spacing w:after="0" w:line="276" w:lineRule="auto"/>
        <w:ind w:firstLine="567"/>
        <w:jc w:val="both"/>
        <w:rPr>
          <w:rFonts w:cstheme="minorHAnsi"/>
          <w:sz w:val="28"/>
          <w:szCs w:val="28"/>
          <w:shd w:val="clear" w:color="auto" w:fill="auto"/>
        </w:rPr>
      </w:pPr>
      <w:r w:rsidRPr="00CE7B55">
        <w:rPr>
          <w:rFonts w:cstheme="minorHAnsi"/>
          <w:sz w:val="28"/>
          <w:szCs w:val="28"/>
          <w:shd w:val="clear" w:color="auto" w:fill="auto"/>
        </w:rPr>
        <w:t xml:space="preserve">Изменение численности населения будет зависеть от успешной политики </w:t>
      </w:r>
      <w:r w:rsidRPr="00CE7B55">
        <w:rPr>
          <w:rFonts w:cstheme="minorHAnsi"/>
          <w:sz w:val="28"/>
          <w:szCs w:val="28"/>
          <w:shd w:val="clear" w:color="auto" w:fill="auto"/>
        </w:rPr>
        <w:lastRenderedPageBreak/>
        <w:t>занятости населения, в частности от создания новых рабочих мест:</w:t>
      </w:r>
    </w:p>
    <w:p w:rsidR="00CE7B55" w:rsidRPr="00CE7B55" w:rsidRDefault="00CE7B55" w:rsidP="003A08B7">
      <w:pPr>
        <w:pStyle w:val="91"/>
        <w:tabs>
          <w:tab w:val="left" w:pos="567"/>
        </w:tabs>
        <w:spacing w:after="0" w:line="276" w:lineRule="auto"/>
        <w:ind w:firstLine="284"/>
        <w:jc w:val="both"/>
        <w:rPr>
          <w:rFonts w:cstheme="minorHAnsi"/>
          <w:sz w:val="28"/>
          <w:szCs w:val="28"/>
          <w:shd w:val="clear" w:color="auto" w:fill="auto"/>
        </w:rPr>
      </w:pPr>
      <w:r w:rsidRPr="00CE7B55">
        <w:rPr>
          <w:rFonts w:cstheme="minorHAnsi"/>
          <w:sz w:val="28"/>
          <w:szCs w:val="28"/>
          <w:shd w:val="clear" w:color="auto" w:fill="auto"/>
        </w:rPr>
        <w:t>-</w:t>
      </w:r>
      <w:r w:rsidRPr="00CE7B55">
        <w:rPr>
          <w:rFonts w:cstheme="minorHAnsi"/>
          <w:sz w:val="28"/>
          <w:szCs w:val="28"/>
          <w:shd w:val="clear" w:color="auto" w:fill="auto"/>
        </w:rPr>
        <w:tab/>
        <w:t>в туристической отрасли</w:t>
      </w:r>
      <w:r w:rsidRPr="00CE7B55">
        <w:rPr>
          <w:rFonts w:cstheme="minorHAnsi"/>
          <w:sz w:val="28"/>
          <w:szCs w:val="28"/>
          <w:shd w:val="clear" w:color="auto" w:fill="auto"/>
        </w:rPr>
        <w:tab/>
      </w:r>
      <w:r w:rsidRPr="00CE7B55">
        <w:rPr>
          <w:rFonts w:cstheme="minorHAnsi"/>
          <w:sz w:val="28"/>
          <w:szCs w:val="28"/>
          <w:shd w:val="clear" w:color="auto" w:fill="auto"/>
        </w:rPr>
        <w:tab/>
      </w:r>
      <w:r w:rsidRPr="00CE7B55">
        <w:rPr>
          <w:rFonts w:cstheme="minorHAnsi"/>
          <w:sz w:val="28"/>
          <w:szCs w:val="28"/>
          <w:shd w:val="clear" w:color="auto" w:fill="auto"/>
        </w:rPr>
        <w:tab/>
      </w:r>
      <w:r w:rsidRPr="00CE7B55">
        <w:rPr>
          <w:rFonts w:cstheme="minorHAnsi"/>
          <w:sz w:val="28"/>
          <w:szCs w:val="28"/>
          <w:shd w:val="clear" w:color="auto" w:fill="auto"/>
        </w:rPr>
        <w:tab/>
        <w:t>– 2,5 тыс. раб. мест,</w:t>
      </w:r>
    </w:p>
    <w:p w:rsidR="00CE7B55" w:rsidRPr="00CE7B55" w:rsidRDefault="00CE7B55" w:rsidP="003A08B7">
      <w:pPr>
        <w:pStyle w:val="91"/>
        <w:tabs>
          <w:tab w:val="left" w:pos="567"/>
        </w:tabs>
        <w:spacing w:after="0" w:line="276" w:lineRule="auto"/>
        <w:ind w:firstLine="284"/>
        <w:jc w:val="both"/>
        <w:rPr>
          <w:rFonts w:cstheme="minorHAnsi"/>
          <w:sz w:val="28"/>
          <w:szCs w:val="28"/>
          <w:shd w:val="clear" w:color="auto" w:fill="auto"/>
        </w:rPr>
      </w:pPr>
      <w:r w:rsidRPr="00CE7B55">
        <w:rPr>
          <w:rFonts w:cstheme="minorHAnsi"/>
          <w:sz w:val="28"/>
          <w:szCs w:val="28"/>
          <w:shd w:val="clear" w:color="auto" w:fill="auto"/>
        </w:rPr>
        <w:t>-</w:t>
      </w:r>
      <w:r w:rsidRPr="00CE7B55">
        <w:rPr>
          <w:rFonts w:cstheme="minorHAnsi"/>
          <w:sz w:val="28"/>
          <w:szCs w:val="28"/>
          <w:shd w:val="clear" w:color="auto" w:fill="auto"/>
        </w:rPr>
        <w:tab/>
        <w:t>в сфере потребительского рынка</w:t>
      </w:r>
      <w:r w:rsidRPr="00CE7B55">
        <w:rPr>
          <w:rFonts w:cstheme="minorHAnsi"/>
          <w:sz w:val="28"/>
          <w:szCs w:val="28"/>
          <w:shd w:val="clear" w:color="auto" w:fill="auto"/>
        </w:rPr>
        <w:tab/>
      </w:r>
      <w:r w:rsidRPr="00CE7B55">
        <w:rPr>
          <w:rFonts w:cstheme="minorHAnsi"/>
          <w:sz w:val="28"/>
          <w:szCs w:val="28"/>
          <w:shd w:val="clear" w:color="auto" w:fill="auto"/>
        </w:rPr>
        <w:tab/>
        <w:t>– 0,2 тыс. раб. мест,</w:t>
      </w:r>
    </w:p>
    <w:p w:rsidR="00CE7B55" w:rsidRPr="00CE7B55" w:rsidRDefault="00CE7B55" w:rsidP="003A08B7">
      <w:pPr>
        <w:pStyle w:val="91"/>
        <w:tabs>
          <w:tab w:val="left" w:pos="567"/>
        </w:tabs>
        <w:spacing w:after="0" w:line="276" w:lineRule="auto"/>
        <w:ind w:firstLine="284"/>
        <w:jc w:val="both"/>
        <w:rPr>
          <w:rFonts w:cstheme="minorHAnsi"/>
          <w:sz w:val="28"/>
          <w:szCs w:val="28"/>
          <w:shd w:val="clear" w:color="auto" w:fill="auto"/>
        </w:rPr>
      </w:pPr>
      <w:r w:rsidRPr="00CE7B55">
        <w:rPr>
          <w:rFonts w:cstheme="minorHAnsi"/>
          <w:sz w:val="28"/>
          <w:szCs w:val="28"/>
          <w:shd w:val="clear" w:color="auto" w:fill="auto"/>
        </w:rPr>
        <w:t>-</w:t>
      </w:r>
      <w:r w:rsidRPr="00CE7B55">
        <w:rPr>
          <w:rFonts w:cstheme="minorHAnsi"/>
          <w:sz w:val="28"/>
          <w:szCs w:val="28"/>
          <w:shd w:val="clear" w:color="auto" w:fill="auto"/>
        </w:rPr>
        <w:tab/>
        <w:t>в сфере малого предпринимательства</w:t>
      </w:r>
      <w:r w:rsidRPr="00CE7B55">
        <w:rPr>
          <w:rFonts w:cstheme="minorHAnsi"/>
          <w:sz w:val="28"/>
          <w:szCs w:val="28"/>
          <w:shd w:val="clear" w:color="auto" w:fill="auto"/>
        </w:rPr>
        <w:tab/>
        <w:t>– 0,3 тыс. раб. мест,</w:t>
      </w:r>
    </w:p>
    <w:p w:rsidR="00CE7B55" w:rsidRPr="00CE7B55" w:rsidRDefault="00CE7B55" w:rsidP="003A08B7">
      <w:pPr>
        <w:pStyle w:val="91"/>
        <w:tabs>
          <w:tab w:val="left" w:pos="567"/>
        </w:tabs>
        <w:spacing w:after="0" w:line="276" w:lineRule="auto"/>
        <w:ind w:firstLine="284"/>
        <w:jc w:val="both"/>
        <w:rPr>
          <w:rFonts w:cstheme="minorHAnsi"/>
          <w:sz w:val="28"/>
          <w:szCs w:val="28"/>
          <w:shd w:val="clear" w:color="auto" w:fill="auto"/>
        </w:rPr>
      </w:pPr>
      <w:r w:rsidRPr="00CE7B55">
        <w:rPr>
          <w:rFonts w:cstheme="minorHAnsi"/>
          <w:sz w:val="28"/>
          <w:szCs w:val="28"/>
          <w:shd w:val="clear" w:color="auto" w:fill="auto"/>
        </w:rPr>
        <w:t>-</w:t>
      </w:r>
      <w:r w:rsidRPr="00CE7B55">
        <w:rPr>
          <w:rFonts w:cstheme="minorHAnsi"/>
          <w:sz w:val="28"/>
          <w:szCs w:val="28"/>
          <w:shd w:val="clear" w:color="auto" w:fill="auto"/>
        </w:rPr>
        <w:tab/>
        <w:t>в специальных учебных заведениях</w:t>
      </w:r>
      <w:r w:rsidRPr="00CE7B55">
        <w:rPr>
          <w:rFonts w:cstheme="minorHAnsi"/>
          <w:sz w:val="28"/>
          <w:szCs w:val="28"/>
          <w:shd w:val="clear" w:color="auto" w:fill="auto"/>
        </w:rPr>
        <w:tab/>
      </w:r>
      <w:r w:rsidRPr="00CE7B55">
        <w:rPr>
          <w:rFonts w:cstheme="minorHAnsi"/>
          <w:sz w:val="28"/>
          <w:szCs w:val="28"/>
          <w:shd w:val="clear" w:color="auto" w:fill="auto"/>
        </w:rPr>
        <w:tab/>
        <w:t>– 0,2 тыс. раб. мест,</w:t>
      </w:r>
    </w:p>
    <w:p w:rsidR="00CE7B55" w:rsidRDefault="00CE7B55" w:rsidP="003A08B7">
      <w:pPr>
        <w:pStyle w:val="91"/>
        <w:tabs>
          <w:tab w:val="left" w:pos="567"/>
        </w:tabs>
        <w:spacing w:after="0" w:line="276" w:lineRule="auto"/>
        <w:ind w:firstLine="284"/>
        <w:jc w:val="both"/>
        <w:rPr>
          <w:rFonts w:cstheme="minorHAnsi"/>
          <w:sz w:val="28"/>
          <w:szCs w:val="28"/>
          <w:shd w:val="clear" w:color="auto" w:fill="auto"/>
        </w:rPr>
      </w:pPr>
      <w:r w:rsidRPr="00CE7B55">
        <w:rPr>
          <w:rFonts w:cstheme="minorHAnsi"/>
          <w:sz w:val="28"/>
          <w:szCs w:val="28"/>
          <w:shd w:val="clear" w:color="auto" w:fill="auto"/>
        </w:rPr>
        <w:t>-</w:t>
      </w:r>
      <w:r w:rsidRPr="00CE7B55">
        <w:rPr>
          <w:rFonts w:cstheme="minorHAnsi"/>
          <w:sz w:val="28"/>
          <w:szCs w:val="28"/>
          <w:shd w:val="clear" w:color="auto" w:fill="auto"/>
        </w:rPr>
        <w:tab/>
        <w:t>в производственной сфере</w:t>
      </w:r>
      <w:r w:rsidRPr="00CE7B55">
        <w:rPr>
          <w:rFonts w:cstheme="minorHAnsi"/>
          <w:sz w:val="28"/>
          <w:szCs w:val="28"/>
          <w:shd w:val="clear" w:color="auto" w:fill="auto"/>
        </w:rPr>
        <w:tab/>
      </w:r>
      <w:r w:rsidRPr="00CE7B55">
        <w:rPr>
          <w:rFonts w:cstheme="minorHAnsi"/>
          <w:sz w:val="28"/>
          <w:szCs w:val="28"/>
          <w:shd w:val="clear" w:color="auto" w:fill="auto"/>
        </w:rPr>
        <w:tab/>
      </w:r>
      <w:r w:rsidRPr="00CE7B55">
        <w:rPr>
          <w:rFonts w:cstheme="minorHAnsi"/>
          <w:sz w:val="28"/>
          <w:szCs w:val="28"/>
          <w:shd w:val="clear" w:color="auto" w:fill="auto"/>
        </w:rPr>
        <w:tab/>
        <w:t>– 0,3 тыс. раб. мест.</w:t>
      </w:r>
    </w:p>
    <w:p w:rsidR="00CE7B55" w:rsidRPr="00CE7B55" w:rsidRDefault="00CE7B55" w:rsidP="003A08B7">
      <w:pPr>
        <w:pStyle w:val="91"/>
        <w:spacing w:after="0" w:line="276" w:lineRule="auto"/>
        <w:ind w:firstLine="567"/>
        <w:jc w:val="both"/>
        <w:rPr>
          <w:rFonts w:cstheme="minorHAnsi"/>
          <w:sz w:val="28"/>
          <w:szCs w:val="28"/>
          <w:shd w:val="clear" w:color="auto" w:fill="auto"/>
        </w:rPr>
      </w:pPr>
      <w:r w:rsidRPr="00CE7B55">
        <w:rPr>
          <w:rFonts w:cstheme="minorHAnsi"/>
          <w:sz w:val="28"/>
          <w:szCs w:val="28"/>
          <w:shd w:val="clear" w:color="auto" w:fill="auto"/>
        </w:rPr>
        <w:t xml:space="preserve">Основными исходными материалами для разработки настоящего Генерального плана является комплекс градостроительных и архитектурных работ по г. Суздалю, выполненных в 1965-2000-х гг. </w:t>
      </w:r>
    </w:p>
    <w:p w:rsidR="00CE7B55" w:rsidRPr="00CE7B55" w:rsidRDefault="00CE7B55" w:rsidP="003A08B7">
      <w:pPr>
        <w:pStyle w:val="91"/>
        <w:spacing w:after="0" w:line="276" w:lineRule="auto"/>
        <w:ind w:firstLine="567"/>
        <w:jc w:val="both"/>
        <w:rPr>
          <w:rFonts w:cstheme="minorHAnsi"/>
          <w:sz w:val="28"/>
          <w:szCs w:val="28"/>
          <w:shd w:val="clear" w:color="auto" w:fill="auto"/>
        </w:rPr>
      </w:pPr>
      <w:r w:rsidRPr="00CE7B55">
        <w:rPr>
          <w:rFonts w:cstheme="minorHAnsi"/>
          <w:sz w:val="28"/>
          <w:szCs w:val="28"/>
          <w:shd w:val="clear" w:color="auto" w:fill="auto"/>
        </w:rPr>
        <w:t>В основу архитектурно-планировочного решения генерального плана города заложена Концепция последовательного преобразования территорий структурно-планировочных образований и районов с учетом размещения в каждом из них необходимых функций и систем обслуживания всех уровней при безусловном сохранении историко-культурного наследия, сохранении и развитии историко-культурных ландшафтов – комплекса городских исторических лугов, природно-экологического комплекса на территории города.</w:t>
      </w:r>
    </w:p>
    <w:p w:rsidR="00CE7B55" w:rsidRPr="00CE7B55" w:rsidRDefault="00CE7B55" w:rsidP="003A08B7">
      <w:pPr>
        <w:pStyle w:val="91"/>
        <w:spacing w:after="0" w:line="276" w:lineRule="auto"/>
        <w:ind w:firstLine="567"/>
        <w:jc w:val="both"/>
        <w:rPr>
          <w:rFonts w:cstheme="minorHAnsi"/>
          <w:sz w:val="28"/>
          <w:szCs w:val="28"/>
          <w:shd w:val="clear" w:color="auto" w:fill="auto"/>
        </w:rPr>
      </w:pPr>
      <w:r w:rsidRPr="00CE7B55">
        <w:rPr>
          <w:rFonts w:cstheme="minorHAnsi"/>
          <w:sz w:val="28"/>
          <w:szCs w:val="28"/>
          <w:shd w:val="clear" w:color="auto" w:fill="auto"/>
        </w:rPr>
        <w:t>Территориально-планировочная структура города подразделяется на следующие структурно-планировочные образования и районы:</w:t>
      </w:r>
    </w:p>
    <w:p w:rsidR="00CE7B55" w:rsidRPr="00CE7B55" w:rsidRDefault="00CE7B55" w:rsidP="003A08B7">
      <w:pPr>
        <w:pStyle w:val="91"/>
        <w:tabs>
          <w:tab w:val="left" w:pos="567"/>
        </w:tabs>
        <w:spacing w:after="0" w:line="276" w:lineRule="auto"/>
        <w:ind w:firstLine="284"/>
        <w:jc w:val="both"/>
        <w:rPr>
          <w:rFonts w:cstheme="minorHAnsi"/>
          <w:sz w:val="28"/>
          <w:szCs w:val="28"/>
          <w:shd w:val="clear" w:color="auto" w:fill="auto"/>
        </w:rPr>
      </w:pPr>
      <w:r w:rsidRPr="00CE7B55">
        <w:rPr>
          <w:rFonts w:cstheme="minorHAnsi"/>
          <w:sz w:val="28"/>
          <w:szCs w:val="28"/>
          <w:shd w:val="clear" w:color="auto" w:fill="auto"/>
        </w:rPr>
        <w:t>1.</w:t>
      </w:r>
      <w:r w:rsidRPr="00CE7B55">
        <w:rPr>
          <w:rFonts w:cstheme="minorHAnsi"/>
          <w:sz w:val="28"/>
          <w:szCs w:val="28"/>
          <w:shd w:val="clear" w:color="auto" w:fill="auto"/>
        </w:rPr>
        <w:tab/>
        <w:t>Историко-градостроительный и архитектурно-ландшафтный комплекс – Ансамбль «Старинный Суздаль» (в границах исторического города XVII – нач. XX вв., включая:</w:t>
      </w:r>
    </w:p>
    <w:p w:rsidR="00CE7B55" w:rsidRPr="00CE7B55" w:rsidRDefault="00CE7B55" w:rsidP="003A08B7">
      <w:pPr>
        <w:pStyle w:val="91"/>
        <w:tabs>
          <w:tab w:val="left" w:pos="567"/>
        </w:tabs>
        <w:spacing w:after="0" w:line="276" w:lineRule="auto"/>
        <w:ind w:firstLine="284"/>
        <w:jc w:val="both"/>
        <w:rPr>
          <w:rFonts w:cstheme="minorHAnsi"/>
          <w:sz w:val="28"/>
          <w:szCs w:val="28"/>
          <w:shd w:val="clear" w:color="auto" w:fill="auto"/>
        </w:rPr>
      </w:pPr>
      <w:r w:rsidRPr="00CE7B55">
        <w:rPr>
          <w:rFonts w:cstheme="minorHAnsi"/>
          <w:sz w:val="28"/>
          <w:szCs w:val="28"/>
          <w:shd w:val="clear" w:color="auto" w:fill="auto"/>
        </w:rPr>
        <w:t>•</w:t>
      </w:r>
      <w:r w:rsidRPr="00CE7B55">
        <w:rPr>
          <w:rFonts w:cstheme="minorHAnsi"/>
          <w:sz w:val="28"/>
          <w:szCs w:val="28"/>
          <w:shd w:val="clear" w:color="auto" w:fill="auto"/>
        </w:rPr>
        <w:tab/>
        <w:t>Исторический центральный район города – в границах Кремля и Посада;</w:t>
      </w:r>
    </w:p>
    <w:p w:rsidR="00CE7B55" w:rsidRPr="00CE7B55" w:rsidRDefault="00CE7B55" w:rsidP="003A08B7">
      <w:pPr>
        <w:pStyle w:val="91"/>
        <w:tabs>
          <w:tab w:val="left" w:pos="567"/>
        </w:tabs>
        <w:spacing w:after="0" w:line="276" w:lineRule="auto"/>
        <w:ind w:firstLine="284"/>
        <w:jc w:val="both"/>
        <w:rPr>
          <w:rFonts w:cstheme="minorHAnsi"/>
          <w:sz w:val="28"/>
          <w:szCs w:val="28"/>
          <w:shd w:val="clear" w:color="auto" w:fill="auto"/>
        </w:rPr>
      </w:pPr>
      <w:r w:rsidRPr="00CE7B55">
        <w:rPr>
          <w:rFonts w:cstheme="minorHAnsi"/>
          <w:sz w:val="28"/>
          <w:szCs w:val="28"/>
          <w:shd w:val="clear" w:color="auto" w:fill="auto"/>
        </w:rPr>
        <w:t>•</w:t>
      </w:r>
      <w:r w:rsidRPr="00CE7B55">
        <w:rPr>
          <w:rFonts w:cstheme="minorHAnsi"/>
          <w:sz w:val="28"/>
          <w:szCs w:val="28"/>
          <w:shd w:val="clear" w:color="auto" w:fill="auto"/>
        </w:rPr>
        <w:tab/>
        <w:t>Исторические районы и кварталы;</w:t>
      </w:r>
    </w:p>
    <w:p w:rsidR="00CE7B55" w:rsidRPr="00CE7B55" w:rsidRDefault="00CE7B55" w:rsidP="003A08B7">
      <w:pPr>
        <w:pStyle w:val="91"/>
        <w:tabs>
          <w:tab w:val="left" w:pos="567"/>
        </w:tabs>
        <w:spacing w:after="0" w:line="276" w:lineRule="auto"/>
        <w:ind w:firstLine="284"/>
        <w:jc w:val="both"/>
        <w:rPr>
          <w:rFonts w:cstheme="minorHAnsi"/>
          <w:sz w:val="28"/>
          <w:szCs w:val="28"/>
          <w:shd w:val="clear" w:color="auto" w:fill="auto"/>
        </w:rPr>
      </w:pPr>
      <w:r w:rsidRPr="00CE7B55">
        <w:rPr>
          <w:rFonts w:cstheme="minorHAnsi"/>
          <w:sz w:val="28"/>
          <w:szCs w:val="28"/>
          <w:shd w:val="clear" w:color="auto" w:fill="auto"/>
        </w:rPr>
        <w:t>•</w:t>
      </w:r>
      <w:r w:rsidRPr="00CE7B55">
        <w:rPr>
          <w:rFonts w:cstheme="minorHAnsi"/>
          <w:sz w:val="28"/>
          <w:szCs w:val="28"/>
          <w:shd w:val="clear" w:color="auto" w:fill="auto"/>
        </w:rPr>
        <w:tab/>
        <w:t>Историко-культурные ландшафты – городские луга.</w:t>
      </w:r>
    </w:p>
    <w:p w:rsidR="00CE7B55" w:rsidRPr="00CE7B55" w:rsidRDefault="00CE7B55" w:rsidP="003A08B7">
      <w:pPr>
        <w:pStyle w:val="91"/>
        <w:tabs>
          <w:tab w:val="left" w:pos="567"/>
        </w:tabs>
        <w:spacing w:after="0" w:line="276" w:lineRule="auto"/>
        <w:ind w:firstLine="284"/>
        <w:jc w:val="both"/>
        <w:rPr>
          <w:rFonts w:cstheme="minorHAnsi"/>
          <w:sz w:val="28"/>
          <w:szCs w:val="28"/>
          <w:shd w:val="clear" w:color="auto" w:fill="auto"/>
        </w:rPr>
      </w:pPr>
      <w:r w:rsidRPr="00CE7B55">
        <w:rPr>
          <w:rFonts w:cstheme="minorHAnsi"/>
          <w:sz w:val="28"/>
          <w:szCs w:val="28"/>
          <w:shd w:val="clear" w:color="auto" w:fill="auto"/>
        </w:rPr>
        <w:t>2. Новый городской центр по бульвару «Всполье».</w:t>
      </w:r>
    </w:p>
    <w:p w:rsidR="00CE7B55" w:rsidRPr="00CE7B55" w:rsidRDefault="00CE7B55" w:rsidP="003A08B7">
      <w:pPr>
        <w:pStyle w:val="91"/>
        <w:tabs>
          <w:tab w:val="left" w:pos="567"/>
        </w:tabs>
        <w:spacing w:after="0" w:line="276" w:lineRule="auto"/>
        <w:ind w:firstLine="284"/>
        <w:jc w:val="both"/>
        <w:rPr>
          <w:rFonts w:cstheme="minorHAnsi"/>
          <w:sz w:val="28"/>
          <w:szCs w:val="28"/>
          <w:shd w:val="clear" w:color="auto" w:fill="auto"/>
        </w:rPr>
      </w:pPr>
      <w:r w:rsidRPr="00CE7B55">
        <w:rPr>
          <w:rFonts w:cstheme="minorHAnsi"/>
          <w:sz w:val="28"/>
          <w:szCs w:val="28"/>
          <w:shd w:val="clear" w:color="auto" w:fill="auto"/>
        </w:rPr>
        <w:t>3. Жилые районы «Всполье-1», «Всполье-2 Восток».</w:t>
      </w:r>
    </w:p>
    <w:p w:rsidR="00CE7B55" w:rsidRPr="00CE7B55" w:rsidRDefault="00CE7B55" w:rsidP="003A08B7">
      <w:pPr>
        <w:pStyle w:val="91"/>
        <w:tabs>
          <w:tab w:val="left" w:pos="567"/>
        </w:tabs>
        <w:spacing w:after="0" w:line="276" w:lineRule="auto"/>
        <w:ind w:firstLine="284"/>
        <w:jc w:val="both"/>
        <w:rPr>
          <w:rFonts w:cstheme="minorHAnsi"/>
          <w:sz w:val="28"/>
          <w:szCs w:val="28"/>
          <w:shd w:val="clear" w:color="auto" w:fill="auto"/>
        </w:rPr>
      </w:pPr>
      <w:r w:rsidRPr="00CE7B55">
        <w:rPr>
          <w:rFonts w:cstheme="minorHAnsi"/>
          <w:sz w:val="28"/>
          <w:szCs w:val="28"/>
          <w:shd w:val="clear" w:color="auto" w:fill="auto"/>
        </w:rPr>
        <w:t>4. Комплексный жилой район «Михали».</w:t>
      </w:r>
    </w:p>
    <w:p w:rsidR="00CE7B55" w:rsidRPr="00CE7B55" w:rsidRDefault="00CE7B55" w:rsidP="003A08B7">
      <w:pPr>
        <w:pStyle w:val="91"/>
        <w:tabs>
          <w:tab w:val="left" w:pos="567"/>
        </w:tabs>
        <w:spacing w:after="0" w:line="276" w:lineRule="auto"/>
        <w:ind w:firstLine="284"/>
        <w:jc w:val="both"/>
        <w:rPr>
          <w:rFonts w:cstheme="minorHAnsi"/>
          <w:sz w:val="28"/>
          <w:szCs w:val="28"/>
          <w:shd w:val="clear" w:color="auto" w:fill="auto"/>
        </w:rPr>
      </w:pPr>
      <w:r w:rsidRPr="00CE7B55">
        <w:rPr>
          <w:rFonts w:cstheme="minorHAnsi"/>
          <w:sz w:val="28"/>
          <w:szCs w:val="28"/>
          <w:shd w:val="clear" w:color="auto" w:fill="auto"/>
        </w:rPr>
        <w:t>5. Производственно-коммунальный, складской район.</w:t>
      </w:r>
    </w:p>
    <w:p w:rsidR="00CE7B55" w:rsidRPr="00CE7B55" w:rsidRDefault="00CE7B55" w:rsidP="003A08B7">
      <w:pPr>
        <w:pStyle w:val="91"/>
        <w:spacing w:after="0" w:line="276" w:lineRule="auto"/>
        <w:ind w:firstLine="567"/>
        <w:jc w:val="both"/>
        <w:rPr>
          <w:rFonts w:cstheme="minorHAnsi"/>
          <w:sz w:val="28"/>
          <w:szCs w:val="28"/>
          <w:shd w:val="clear" w:color="auto" w:fill="auto"/>
        </w:rPr>
      </w:pPr>
      <w:r w:rsidRPr="00CE7B55">
        <w:rPr>
          <w:rFonts w:cstheme="minorHAnsi"/>
          <w:sz w:val="28"/>
          <w:szCs w:val="28"/>
          <w:shd w:val="clear" w:color="auto" w:fill="auto"/>
        </w:rPr>
        <w:t>Основная концепция и идея Генерального плана города выражена в направленности на усиление значимости исторического ядра города в границе Достопримечательного места и перенесение новых городских функций на бульвар «Всполье».</w:t>
      </w:r>
    </w:p>
    <w:p w:rsidR="00CE7B55" w:rsidRPr="00CE7B55" w:rsidRDefault="00CE7B55" w:rsidP="003A08B7">
      <w:pPr>
        <w:pStyle w:val="91"/>
        <w:spacing w:after="0" w:line="276" w:lineRule="auto"/>
        <w:ind w:firstLine="567"/>
        <w:jc w:val="both"/>
        <w:rPr>
          <w:rFonts w:cstheme="minorHAnsi"/>
          <w:sz w:val="28"/>
          <w:szCs w:val="28"/>
          <w:shd w:val="clear" w:color="auto" w:fill="auto"/>
        </w:rPr>
      </w:pPr>
      <w:r w:rsidRPr="00CE7B55">
        <w:rPr>
          <w:rFonts w:cstheme="minorHAnsi"/>
          <w:sz w:val="28"/>
          <w:szCs w:val="28"/>
          <w:shd w:val="clear" w:color="auto" w:fill="auto"/>
        </w:rPr>
        <w:t>В структурно-планировочных образованиях и районах города формируются системы общественных обслуживающих комплексов и блоков.</w:t>
      </w:r>
    </w:p>
    <w:p w:rsidR="00CE7B55" w:rsidRPr="00CE7B55" w:rsidRDefault="00CE7B55" w:rsidP="003A08B7">
      <w:pPr>
        <w:pStyle w:val="91"/>
        <w:spacing w:after="0" w:line="276" w:lineRule="auto"/>
        <w:ind w:firstLine="567"/>
        <w:jc w:val="both"/>
        <w:rPr>
          <w:rFonts w:cstheme="minorHAnsi"/>
          <w:sz w:val="28"/>
          <w:szCs w:val="28"/>
          <w:shd w:val="clear" w:color="auto" w:fill="auto"/>
        </w:rPr>
      </w:pPr>
      <w:r w:rsidRPr="00CE7B55">
        <w:rPr>
          <w:rFonts w:cstheme="minorHAnsi"/>
          <w:sz w:val="28"/>
          <w:szCs w:val="28"/>
          <w:shd w:val="clear" w:color="auto" w:fill="auto"/>
        </w:rPr>
        <w:t xml:space="preserve">Вдоль берегов р. Каменки предлагается развитая система прогулочных трасс, объединяющих основные объекты культурного наследия и историко-культурные </w:t>
      </w:r>
      <w:r w:rsidRPr="00CE7B55">
        <w:rPr>
          <w:rFonts w:cstheme="minorHAnsi"/>
          <w:sz w:val="28"/>
          <w:szCs w:val="28"/>
          <w:shd w:val="clear" w:color="auto" w:fill="auto"/>
        </w:rPr>
        <w:lastRenderedPageBreak/>
        <w:t>ландшафты – луга.</w:t>
      </w:r>
    </w:p>
    <w:p w:rsidR="00CE7B55" w:rsidRPr="00CE7B55" w:rsidRDefault="00CE7B55" w:rsidP="003A08B7">
      <w:pPr>
        <w:pStyle w:val="91"/>
        <w:spacing w:after="0" w:line="276" w:lineRule="auto"/>
        <w:ind w:firstLine="567"/>
        <w:jc w:val="both"/>
        <w:rPr>
          <w:rFonts w:cstheme="minorHAnsi"/>
          <w:sz w:val="28"/>
          <w:szCs w:val="28"/>
          <w:shd w:val="clear" w:color="auto" w:fill="auto"/>
        </w:rPr>
      </w:pPr>
      <w:r w:rsidRPr="00CE7B55">
        <w:rPr>
          <w:rFonts w:cstheme="minorHAnsi"/>
          <w:sz w:val="28"/>
          <w:szCs w:val="28"/>
          <w:shd w:val="clear" w:color="auto" w:fill="auto"/>
        </w:rPr>
        <w:t>Основными направлениями развития города являются:</w:t>
      </w:r>
    </w:p>
    <w:p w:rsidR="00CE7B55" w:rsidRPr="00CE7B55" w:rsidRDefault="00CE7B55" w:rsidP="003A08B7">
      <w:pPr>
        <w:pStyle w:val="91"/>
        <w:tabs>
          <w:tab w:val="left" w:pos="567"/>
        </w:tabs>
        <w:spacing w:after="0" w:line="276" w:lineRule="auto"/>
        <w:ind w:firstLine="284"/>
        <w:jc w:val="both"/>
        <w:rPr>
          <w:rFonts w:cstheme="minorHAnsi"/>
          <w:sz w:val="28"/>
          <w:szCs w:val="28"/>
          <w:shd w:val="clear" w:color="auto" w:fill="auto"/>
        </w:rPr>
      </w:pPr>
      <w:r w:rsidRPr="00CE7B55">
        <w:rPr>
          <w:rFonts w:cstheme="minorHAnsi"/>
          <w:sz w:val="28"/>
          <w:szCs w:val="28"/>
          <w:shd w:val="clear" w:color="auto" w:fill="auto"/>
        </w:rPr>
        <w:t>-</w:t>
      </w:r>
      <w:r w:rsidRPr="00CE7B55">
        <w:rPr>
          <w:rFonts w:cstheme="minorHAnsi"/>
          <w:sz w:val="28"/>
          <w:szCs w:val="28"/>
          <w:shd w:val="clear" w:color="auto" w:fill="auto"/>
        </w:rPr>
        <w:tab/>
        <w:t>реконструкция и благоустройство существующей застройки, уличной и инженерной инфраструктуры;</w:t>
      </w:r>
    </w:p>
    <w:p w:rsidR="00CE7B55" w:rsidRPr="00CE7B55" w:rsidRDefault="00CE7B55" w:rsidP="003A08B7">
      <w:pPr>
        <w:pStyle w:val="91"/>
        <w:tabs>
          <w:tab w:val="left" w:pos="567"/>
        </w:tabs>
        <w:spacing w:after="0" w:line="276" w:lineRule="auto"/>
        <w:ind w:firstLine="284"/>
        <w:jc w:val="both"/>
        <w:rPr>
          <w:rFonts w:cstheme="minorHAnsi"/>
          <w:sz w:val="28"/>
          <w:szCs w:val="28"/>
          <w:shd w:val="clear" w:color="auto" w:fill="auto"/>
        </w:rPr>
      </w:pPr>
      <w:r w:rsidRPr="00CE7B55">
        <w:rPr>
          <w:rFonts w:cstheme="minorHAnsi"/>
          <w:sz w:val="28"/>
          <w:szCs w:val="28"/>
          <w:shd w:val="clear" w:color="auto" w:fill="auto"/>
        </w:rPr>
        <w:t>-</w:t>
      </w:r>
      <w:r w:rsidRPr="00CE7B55">
        <w:rPr>
          <w:rFonts w:cstheme="minorHAnsi"/>
          <w:sz w:val="28"/>
          <w:szCs w:val="28"/>
          <w:shd w:val="clear" w:color="auto" w:fill="auto"/>
        </w:rPr>
        <w:tab/>
        <w:t>строительство на свободных территориях;</w:t>
      </w:r>
    </w:p>
    <w:p w:rsidR="00CE7B55" w:rsidRPr="00CE7B55" w:rsidRDefault="00CE7B55" w:rsidP="003A08B7">
      <w:pPr>
        <w:pStyle w:val="91"/>
        <w:tabs>
          <w:tab w:val="left" w:pos="567"/>
        </w:tabs>
        <w:spacing w:after="0" w:line="276" w:lineRule="auto"/>
        <w:ind w:firstLine="284"/>
        <w:jc w:val="both"/>
        <w:rPr>
          <w:rFonts w:cstheme="minorHAnsi"/>
          <w:sz w:val="28"/>
          <w:szCs w:val="28"/>
          <w:shd w:val="clear" w:color="auto" w:fill="auto"/>
        </w:rPr>
      </w:pPr>
      <w:r w:rsidRPr="00CE7B55">
        <w:rPr>
          <w:rFonts w:cstheme="minorHAnsi"/>
          <w:sz w:val="28"/>
          <w:szCs w:val="28"/>
          <w:shd w:val="clear" w:color="auto" w:fill="auto"/>
        </w:rPr>
        <w:t>-</w:t>
      </w:r>
      <w:r w:rsidRPr="00CE7B55">
        <w:rPr>
          <w:rFonts w:cstheme="minorHAnsi"/>
          <w:sz w:val="28"/>
          <w:szCs w:val="28"/>
          <w:shd w:val="clear" w:color="auto" w:fill="auto"/>
        </w:rPr>
        <w:tab/>
        <w:t>регенерация исторического центра города, с переносом общегородских функций на бульвар «Всполье»;</w:t>
      </w:r>
    </w:p>
    <w:p w:rsidR="00CE7B55" w:rsidRPr="00CE7B55" w:rsidRDefault="00CE7B55" w:rsidP="003A08B7">
      <w:pPr>
        <w:pStyle w:val="91"/>
        <w:tabs>
          <w:tab w:val="left" w:pos="567"/>
        </w:tabs>
        <w:spacing w:after="0" w:line="276" w:lineRule="auto"/>
        <w:ind w:firstLine="284"/>
        <w:jc w:val="both"/>
        <w:rPr>
          <w:rFonts w:cstheme="minorHAnsi"/>
          <w:sz w:val="28"/>
          <w:szCs w:val="28"/>
          <w:shd w:val="clear" w:color="auto" w:fill="auto"/>
        </w:rPr>
      </w:pPr>
      <w:r w:rsidRPr="00CE7B55">
        <w:rPr>
          <w:rFonts w:cstheme="minorHAnsi"/>
          <w:sz w:val="28"/>
          <w:szCs w:val="28"/>
          <w:shd w:val="clear" w:color="auto" w:fill="auto"/>
        </w:rPr>
        <w:t>-</w:t>
      </w:r>
      <w:r w:rsidRPr="00CE7B55">
        <w:rPr>
          <w:rFonts w:cstheme="minorHAnsi"/>
          <w:sz w:val="28"/>
          <w:szCs w:val="28"/>
          <w:shd w:val="clear" w:color="auto" w:fill="auto"/>
        </w:rPr>
        <w:tab/>
        <w:t>развитие музейно-экспозиционного комплекса и туристской инфраструктуры</w:t>
      </w:r>
    </w:p>
    <w:p w:rsidR="00CE7B55" w:rsidRPr="00CE7B55" w:rsidRDefault="00CE7B55" w:rsidP="003A08B7">
      <w:pPr>
        <w:pStyle w:val="91"/>
        <w:tabs>
          <w:tab w:val="left" w:pos="567"/>
        </w:tabs>
        <w:spacing w:after="0" w:line="276" w:lineRule="auto"/>
        <w:ind w:firstLine="284"/>
        <w:jc w:val="both"/>
        <w:rPr>
          <w:rFonts w:cstheme="minorHAnsi"/>
          <w:sz w:val="28"/>
          <w:szCs w:val="28"/>
          <w:shd w:val="clear" w:color="auto" w:fill="auto"/>
        </w:rPr>
      </w:pPr>
      <w:r w:rsidRPr="00CE7B55">
        <w:rPr>
          <w:rFonts w:cstheme="minorHAnsi"/>
          <w:sz w:val="28"/>
          <w:szCs w:val="28"/>
          <w:shd w:val="clear" w:color="auto" w:fill="auto"/>
        </w:rPr>
        <w:t>-</w:t>
      </w:r>
      <w:r w:rsidRPr="00CE7B55">
        <w:rPr>
          <w:rFonts w:cstheme="minorHAnsi"/>
          <w:sz w:val="28"/>
          <w:szCs w:val="28"/>
          <w:shd w:val="clear" w:color="auto" w:fill="auto"/>
        </w:rPr>
        <w:tab/>
        <w:t>благоустройство р. Каменки и ее поймы;</w:t>
      </w:r>
    </w:p>
    <w:p w:rsidR="00CE7B55" w:rsidRPr="00CE7B55" w:rsidRDefault="00CE7B55" w:rsidP="003A08B7">
      <w:pPr>
        <w:pStyle w:val="91"/>
        <w:spacing w:after="0" w:line="276" w:lineRule="auto"/>
        <w:ind w:firstLine="567"/>
        <w:jc w:val="both"/>
        <w:rPr>
          <w:rFonts w:cstheme="minorHAnsi"/>
          <w:sz w:val="28"/>
          <w:szCs w:val="28"/>
          <w:shd w:val="clear" w:color="auto" w:fill="auto"/>
        </w:rPr>
      </w:pPr>
      <w:r w:rsidRPr="00CE7B55">
        <w:rPr>
          <w:rFonts w:cstheme="minorHAnsi"/>
          <w:sz w:val="28"/>
          <w:szCs w:val="28"/>
          <w:shd w:val="clear" w:color="auto" w:fill="auto"/>
        </w:rPr>
        <w:t>Освоение свободных территорий сопряжено с прокладкой необходимых дополнительных инженерно-транспортных коммуникаций, ландшафтной организацией новых территорий для обеспечения пространственно-значимого восприятия города в целом и ее индивидуальности, как исторического города.</w:t>
      </w:r>
    </w:p>
    <w:p w:rsidR="00CE7B55" w:rsidRPr="00CE7B55" w:rsidRDefault="00CE7B55" w:rsidP="003A08B7">
      <w:pPr>
        <w:pStyle w:val="91"/>
        <w:spacing w:after="0" w:line="276" w:lineRule="auto"/>
        <w:ind w:firstLine="567"/>
        <w:jc w:val="both"/>
        <w:rPr>
          <w:rFonts w:cstheme="minorHAnsi"/>
          <w:sz w:val="28"/>
          <w:szCs w:val="28"/>
          <w:shd w:val="clear" w:color="auto" w:fill="auto"/>
        </w:rPr>
      </w:pPr>
      <w:r w:rsidRPr="00CE7B55">
        <w:rPr>
          <w:rFonts w:cstheme="minorHAnsi"/>
          <w:sz w:val="28"/>
          <w:szCs w:val="28"/>
          <w:shd w:val="clear" w:color="auto" w:fill="auto"/>
        </w:rPr>
        <w:t>Приоритетным направлением в жилищном строительстве является реконструкция сложившейся застройки с упорядочением функционального использования освоенных территорий и с одновременным освоением свободных территорий, в основном, в северной, восточной и южной частях города. С обязательным сохранением ландшафтного характера главных въездов в город, района «Ополье».</w:t>
      </w:r>
    </w:p>
    <w:p w:rsidR="00CE7B55" w:rsidRPr="00CE7B55" w:rsidRDefault="00CE7B55" w:rsidP="003A08B7">
      <w:pPr>
        <w:pStyle w:val="91"/>
        <w:spacing w:after="0" w:line="276" w:lineRule="auto"/>
        <w:ind w:firstLine="567"/>
        <w:jc w:val="both"/>
        <w:rPr>
          <w:rFonts w:cstheme="minorHAnsi"/>
          <w:sz w:val="28"/>
          <w:szCs w:val="28"/>
          <w:shd w:val="clear" w:color="auto" w:fill="auto"/>
        </w:rPr>
      </w:pPr>
      <w:r w:rsidRPr="00CE7B55">
        <w:rPr>
          <w:rFonts w:cstheme="minorHAnsi"/>
          <w:sz w:val="28"/>
          <w:szCs w:val="28"/>
          <w:shd w:val="clear" w:color="auto" w:fill="auto"/>
        </w:rPr>
        <w:t>Районы усадебн</w:t>
      </w:r>
      <w:r w:rsidR="00DD05A2">
        <w:rPr>
          <w:rFonts w:cstheme="minorHAnsi"/>
          <w:sz w:val="28"/>
          <w:szCs w:val="28"/>
          <w:shd w:val="clear" w:color="auto" w:fill="auto"/>
        </w:rPr>
        <w:t>ой застройки</w:t>
      </w:r>
      <w:r w:rsidRPr="00CE7B55">
        <w:rPr>
          <w:rFonts w:cstheme="minorHAnsi"/>
          <w:sz w:val="28"/>
          <w:szCs w:val="28"/>
          <w:shd w:val="clear" w:color="auto" w:fill="auto"/>
        </w:rPr>
        <w:t xml:space="preserve"> обеспечиваются нормативным уровнем инженерно-транспортного обслуживания и благоустройства территории.</w:t>
      </w:r>
    </w:p>
    <w:p w:rsidR="00CE7B55" w:rsidRPr="00CE7B55" w:rsidRDefault="00CE7B55" w:rsidP="003A08B7">
      <w:pPr>
        <w:pStyle w:val="91"/>
        <w:spacing w:after="0" w:line="276" w:lineRule="auto"/>
        <w:ind w:firstLine="567"/>
        <w:jc w:val="both"/>
        <w:rPr>
          <w:rFonts w:cstheme="minorHAnsi"/>
          <w:sz w:val="28"/>
          <w:szCs w:val="28"/>
          <w:shd w:val="clear" w:color="auto" w:fill="auto"/>
        </w:rPr>
      </w:pPr>
      <w:r w:rsidRPr="00CE7B55">
        <w:rPr>
          <w:rFonts w:cstheme="minorHAnsi"/>
          <w:sz w:val="28"/>
          <w:szCs w:val="28"/>
          <w:shd w:val="clear" w:color="auto" w:fill="auto"/>
        </w:rPr>
        <w:t>Сложившиеся производственные и коммунально-складские территории в границах территорий их хозяйственной деятельности подлежат упорядочению их функционального использования.</w:t>
      </w:r>
    </w:p>
    <w:p w:rsidR="00CE7B55" w:rsidRPr="00CE7B55" w:rsidRDefault="00CE7B55" w:rsidP="003A08B7">
      <w:pPr>
        <w:pStyle w:val="91"/>
        <w:spacing w:after="0" w:line="276" w:lineRule="auto"/>
        <w:ind w:firstLine="567"/>
        <w:jc w:val="both"/>
        <w:rPr>
          <w:rFonts w:cstheme="minorHAnsi"/>
          <w:sz w:val="28"/>
          <w:szCs w:val="28"/>
          <w:shd w:val="clear" w:color="auto" w:fill="auto"/>
        </w:rPr>
      </w:pPr>
      <w:r w:rsidRPr="00CE7B55">
        <w:rPr>
          <w:rFonts w:cstheme="minorHAnsi"/>
          <w:sz w:val="28"/>
          <w:szCs w:val="28"/>
          <w:shd w:val="clear" w:color="auto" w:fill="auto"/>
        </w:rPr>
        <w:t>Действующие производства предлагается перевести на экологически-ориентированные технологии с целью максимально возможного снижения неблагоприятного воздействия на прилегающие территории и сокращением размеров санитарно-защитных зон.</w:t>
      </w:r>
    </w:p>
    <w:p w:rsidR="00CE7B55" w:rsidRPr="00CE7B55" w:rsidRDefault="00CE7B55" w:rsidP="003A08B7">
      <w:pPr>
        <w:pStyle w:val="91"/>
        <w:spacing w:after="0" w:line="276" w:lineRule="auto"/>
        <w:ind w:firstLine="567"/>
        <w:jc w:val="both"/>
        <w:rPr>
          <w:rFonts w:cstheme="minorHAnsi"/>
          <w:sz w:val="28"/>
          <w:szCs w:val="28"/>
          <w:shd w:val="clear" w:color="auto" w:fill="auto"/>
        </w:rPr>
      </w:pPr>
      <w:r w:rsidRPr="00CE7B55">
        <w:rPr>
          <w:rFonts w:cstheme="minorHAnsi"/>
          <w:sz w:val="28"/>
          <w:szCs w:val="28"/>
          <w:shd w:val="clear" w:color="auto" w:fill="auto"/>
        </w:rPr>
        <w:t>Река Каменка является важнейшей структурно-ландшафтной «осью» городской историко-градостроительной и архитектурно-ландшафтной системы исторического города, вдоль которой сложились и формируются историко-культурные комплексы, общественные, жилые, иные функциональные зоны города.</w:t>
      </w:r>
    </w:p>
    <w:p w:rsidR="00CE7B55" w:rsidRDefault="00CE7B55" w:rsidP="003A08B7">
      <w:pPr>
        <w:pStyle w:val="91"/>
        <w:spacing w:after="0" w:line="276" w:lineRule="auto"/>
        <w:ind w:firstLine="567"/>
        <w:jc w:val="both"/>
        <w:rPr>
          <w:rFonts w:cstheme="minorHAnsi"/>
          <w:sz w:val="28"/>
          <w:szCs w:val="28"/>
          <w:shd w:val="clear" w:color="auto" w:fill="auto"/>
        </w:rPr>
      </w:pPr>
      <w:r w:rsidRPr="00CE7B55">
        <w:rPr>
          <w:rFonts w:cstheme="minorHAnsi"/>
          <w:sz w:val="28"/>
          <w:szCs w:val="28"/>
          <w:shd w:val="clear" w:color="auto" w:fill="auto"/>
        </w:rPr>
        <w:t>Для активного включения природно-ландшафтных территорий: исторические Луга и Ополье в планировочную структуру города обеспечивается ландшафтное обуст</w:t>
      </w:r>
      <w:r w:rsidR="00D75790">
        <w:rPr>
          <w:rFonts w:cstheme="minorHAnsi"/>
          <w:sz w:val="28"/>
          <w:szCs w:val="28"/>
          <w:shd w:val="clear" w:color="auto" w:fill="auto"/>
        </w:rPr>
        <w:t>ройство долины реки Каменки и реки</w:t>
      </w:r>
      <w:r w:rsidRPr="00CE7B55">
        <w:rPr>
          <w:rFonts w:cstheme="minorHAnsi"/>
          <w:sz w:val="28"/>
          <w:szCs w:val="28"/>
          <w:shd w:val="clear" w:color="auto" w:fill="auto"/>
        </w:rPr>
        <w:t xml:space="preserve"> Мжары и создание развитой системы </w:t>
      </w:r>
      <w:r w:rsidRPr="00CE7B55">
        <w:rPr>
          <w:rFonts w:cstheme="minorHAnsi"/>
          <w:sz w:val="28"/>
          <w:szCs w:val="28"/>
          <w:shd w:val="clear" w:color="auto" w:fill="auto"/>
        </w:rPr>
        <w:lastRenderedPageBreak/>
        <w:t>пешеходных прогулочных трасс.</w:t>
      </w:r>
    </w:p>
    <w:p w:rsidR="00CE7B55" w:rsidRPr="00CE7B55" w:rsidRDefault="00CE7B55" w:rsidP="003A08B7">
      <w:pPr>
        <w:pStyle w:val="91"/>
        <w:spacing w:after="0" w:line="276" w:lineRule="auto"/>
        <w:ind w:firstLine="567"/>
        <w:jc w:val="both"/>
        <w:rPr>
          <w:rFonts w:cstheme="minorHAnsi"/>
          <w:sz w:val="28"/>
          <w:szCs w:val="28"/>
          <w:shd w:val="clear" w:color="auto" w:fill="auto"/>
        </w:rPr>
      </w:pPr>
      <w:r w:rsidRPr="00CE7B55">
        <w:rPr>
          <w:rFonts w:cstheme="minorHAnsi"/>
          <w:sz w:val="28"/>
          <w:szCs w:val="28"/>
          <w:shd w:val="clear" w:color="auto" w:fill="auto"/>
        </w:rPr>
        <w:t>Развитие жилых зон предполагается как на свободных территориях, так и за счет реконструкции ветхого жилого фонда, расположенного в основном в центральной исторической части города.</w:t>
      </w:r>
    </w:p>
    <w:p w:rsidR="00CE7B55" w:rsidRPr="00CE7B55" w:rsidRDefault="00CE7B55" w:rsidP="003A08B7">
      <w:pPr>
        <w:pStyle w:val="91"/>
        <w:spacing w:after="0" w:line="276" w:lineRule="auto"/>
        <w:ind w:firstLine="567"/>
        <w:jc w:val="both"/>
        <w:rPr>
          <w:rFonts w:cstheme="minorHAnsi"/>
          <w:sz w:val="28"/>
          <w:szCs w:val="28"/>
          <w:shd w:val="clear" w:color="auto" w:fill="auto"/>
        </w:rPr>
      </w:pPr>
      <w:r w:rsidRPr="00CE7B55">
        <w:rPr>
          <w:rFonts w:cstheme="minorHAnsi"/>
          <w:sz w:val="28"/>
          <w:szCs w:val="28"/>
          <w:shd w:val="clear" w:color="auto" w:fill="auto"/>
        </w:rPr>
        <w:t>Убыль жилого фонда на проектный срок составит 12,6 тыс. м</w:t>
      </w:r>
      <w:r w:rsidRPr="00CE7B55">
        <w:rPr>
          <w:rFonts w:cstheme="minorHAnsi"/>
          <w:sz w:val="28"/>
          <w:szCs w:val="28"/>
          <w:shd w:val="clear" w:color="auto" w:fill="auto"/>
          <w:vertAlign w:val="superscript"/>
        </w:rPr>
        <w:t>2</w:t>
      </w:r>
      <w:r w:rsidRPr="00CE7B55">
        <w:rPr>
          <w:rFonts w:cstheme="minorHAnsi"/>
          <w:sz w:val="28"/>
          <w:szCs w:val="28"/>
          <w:shd w:val="clear" w:color="auto" w:fill="auto"/>
        </w:rPr>
        <w:t>.</w:t>
      </w:r>
    </w:p>
    <w:p w:rsidR="00CE7B55" w:rsidRPr="00CE7B55" w:rsidRDefault="00CE7B55" w:rsidP="003A08B7">
      <w:pPr>
        <w:pStyle w:val="91"/>
        <w:spacing w:after="0" w:line="276" w:lineRule="auto"/>
        <w:ind w:firstLine="567"/>
        <w:jc w:val="both"/>
        <w:rPr>
          <w:rFonts w:cstheme="minorHAnsi"/>
          <w:sz w:val="28"/>
          <w:szCs w:val="28"/>
          <w:shd w:val="clear" w:color="auto" w:fill="auto"/>
        </w:rPr>
      </w:pPr>
      <w:r w:rsidRPr="00CE7B55">
        <w:rPr>
          <w:rFonts w:cstheme="minorHAnsi"/>
          <w:sz w:val="28"/>
          <w:szCs w:val="28"/>
          <w:shd w:val="clear" w:color="auto" w:fill="auto"/>
        </w:rPr>
        <w:t xml:space="preserve">Реконструкция ветхого жилого фонда ведется владельцами домов в соответствии с ограничениями по условиям охраны объектов культурного наследия, установленными для каждого конкретного квартала в зависимости от расположения по отношению к объектам культурного наследия. </w:t>
      </w:r>
    </w:p>
    <w:p w:rsidR="00CE7B55" w:rsidRPr="00CE7B55" w:rsidRDefault="00CE7B55" w:rsidP="003A08B7">
      <w:pPr>
        <w:pStyle w:val="91"/>
        <w:spacing w:after="0" w:line="276" w:lineRule="auto"/>
        <w:ind w:firstLine="567"/>
        <w:jc w:val="both"/>
        <w:rPr>
          <w:rFonts w:cstheme="minorHAnsi"/>
          <w:sz w:val="28"/>
          <w:szCs w:val="28"/>
          <w:shd w:val="clear" w:color="auto" w:fill="auto"/>
        </w:rPr>
      </w:pPr>
      <w:r w:rsidRPr="00CE7B55">
        <w:rPr>
          <w:rFonts w:cstheme="minorHAnsi"/>
          <w:sz w:val="28"/>
          <w:szCs w:val="28"/>
          <w:shd w:val="clear" w:color="auto" w:fill="auto"/>
        </w:rPr>
        <w:t>Для упорядочения реконструкции предлагается разработать серию образцовых проектов для исторической части города на основании «Суздальского типа дома» в разнообразных вариантах.</w:t>
      </w:r>
    </w:p>
    <w:p w:rsidR="00CE7B55" w:rsidRPr="00CE7B55" w:rsidRDefault="00CE7B55" w:rsidP="003A08B7">
      <w:pPr>
        <w:pStyle w:val="91"/>
        <w:spacing w:after="0" w:line="276" w:lineRule="auto"/>
        <w:ind w:firstLine="567"/>
        <w:jc w:val="both"/>
        <w:rPr>
          <w:rFonts w:cstheme="minorHAnsi"/>
          <w:sz w:val="28"/>
          <w:szCs w:val="28"/>
          <w:shd w:val="clear" w:color="auto" w:fill="auto"/>
        </w:rPr>
      </w:pPr>
      <w:r w:rsidRPr="00CE7B55">
        <w:rPr>
          <w:rFonts w:cstheme="minorHAnsi"/>
          <w:sz w:val="28"/>
          <w:szCs w:val="28"/>
          <w:shd w:val="clear" w:color="auto" w:fill="auto"/>
        </w:rPr>
        <w:t>Новое жилищное строительство</w:t>
      </w:r>
    </w:p>
    <w:p w:rsidR="00CE7B55" w:rsidRPr="00CE7B55" w:rsidRDefault="00CE7B55" w:rsidP="003A08B7">
      <w:pPr>
        <w:pStyle w:val="91"/>
        <w:spacing w:after="0" w:line="276" w:lineRule="auto"/>
        <w:ind w:firstLine="567"/>
        <w:jc w:val="both"/>
        <w:rPr>
          <w:rFonts w:cstheme="minorHAnsi"/>
          <w:sz w:val="28"/>
          <w:szCs w:val="28"/>
          <w:shd w:val="clear" w:color="auto" w:fill="auto"/>
        </w:rPr>
      </w:pPr>
      <w:r w:rsidRPr="00CE7B55">
        <w:rPr>
          <w:rFonts w:cstheme="minorHAnsi"/>
          <w:sz w:val="28"/>
          <w:szCs w:val="28"/>
          <w:shd w:val="clear" w:color="auto" w:fill="auto"/>
        </w:rPr>
        <w:t>Объём нового жилищного строительства на расчётный срок генерального плана составит 210 тыс. м</w:t>
      </w:r>
      <w:r w:rsidRPr="00CE7B55">
        <w:rPr>
          <w:rFonts w:cstheme="minorHAnsi"/>
          <w:sz w:val="28"/>
          <w:szCs w:val="28"/>
          <w:shd w:val="clear" w:color="auto" w:fill="auto"/>
          <w:vertAlign w:val="superscript"/>
        </w:rPr>
        <w:t>2</w:t>
      </w:r>
      <w:r w:rsidRPr="00CE7B55">
        <w:rPr>
          <w:rFonts w:cstheme="minorHAnsi"/>
          <w:sz w:val="28"/>
          <w:szCs w:val="28"/>
          <w:shd w:val="clear" w:color="auto" w:fill="auto"/>
        </w:rPr>
        <w:t xml:space="preserve">  общей площади.</w:t>
      </w:r>
    </w:p>
    <w:p w:rsidR="00CE7B55" w:rsidRPr="00CE7B55" w:rsidRDefault="00CE7B55" w:rsidP="003A08B7">
      <w:pPr>
        <w:pStyle w:val="91"/>
        <w:spacing w:after="0" w:line="276" w:lineRule="auto"/>
        <w:ind w:firstLine="567"/>
        <w:jc w:val="both"/>
        <w:rPr>
          <w:rFonts w:cstheme="minorHAnsi"/>
          <w:sz w:val="28"/>
          <w:szCs w:val="28"/>
          <w:shd w:val="clear" w:color="auto" w:fill="auto"/>
        </w:rPr>
      </w:pPr>
      <w:r w:rsidRPr="00CE7B55">
        <w:rPr>
          <w:rFonts w:cstheme="minorHAnsi"/>
          <w:sz w:val="28"/>
          <w:szCs w:val="28"/>
          <w:shd w:val="clear" w:color="auto" w:fill="auto"/>
        </w:rPr>
        <w:t>Принятая структура нового строительства:</w:t>
      </w:r>
    </w:p>
    <w:p w:rsidR="00CE7B55" w:rsidRPr="00CE7B55" w:rsidRDefault="00CE7B55" w:rsidP="003A08B7">
      <w:pPr>
        <w:pStyle w:val="91"/>
        <w:tabs>
          <w:tab w:val="left" w:pos="567"/>
        </w:tabs>
        <w:spacing w:after="0" w:line="276" w:lineRule="auto"/>
        <w:ind w:firstLine="284"/>
        <w:jc w:val="both"/>
        <w:rPr>
          <w:rFonts w:cstheme="minorHAnsi"/>
          <w:sz w:val="28"/>
          <w:szCs w:val="28"/>
          <w:shd w:val="clear" w:color="auto" w:fill="auto"/>
        </w:rPr>
      </w:pPr>
      <w:r w:rsidRPr="00CE7B55">
        <w:rPr>
          <w:rFonts w:cstheme="minorHAnsi"/>
          <w:sz w:val="28"/>
          <w:szCs w:val="28"/>
          <w:shd w:val="clear" w:color="auto" w:fill="auto"/>
        </w:rPr>
        <w:t>-</w:t>
      </w:r>
      <w:r w:rsidRPr="00CE7B55">
        <w:rPr>
          <w:rFonts w:cstheme="minorHAnsi"/>
          <w:sz w:val="28"/>
          <w:szCs w:val="28"/>
          <w:shd w:val="clear" w:color="auto" w:fill="auto"/>
        </w:rPr>
        <w:tab/>
        <w:t>усадебное (с участками 0,06 – 0,12 га)  – 60%;</w:t>
      </w:r>
    </w:p>
    <w:p w:rsidR="00CE7B55" w:rsidRPr="00CE7B55" w:rsidRDefault="00CE7B55" w:rsidP="003A08B7">
      <w:pPr>
        <w:pStyle w:val="91"/>
        <w:tabs>
          <w:tab w:val="left" w:pos="567"/>
        </w:tabs>
        <w:spacing w:after="0" w:line="276" w:lineRule="auto"/>
        <w:ind w:firstLine="284"/>
        <w:jc w:val="both"/>
        <w:rPr>
          <w:rFonts w:cstheme="minorHAnsi"/>
          <w:sz w:val="28"/>
          <w:szCs w:val="28"/>
          <w:shd w:val="clear" w:color="auto" w:fill="auto"/>
        </w:rPr>
      </w:pPr>
      <w:r w:rsidRPr="00CE7B55">
        <w:rPr>
          <w:rFonts w:cstheme="minorHAnsi"/>
          <w:sz w:val="28"/>
          <w:szCs w:val="28"/>
          <w:shd w:val="clear" w:color="auto" w:fill="auto"/>
        </w:rPr>
        <w:t>-</w:t>
      </w:r>
      <w:r w:rsidRPr="00CE7B55">
        <w:rPr>
          <w:rFonts w:cstheme="minorHAnsi"/>
          <w:sz w:val="28"/>
          <w:szCs w:val="28"/>
          <w:shd w:val="clear" w:color="auto" w:fill="auto"/>
        </w:rPr>
        <w:tab/>
        <w:t>малоэтажное (многоквартирное) – 40%.</w:t>
      </w:r>
    </w:p>
    <w:p w:rsidR="00CE7B55" w:rsidRPr="00CE7B55" w:rsidRDefault="00CE7B55" w:rsidP="003A08B7">
      <w:pPr>
        <w:pStyle w:val="91"/>
        <w:spacing w:after="0" w:line="276" w:lineRule="auto"/>
        <w:ind w:firstLine="567"/>
        <w:jc w:val="both"/>
        <w:rPr>
          <w:rFonts w:cstheme="minorHAnsi"/>
          <w:sz w:val="28"/>
          <w:szCs w:val="28"/>
          <w:shd w:val="clear" w:color="auto" w:fill="auto"/>
        </w:rPr>
      </w:pPr>
      <w:r w:rsidRPr="00CE7B55">
        <w:rPr>
          <w:rFonts w:cstheme="minorHAnsi"/>
          <w:sz w:val="28"/>
          <w:szCs w:val="28"/>
          <w:shd w:val="clear" w:color="auto" w:fill="auto"/>
        </w:rPr>
        <w:t>Общий объём жилищного фонда с учётом существующей сохраняемой застройки к концу расчётного срока составит 450 тыс. м</w:t>
      </w:r>
      <w:r w:rsidRPr="00CE7B55">
        <w:rPr>
          <w:rFonts w:cstheme="minorHAnsi"/>
          <w:sz w:val="28"/>
          <w:szCs w:val="28"/>
          <w:shd w:val="clear" w:color="auto" w:fill="auto"/>
          <w:vertAlign w:val="superscript"/>
        </w:rPr>
        <w:t>2</w:t>
      </w:r>
      <w:r w:rsidRPr="00CE7B55">
        <w:rPr>
          <w:rFonts w:cstheme="minorHAnsi"/>
          <w:sz w:val="28"/>
          <w:szCs w:val="28"/>
          <w:shd w:val="clear" w:color="auto" w:fill="auto"/>
        </w:rPr>
        <w:t xml:space="preserve"> общей площади.</w:t>
      </w:r>
    </w:p>
    <w:p w:rsidR="00CE7B55" w:rsidRPr="00CE7B55" w:rsidRDefault="00CE7B55" w:rsidP="003A08B7">
      <w:pPr>
        <w:pStyle w:val="91"/>
        <w:spacing w:after="0" w:line="276" w:lineRule="auto"/>
        <w:ind w:firstLine="567"/>
        <w:jc w:val="both"/>
        <w:rPr>
          <w:rFonts w:cstheme="minorHAnsi"/>
          <w:sz w:val="28"/>
          <w:szCs w:val="28"/>
          <w:shd w:val="clear" w:color="auto" w:fill="auto"/>
        </w:rPr>
      </w:pPr>
      <w:r w:rsidRPr="00CE7B55">
        <w:rPr>
          <w:rFonts w:cstheme="minorHAnsi"/>
          <w:sz w:val="28"/>
          <w:szCs w:val="28"/>
          <w:shd w:val="clear" w:color="auto" w:fill="auto"/>
        </w:rPr>
        <w:t>При проектной численности населения города 15 тыс. человек, средняя жилищная обеспеченность составит 30 м</w:t>
      </w:r>
      <w:r w:rsidRPr="005B7D45">
        <w:rPr>
          <w:rFonts w:cstheme="minorHAnsi"/>
          <w:sz w:val="28"/>
          <w:szCs w:val="28"/>
          <w:shd w:val="clear" w:color="auto" w:fill="auto"/>
          <w:vertAlign w:val="superscript"/>
        </w:rPr>
        <w:t>2</w:t>
      </w:r>
      <w:r w:rsidRPr="00CE7B55">
        <w:rPr>
          <w:rFonts w:cstheme="minorHAnsi"/>
          <w:sz w:val="28"/>
          <w:szCs w:val="28"/>
          <w:shd w:val="clear" w:color="auto" w:fill="auto"/>
        </w:rPr>
        <w:t xml:space="preserve"> .</w:t>
      </w:r>
    </w:p>
    <w:p w:rsidR="00CE7B55" w:rsidRPr="00CE7B55" w:rsidRDefault="00CE7B55" w:rsidP="003A08B7">
      <w:pPr>
        <w:pStyle w:val="91"/>
        <w:spacing w:after="0" w:line="276" w:lineRule="auto"/>
        <w:ind w:firstLine="567"/>
        <w:jc w:val="both"/>
        <w:rPr>
          <w:rFonts w:cstheme="minorHAnsi"/>
          <w:sz w:val="28"/>
          <w:szCs w:val="28"/>
          <w:shd w:val="clear" w:color="auto" w:fill="auto"/>
        </w:rPr>
      </w:pPr>
      <w:r w:rsidRPr="00CE7B55">
        <w:rPr>
          <w:rFonts w:cstheme="minorHAnsi"/>
          <w:sz w:val="28"/>
          <w:szCs w:val="28"/>
          <w:shd w:val="clear" w:color="auto" w:fill="auto"/>
        </w:rPr>
        <w:t>При расчёте территорий для нового жилищного строительства принимались следующие плотности заселения на 1 га территории:</w:t>
      </w:r>
    </w:p>
    <w:p w:rsidR="00CE7B55" w:rsidRPr="00CE7B55" w:rsidRDefault="00CE7B55" w:rsidP="003A08B7">
      <w:pPr>
        <w:pStyle w:val="91"/>
        <w:tabs>
          <w:tab w:val="left" w:pos="567"/>
        </w:tabs>
        <w:spacing w:after="0" w:line="276" w:lineRule="auto"/>
        <w:ind w:firstLine="284"/>
        <w:jc w:val="both"/>
        <w:rPr>
          <w:rFonts w:cstheme="minorHAnsi"/>
          <w:sz w:val="28"/>
          <w:szCs w:val="28"/>
          <w:shd w:val="clear" w:color="auto" w:fill="auto"/>
        </w:rPr>
      </w:pPr>
      <w:r w:rsidRPr="00CE7B55">
        <w:rPr>
          <w:rFonts w:cstheme="minorHAnsi"/>
          <w:sz w:val="28"/>
          <w:szCs w:val="28"/>
          <w:shd w:val="clear" w:color="auto" w:fill="auto"/>
        </w:rPr>
        <w:t>-</w:t>
      </w:r>
      <w:r w:rsidRPr="00CE7B55">
        <w:rPr>
          <w:rFonts w:cstheme="minorHAnsi"/>
          <w:sz w:val="28"/>
          <w:szCs w:val="28"/>
          <w:shd w:val="clear" w:color="auto" w:fill="auto"/>
        </w:rPr>
        <w:tab/>
        <w:t>для усадебной застройки – 40-50 чел/га;</w:t>
      </w:r>
    </w:p>
    <w:p w:rsidR="00CE7B55" w:rsidRPr="00CE7B55" w:rsidRDefault="00CE7B55" w:rsidP="003A08B7">
      <w:pPr>
        <w:pStyle w:val="91"/>
        <w:tabs>
          <w:tab w:val="left" w:pos="567"/>
        </w:tabs>
        <w:spacing w:after="0" w:line="276" w:lineRule="auto"/>
        <w:ind w:firstLine="284"/>
        <w:jc w:val="both"/>
        <w:rPr>
          <w:rFonts w:cstheme="minorHAnsi"/>
          <w:sz w:val="28"/>
          <w:szCs w:val="28"/>
          <w:shd w:val="clear" w:color="auto" w:fill="auto"/>
        </w:rPr>
      </w:pPr>
      <w:r w:rsidRPr="00CE7B55">
        <w:rPr>
          <w:rFonts w:cstheme="minorHAnsi"/>
          <w:sz w:val="28"/>
          <w:szCs w:val="28"/>
          <w:shd w:val="clear" w:color="auto" w:fill="auto"/>
        </w:rPr>
        <w:t>-</w:t>
      </w:r>
      <w:r w:rsidRPr="00CE7B55">
        <w:rPr>
          <w:rFonts w:cstheme="minorHAnsi"/>
          <w:sz w:val="28"/>
          <w:szCs w:val="28"/>
          <w:shd w:val="clear" w:color="auto" w:fill="auto"/>
        </w:rPr>
        <w:tab/>
        <w:t xml:space="preserve">для  малоэтажной (многоквартирной) – 100-110 чел/га. </w:t>
      </w:r>
    </w:p>
    <w:p w:rsidR="00CE7B55" w:rsidRPr="00CE7B55" w:rsidRDefault="00CE7B55" w:rsidP="003A08B7">
      <w:pPr>
        <w:pStyle w:val="91"/>
        <w:spacing w:after="0" w:line="276" w:lineRule="auto"/>
        <w:ind w:firstLine="567"/>
        <w:jc w:val="both"/>
        <w:rPr>
          <w:rFonts w:cstheme="minorHAnsi"/>
          <w:sz w:val="28"/>
          <w:szCs w:val="28"/>
          <w:shd w:val="clear" w:color="auto" w:fill="auto"/>
        </w:rPr>
      </w:pPr>
      <w:r w:rsidRPr="00CE7B55">
        <w:rPr>
          <w:rFonts w:cstheme="minorHAnsi"/>
          <w:sz w:val="28"/>
          <w:szCs w:val="28"/>
          <w:shd w:val="clear" w:color="auto" w:fill="auto"/>
        </w:rPr>
        <w:t>Для размещения нового жилищного строительства потребуется 110 га, в том числе:</w:t>
      </w:r>
    </w:p>
    <w:p w:rsidR="00CE7B55" w:rsidRPr="00CE7B55" w:rsidRDefault="00CE7B55" w:rsidP="003A08B7">
      <w:pPr>
        <w:pStyle w:val="91"/>
        <w:tabs>
          <w:tab w:val="left" w:pos="567"/>
        </w:tabs>
        <w:spacing w:after="0" w:line="276" w:lineRule="auto"/>
        <w:ind w:firstLine="284"/>
        <w:jc w:val="both"/>
        <w:rPr>
          <w:rFonts w:cstheme="minorHAnsi"/>
          <w:sz w:val="28"/>
          <w:szCs w:val="28"/>
          <w:shd w:val="clear" w:color="auto" w:fill="auto"/>
        </w:rPr>
      </w:pPr>
      <w:r w:rsidRPr="00CE7B55">
        <w:rPr>
          <w:rFonts w:cstheme="minorHAnsi"/>
          <w:sz w:val="28"/>
          <w:szCs w:val="28"/>
          <w:shd w:val="clear" w:color="auto" w:fill="auto"/>
        </w:rPr>
        <w:t>-</w:t>
      </w:r>
      <w:r w:rsidRPr="00CE7B55">
        <w:rPr>
          <w:rFonts w:cstheme="minorHAnsi"/>
          <w:sz w:val="28"/>
          <w:szCs w:val="28"/>
          <w:shd w:val="clear" w:color="auto" w:fill="auto"/>
        </w:rPr>
        <w:tab/>
        <w:t>под усадебную застройку – 80 га;</w:t>
      </w:r>
    </w:p>
    <w:p w:rsidR="00CE7B55" w:rsidRPr="00CE7B55" w:rsidRDefault="00CE7B55" w:rsidP="003A08B7">
      <w:pPr>
        <w:pStyle w:val="91"/>
        <w:tabs>
          <w:tab w:val="left" w:pos="567"/>
        </w:tabs>
        <w:spacing w:after="0" w:line="276" w:lineRule="auto"/>
        <w:ind w:firstLine="284"/>
        <w:jc w:val="both"/>
        <w:rPr>
          <w:rFonts w:cstheme="minorHAnsi"/>
          <w:sz w:val="28"/>
          <w:szCs w:val="28"/>
          <w:shd w:val="clear" w:color="auto" w:fill="auto"/>
        </w:rPr>
      </w:pPr>
      <w:r w:rsidRPr="00CE7B55">
        <w:rPr>
          <w:rFonts w:cstheme="minorHAnsi"/>
          <w:sz w:val="28"/>
          <w:szCs w:val="28"/>
          <w:shd w:val="clear" w:color="auto" w:fill="auto"/>
        </w:rPr>
        <w:t>-</w:t>
      </w:r>
      <w:r w:rsidRPr="00CE7B55">
        <w:rPr>
          <w:rFonts w:cstheme="minorHAnsi"/>
          <w:sz w:val="28"/>
          <w:szCs w:val="28"/>
          <w:shd w:val="clear" w:color="auto" w:fill="auto"/>
        </w:rPr>
        <w:tab/>
        <w:t>под малоэтажную (многоквартирную) – 30 га.</w:t>
      </w:r>
    </w:p>
    <w:p w:rsidR="00CE7B55" w:rsidRPr="00CE7B55" w:rsidRDefault="00CE7B55" w:rsidP="003A08B7">
      <w:pPr>
        <w:pStyle w:val="91"/>
        <w:spacing w:after="0" w:line="276" w:lineRule="auto"/>
        <w:ind w:firstLine="567"/>
        <w:jc w:val="both"/>
        <w:rPr>
          <w:rFonts w:cstheme="minorHAnsi"/>
          <w:sz w:val="28"/>
          <w:szCs w:val="28"/>
          <w:shd w:val="clear" w:color="auto" w:fill="auto"/>
        </w:rPr>
      </w:pPr>
      <w:r w:rsidRPr="00CE7B55">
        <w:rPr>
          <w:rFonts w:cstheme="minorHAnsi"/>
          <w:sz w:val="28"/>
          <w:szCs w:val="28"/>
          <w:shd w:val="clear" w:color="auto" w:fill="auto"/>
        </w:rPr>
        <w:t xml:space="preserve">Распределение жилищного фонда и населения на расчётный срок и первую очередь строительства приводится в таблицах </w:t>
      </w:r>
      <w:r w:rsidR="00D75790">
        <w:rPr>
          <w:rFonts w:cstheme="minorHAnsi"/>
          <w:sz w:val="28"/>
          <w:szCs w:val="28"/>
          <w:shd w:val="clear" w:color="auto" w:fill="auto"/>
        </w:rPr>
        <w:t>2.2.1</w:t>
      </w:r>
      <w:r w:rsidRPr="00CE7B55">
        <w:rPr>
          <w:rFonts w:cstheme="minorHAnsi"/>
          <w:sz w:val="28"/>
          <w:szCs w:val="28"/>
          <w:shd w:val="clear" w:color="auto" w:fill="auto"/>
        </w:rPr>
        <w:t xml:space="preserve"> и </w:t>
      </w:r>
      <w:r w:rsidR="00D75790">
        <w:rPr>
          <w:rFonts w:cstheme="minorHAnsi"/>
          <w:sz w:val="28"/>
          <w:szCs w:val="28"/>
          <w:shd w:val="clear" w:color="auto" w:fill="auto"/>
        </w:rPr>
        <w:t>2.2</w:t>
      </w:r>
      <w:r w:rsidRPr="00CE7B55">
        <w:rPr>
          <w:rFonts w:cstheme="minorHAnsi"/>
          <w:sz w:val="28"/>
          <w:szCs w:val="28"/>
          <w:shd w:val="clear" w:color="auto" w:fill="auto"/>
        </w:rPr>
        <w:t>.2.</w:t>
      </w:r>
    </w:p>
    <w:p w:rsidR="00CE7B55" w:rsidRPr="00CE7B55" w:rsidRDefault="00CE7B55" w:rsidP="003A08B7">
      <w:pPr>
        <w:pStyle w:val="91"/>
        <w:spacing w:after="0" w:line="276" w:lineRule="auto"/>
        <w:ind w:firstLine="567"/>
        <w:jc w:val="both"/>
        <w:rPr>
          <w:rFonts w:cstheme="minorHAnsi"/>
          <w:sz w:val="28"/>
          <w:szCs w:val="28"/>
          <w:shd w:val="clear" w:color="auto" w:fill="auto"/>
        </w:rPr>
      </w:pPr>
      <w:r w:rsidRPr="00CE7B55">
        <w:rPr>
          <w:rFonts w:cstheme="minorHAnsi"/>
          <w:sz w:val="28"/>
          <w:szCs w:val="28"/>
          <w:shd w:val="clear" w:color="auto" w:fill="auto"/>
        </w:rPr>
        <w:t xml:space="preserve">Для возможного увеличения численности населения города, увеличения жилищной обеспеченности, </w:t>
      </w:r>
      <w:r w:rsidR="00D75790">
        <w:rPr>
          <w:rFonts w:cstheme="minorHAnsi"/>
          <w:sz w:val="28"/>
          <w:szCs w:val="28"/>
          <w:shd w:val="clear" w:color="auto" w:fill="auto"/>
        </w:rPr>
        <w:t xml:space="preserve">генеральным планом </w:t>
      </w:r>
      <w:r w:rsidRPr="00CE7B55">
        <w:rPr>
          <w:rFonts w:cstheme="minorHAnsi"/>
          <w:sz w:val="28"/>
          <w:szCs w:val="28"/>
          <w:shd w:val="clear" w:color="auto" w:fill="auto"/>
        </w:rPr>
        <w:t xml:space="preserve">предусматриваются резервные территории для размещения жилищного строительства в северо-восточной части города. </w:t>
      </w:r>
    </w:p>
    <w:p w:rsidR="00CE7B55" w:rsidRPr="00CE7B55" w:rsidRDefault="00CE7B55" w:rsidP="003A08B7">
      <w:pPr>
        <w:pStyle w:val="91"/>
        <w:spacing w:after="0" w:line="276" w:lineRule="auto"/>
        <w:ind w:firstLine="567"/>
        <w:jc w:val="both"/>
        <w:rPr>
          <w:rFonts w:cstheme="minorHAnsi"/>
          <w:sz w:val="28"/>
          <w:szCs w:val="28"/>
          <w:shd w:val="clear" w:color="auto" w:fill="auto"/>
        </w:rPr>
      </w:pPr>
      <w:r w:rsidRPr="00CE7B55">
        <w:rPr>
          <w:rFonts w:cstheme="minorHAnsi"/>
          <w:sz w:val="28"/>
          <w:szCs w:val="28"/>
          <w:shd w:val="clear" w:color="auto" w:fill="auto"/>
        </w:rPr>
        <w:lastRenderedPageBreak/>
        <w:t>Основные площадки размещения жилья</w:t>
      </w:r>
      <w:r w:rsidR="005B7D45">
        <w:rPr>
          <w:rFonts w:cstheme="minorHAnsi"/>
          <w:sz w:val="28"/>
          <w:szCs w:val="28"/>
          <w:shd w:val="clear" w:color="auto" w:fill="auto"/>
        </w:rPr>
        <w:t>:</w:t>
      </w:r>
    </w:p>
    <w:p w:rsidR="00CE7B55" w:rsidRPr="005B7D45" w:rsidRDefault="00CE7B55" w:rsidP="003A08B7">
      <w:pPr>
        <w:pStyle w:val="91"/>
        <w:spacing w:after="0" w:line="276" w:lineRule="auto"/>
        <w:ind w:firstLine="567"/>
        <w:jc w:val="both"/>
        <w:rPr>
          <w:rFonts w:cstheme="minorHAnsi"/>
          <w:b/>
          <w:sz w:val="28"/>
          <w:szCs w:val="28"/>
          <w:shd w:val="clear" w:color="auto" w:fill="auto"/>
        </w:rPr>
      </w:pPr>
      <w:r w:rsidRPr="005B7D45">
        <w:rPr>
          <w:rFonts w:cstheme="minorHAnsi"/>
          <w:b/>
          <w:sz w:val="28"/>
          <w:szCs w:val="28"/>
          <w:shd w:val="clear" w:color="auto" w:fill="auto"/>
        </w:rPr>
        <w:t>Район 1 – «Всполье – Север»</w:t>
      </w:r>
    </w:p>
    <w:p w:rsidR="00CE7B55" w:rsidRPr="00CE7B55" w:rsidRDefault="00CE7B55" w:rsidP="003A08B7">
      <w:pPr>
        <w:pStyle w:val="91"/>
        <w:spacing w:after="0" w:line="276" w:lineRule="auto"/>
        <w:ind w:firstLine="567"/>
        <w:jc w:val="both"/>
        <w:rPr>
          <w:rFonts w:cstheme="minorHAnsi"/>
          <w:sz w:val="28"/>
          <w:szCs w:val="28"/>
          <w:shd w:val="clear" w:color="auto" w:fill="auto"/>
        </w:rPr>
      </w:pPr>
      <w:r w:rsidRPr="00CE7B55">
        <w:rPr>
          <w:rFonts w:cstheme="minorHAnsi"/>
          <w:sz w:val="28"/>
          <w:szCs w:val="28"/>
          <w:shd w:val="clear" w:color="auto" w:fill="auto"/>
        </w:rPr>
        <w:t>Завершение жилого района «Всполье-Север» – район 2-3 эт. многоквартирной застройки. На свободной территории в 29 га предполагается разместить 87 тыс. м</w:t>
      </w:r>
      <w:r w:rsidRPr="00CE7B55">
        <w:rPr>
          <w:rFonts w:cstheme="minorHAnsi"/>
          <w:sz w:val="28"/>
          <w:szCs w:val="28"/>
          <w:shd w:val="clear" w:color="auto" w:fill="auto"/>
          <w:vertAlign w:val="superscript"/>
        </w:rPr>
        <w:t>2</w:t>
      </w:r>
      <w:r w:rsidRPr="00CE7B55">
        <w:rPr>
          <w:rFonts w:cstheme="minorHAnsi"/>
          <w:sz w:val="28"/>
          <w:szCs w:val="28"/>
          <w:shd w:val="clear" w:color="auto" w:fill="auto"/>
        </w:rPr>
        <w:t xml:space="preserve">  нового жилья. </w:t>
      </w:r>
    </w:p>
    <w:p w:rsidR="00CE7B55" w:rsidRPr="00CE7B55" w:rsidRDefault="00CE7B55" w:rsidP="003A08B7">
      <w:pPr>
        <w:pStyle w:val="91"/>
        <w:spacing w:after="0" w:line="276" w:lineRule="auto"/>
        <w:ind w:firstLine="567"/>
        <w:jc w:val="both"/>
        <w:rPr>
          <w:rFonts w:cstheme="minorHAnsi"/>
          <w:sz w:val="28"/>
          <w:szCs w:val="28"/>
          <w:shd w:val="clear" w:color="auto" w:fill="auto"/>
        </w:rPr>
      </w:pPr>
      <w:r w:rsidRPr="00CE7B55">
        <w:rPr>
          <w:rFonts w:cstheme="minorHAnsi"/>
          <w:sz w:val="28"/>
          <w:szCs w:val="28"/>
          <w:shd w:val="clear" w:color="auto" w:fill="auto"/>
        </w:rPr>
        <w:t xml:space="preserve">Квартал жилой застройки вдоль дороги на Иваново к северо-западу от </w:t>
      </w:r>
      <w:r w:rsidR="0088361B">
        <w:rPr>
          <w:rFonts w:cstheme="minorHAnsi"/>
          <w:sz w:val="28"/>
          <w:szCs w:val="28"/>
          <w:shd w:val="clear" w:color="auto" w:fill="auto"/>
        </w:rPr>
        <w:t>П</w:t>
      </w:r>
      <w:r w:rsidRPr="00CE7B55">
        <w:rPr>
          <w:rFonts w:cstheme="minorHAnsi"/>
          <w:sz w:val="28"/>
          <w:szCs w:val="28"/>
          <w:shd w:val="clear" w:color="auto" w:fill="auto"/>
        </w:rPr>
        <w:t>ромзоны</w:t>
      </w:r>
      <w:r w:rsidR="005B7D45">
        <w:rPr>
          <w:rFonts w:cstheme="minorHAnsi"/>
          <w:sz w:val="28"/>
          <w:szCs w:val="28"/>
          <w:shd w:val="clear" w:color="auto" w:fill="auto"/>
        </w:rPr>
        <w:t>.</w:t>
      </w:r>
    </w:p>
    <w:p w:rsidR="00CE7B55" w:rsidRPr="00CE7B55" w:rsidRDefault="00CE7B55" w:rsidP="003A08B7">
      <w:pPr>
        <w:pStyle w:val="91"/>
        <w:spacing w:after="0" w:line="276" w:lineRule="auto"/>
        <w:ind w:firstLine="567"/>
        <w:jc w:val="both"/>
        <w:rPr>
          <w:rFonts w:cstheme="minorHAnsi"/>
          <w:sz w:val="28"/>
          <w:szCs w:val="28"/>
          <w:shd w:val="clear" w:color="auto" w:fill="auto"/>
        </w:rPr>
      </w:pPr>
      <w:r w:rsidRPr="00CE7B55">
        <w:rPr>
          <w:rFonts w:cstheme="minorHAnsi"/>
          <w:sz w:val="28"/>
          <w:szCs w:val="28"/>
          <w:shd w:val="clear" w:color="auto" w:fill="auto"/>
        </w:rPr>
        <w:t>Индивидуальные малоэтажные жилые дома, 1-2 эт., с земельными участками 600-1000 м</w:t>
      </w:r>
      <w:r w:rsidRPr="00CE7B55">
        <w:rPr>
          <w:rFonts w:cstheme="minorHAnsi"/>
          <w:sz w:val="28"/>
          <w:szCs w:val="28"/>
          <w:shd w:val="clear" w:color="auto" w:fill="auto"/>
          <w:vertAlign w:val="superscript"/>
        </w:rPr>
        <w:t>2</w:t>
      </w:r>
      <w:r w:rsidRPr="00CE7B55">
        <w:rPr>
          <w:rFonts w:cstheme="minorHAnsi"/>
          <w:sz w:val="28"/>
          <w:szCs w:val="28"/>
          <w:shd w:val="clear" w:color="auto" w:fill="auto"/>
        </w:rPr>
        <w:t xml:space="preserve"> (усадебная застройка), со встроено-пристроенными хозяйственными строениями и гаражами.</w:t>
      </w:r>
    </w:p>
    <w:p w:rsidR="00CE7B55" w:rsidRPr="00CE7B55" w:rsidRDefault="00CE7B55" w:rsidP="003A08B7">
      <w:pPr>
        <w:pStyle w:val="91"/>
        <w:spacing w:after="0" w:line="276" w:lineRule="auto"/>
        <w:ind w:firstLine="567"/>
        <w:jc w:val="both"/>
        <w:rPr>
          <w:rFonts w:cstheme="minorHAnsi"/>
          <w:sz w:val="28"/>
          <w:szCs w:val="28"/>
          <w:shd w:val="clear" w:color="auto" w:fill="auto"/>
        </w:rPr>
      </w:pPr>
      <w:r w:rsidRPr="00CE7B55">
        <w:rPr>
          <w:rFonts w:cstheme="minorHAnsi"/>
          <w:sz w:val="28"/>
          <w:szCs w:val="28"/>
          <w:shd w:val="clear" w:color="auto" w:fill="auto"/>
        </w:rPr>
        <w:t>На территории 25,5 га размещается 38 тыс. м</w:t>
      </w:r>
      <w:r w:rsidRPr="00CE7B55">
        <w:rPr>
          <w:rFonts w:cstheme="minorHAnsi"/>
          <w:sz w:val="28"/>
          <w:szCs w:val="28"/>
          <w:shd w:val="clear" w:color="auto" w:fill="auto"/>
          <w:vertAlign w:val="superscript"/>
        </w:rPr>
        <w:t>2</w:t>
      </w:r>
      <w:r w:rsidRPr="00CE7B55">
        <w:rPr>
          <w:rFonts w:cstheme="minorHAnsi"/>
          <w:sz w:val="28"/>
          <w:szCs w:val="28"/>
          <w:shd w:val="clear" w:color="auto" w:fill="auto"/>
        </w:rPr>
        <w:t xml:space="preserve"> нового жилья. В квартале размещается детский сад и первичное обслуживание. Разработан проект планировки. Квартал предлагается на I-ую очередь.</w:t>
      </w:r>
    </w:p>
    <w:p w:rsidR="00CE7B55" w:rsidRPr="005B7D45" w:rsidRDefault="00CE7B55" w:rsidP="003A08B7">
      <w:pPr>
        <w:pStyle w:val="91"/>
        <w:spacing w:after="0" w:line="276" w:lineRule="auto"/>
        <w:ind w:firstLine="567"/>
        <w:jc w:val="both"/>
        <w:rPr>
          <w:rFonts w:cstheme="minorHAnsi"/>
          <w:b/>
          <w:sz w:val="28"/>
          <w:szCs w:val="28"/>
          <w:shd w:val="clear" w:color="auto" w:fill="auto"/>
        </w:rPr>
      </w:pPr>
      <w:r w:rsidRPr="005B7D45">
        <w:rPr>
          <w:rFonts w:cstheme="minorHAnsi"/>
          <w:b/>
          <w:sz w:val="28"/>
          <w:szCs w:val="28"/>
          <w:shd w:val="clear" w:color="auto" w:fill="auto"/>
        </w:rPr>
        <w:t>Район – 2 «Всполье – Восток»</w:t>
      </w:r>
    </w:p>
    <w:p w:rsidR="00CE7B55" w:rsidRPr="00CE7B55" w:rsidRDefault="00CE7B55" w:rsidP="003A08B7">
      <w:pPr>
        <w:pStyle w:val="91"/>
        <w:spacing w:after="0" w:line="276" w:lineRule="auto"/>
        <w:ind w:firstLine="567"/>
        <w:jc w:val="both"/>
        <w:rPr>
          <w:rFonts w:cstheme="minorHAnsi"/>
          <w:sz w:val="28"/>
          <w:szCs w:val="28"/>
          <w:shd w:val="clear" w:color="auto" w:fill="auto"/>
        </w:rPr>
      </w:pPr>
      <w:r w:rsidRPr="00CE7B55">
        <w:rPr>
          <w:rFonts w:cstheme="minorHAnsi"/>
          <w:sz w:val="28"/>
          <w:szCs w:val="28"/>
          <w:shd w:val="clear" w:color="auto" w:fill="auto"/>
        </w:rPr>
        <w:t>Индивидуальные малоэтажные жилые дома, с земельными участками 600-1200 м</w:t>
      </w:r>
      <w:r w:rsidRPr="00CE7B55">
        <w:rPr>
          <w:rFonts w:cstheme="minorHAnsi"/>
          <w:sz w:val="28"/>
          <w:szCs w:val="28"/>
          <w:shd w:val="clear" w:color="auto" w:fill="auto"/>
          <w:vertAlign w:val="superscript"/>
        </w:rPr>
        <w:t>2</w:t>
      </w:r>
      <w:r w:rsidRPr="00CE7B55">
        <w:rPr>
          <w:rFonts w:cstheme="minorHAnsi"/>
          <w:sz w:val="28"/>
          <w:szCs w:val="28"/>
          <w:shd w:val="clear" w:color="auto" w:fill="auto"/>
        </w:rPr>
        <w:t xml:space="preserve"> (усадебная застройка), с встроенно-пристроенными хозяйственными строениями и гаражами. На территории 34 га размещается 51 тыс. м</w:t>
      </w:r>
      <w:r w:rsidRPr="00CE7B55">
        <w:rPr>
          <w:rFonts w:cstheme="minorHAnsi"/>
          <w:sz w:val="28"/>
          <w:szCs w:val="28"/>
          <w:shd w:val="clear" w:color="auto" w:fill="auto"/>
          <w:vertAlign w:val="superscript"/>
        </w:rPr>
        <w:t>2</w:t>
      </w:r>
      <w:r w:rsidRPr="00CE7B55">
        <w:rPr>
          <w:rFonts w:cstheme="minorHAnsi"/>
          <w:sz w:val="28"/>
          <w:szCs w:val="28"/>
          <w:shd w:val="clear" w:color="auto" w:fill="auto"/>
        </w:rPr>
        <w:t xml:space="preserve"> нового жилья. Разработан проект планировки восточного квартала района, с центром обслуживания, предлагается на I-ую очередь строительства.</w:t>
      </w:r>
    </w:p>
    <w:p w:rsidR="00CE7B55" w:rsidRPr="005B7D45" w:rsidRDefault="00CE7B55" w:rsidP="003A08B7">
      <w:pPr>
        <w:pStyle w:val="91"/>
        <w:spacing w:after="0" w:line="276" w:lineRule="auto"/>
        <w:ind w:firstLine="567"/>
        <w:jc w:val="both"/>
        <w:rPr>
          <w:rFonts w:cstheme="minorHAnsi"/>
          <w:b/>
          <w:sz w:val="28"/>
          <w:szCs w:val="28"/>
          <w:shd w:val="clear" w:color="auto" w:fill="auto"/>
        </w:rPr>
      </w:pPr>
      <w:r w:rsidRPr="005B7D45">
        <w:rPr>
          <w:rFonts w:cstheme="minorHAnsi"/>
          <w:b/>
          <w:sz w:val="28"/>
          <w:szCs w:val="28"/>
          <w:shd w:val="clear" w:color="auto" w:fill="auto"/>
        </w:rPr>
        <w:t>Жилой район «Михали» – 1.</w:t>
      </w:r>
    </w:p>
    <w:p w:rsidR="00CE7B55" w:rsidRPr="00CE7B55" w:rsidRDefault="00CE7B55" w:rsidP="003A08B7">
      <w:pPr>
        <w:pStyle w:val="91"/>
        <w:spacing w:after="0" w:line="276" w:lineRule="auto"/>
        <w:ind w:firstLine="567"/>
        <w:jc w:val="both"/>
        <w:rPr>
          <w:rFonts w:cstheme="minorHAnsi"/>
          <w:sz w:val="28"/>
          <w:szCs w:val="28"/>
          <w:shd w:val="clear" w:color="auto" w:fill="auto"/>
        </w:rPr>
      </w:pPr>
      <w:r w:rsidRPr="00CE7B55">
        <w:rPr>
          <w:rFonts w:cstheme="minorHAnsi"/>
          <w:sz w:val="28"/>
          <w:szCs w:val="28"/>
          <w:shd w:val="clear" w:color="auto" w:fill="auto"/>
        </w:rPr>
        <w:t>Индивидуальные малоэтажные жилые дома, 1-2 эт., с земельными участками 600-1000 м</w:t>
      </w:r>
      <w:r w:rsidRPr="00CE7B55">
        <w:rPr>
          <w:rFonts w:cstheme="minorHAnsi"/>
          <w:sz w:val="28"/>
          <w:szCs w:val="28"/>
          <w:shd w:val="clear" w:color="auto" w:fill="auto"/>
          <w:vertAlign w:val="superscript"/>
        </w:rPr>
        <w:t>2</w:t>
      </w:r>
      <w:r w:rsidRPr="00CE7B55">
        <w:rPr>
          <w:rFonts w:cstheme="minorHAnsi"/>
          <w:sz w:val="28"/>
          <w:szCs w:val="28"/>
          <w:shd w:val="clear" w:color="auto" w:fill="auto"/>
        </w:rPr>
        <w:t>, со встроено-пристроенными хозяйственными строениями и гаражами,</w:t>
      </w:r>
    </w:p>
    <w:p w:rsidR="00CE7B55" w:rsidRPr="00CE7B55" w:rsidRDefault="00CE7B55" w:rsidP="003A08B7">
      <w:pPr>
        <w:pStyle w:val="91"/>
        <w:spacing w:after="0" w:line="276" w:lineRule="auto"/>
        <w:ind w:firstLine="567"/>
        <w:jc w:val="both"/>
        <w:rPr>
          <w:rFonts w:cstheme="minorHAnsi"/>
          <w:sz w:val="28"/>
          <w:szCs w:val="28"/>
          <w:shd w:val="clear" w:color="auto" w:fill="auto"/>
        </w:rPr>
      </w:pPr>
      <w:r w:rsidRPr="00CE7B55">
        <w:rPr>
          <w:rFonts w:cstheme="minorHAnsi"/>
          <w:sz w:val="28"/>
          <w:szCs w:val="28"/>
          <w:shd w:val="clear" w:color="auto" w:fill="auto"/>
        </w:rPr>
        <w:t>Территория застройки данного типа – в жилом районе «Михали» – 1, в кварталах вдоль ул. Михайловская – Колхозная – Механизаторов</w:t>
      </w:r>
    </w:p>
    <w:p w:rsidR="00CE7B55" w:rsidRPr="005B7D45" w:rsidRDefault="00CE7B55" w:rsidP="003A08B7">
      <w:pPr>
        <w:pStyle w:val="91"/>
        <w:spacing w:after="0" w:line="276" w:lineRule="auto"/>
        <w:ind w:firstLine="567"/>
        <w:jc w:val="both"/>
        <w:rPr>
          <w:rFonts w:cstheme="minorHAnsi"/>
          <w:b/>
          <w:sz w:val="28"/>
          <w:szCs w:val="28"/>
          <w:shd w:val="clear" w:color="auto" w:fill="auto"/>
        </w:rPr>
      </w:pPr>
      <w:r w:rsidRPr="005B7D45">
        <w:rPr>
          <w:rFonts w:cstheme="minorHAnsi"/>
          <w:b/>
          <w:sz w:val="28"/>
          <w:szCs w:val="28"/>
          <w:shd w:val="clear" w:color="auto" w:fill="auto"/>
        </w:rPr>
        <w:t>Жилой район «Михали» – 2.</w:t>
      </w:r>
    </w:p>
    <w:p w:rsidR="00CE7B55" w:rsidRPr="00CE7B55" w:rsidRDefault="00CE7B55" w:rsidP="003A08B7">
      <w:pPr>
        <w:pStyle w:val="91"/>
        <w:spacing w:after="0" w:line="276" w:lineRule="auto"/>
        <w:ind w:firstLine="567"/>
        <w:jc w:val="both"/>
        <w:rPr>
          <w:rFonts w:cstheme="minorHAnsi"/>
          <w:sz w:val="28"/>
          <w:szCs w:val="28"/>
          <w:shd w:val="clear" w:color="auto" w:fill="auto"/>
        </w:rPr>
      </w:pPr>
      <w:r w:rsidRPr="00CE7B55">
        <w:rPr>
          <w:rFonts w:cstheme="minorHAnsi"/>
          <w:sz w:val="28"/>
          <w:szCs w:val="28"/>
          <w:shd w:val="clear" w:color="auto" w:fill="auto"/>
        </w:rPr>
        <w:t>Индивидуальные малоэтажные жилые дома, коттеджи с земельными участками до 600-1000 м</w:t>
      </w:r>
      <w:r w:rsidRPr="00CE7B55">
        <w:rPr>
          <w:rFonts w:cstheme="minorHAnsi"/>
          <w:sz w:val="28"/>
          <w:szCs w:val="28"/>
          <w:shd w:val="clear" w:color="auto" w:fill="auto"/>
          <w:vertAlign w:val="superscript"/>
        </w:rPr>
        <w:t>2</w:t>
      </w:r>
      <w:r w:rsidRPr="00CE7B55">
        <w:rPr>
          <w:rFonts w:cstheme="minorHAnsi"/>
          <w:sz w:val="28"/>
          <w:szCs w:val="28"/>
          <w:shd w:val="clear" w:color="auto" w:fill="auto"/>
        </w:rPr>
        <w:t xml:space="preserve">, с встроенно-пристроенными хозяйственными строениями и гаражами. </w:t>
      </w:r>
    </w:p>
    <w:p w:rsidR="00CE7B55" w:rsidRPr="00CE7B55" w:rsidRDefault="00CE7B55" w:rsidP="003A08B7">
      <w:pPr>
        <w:pStyle w:val="91"/>
        <w:spacing w:after="0" w:line="276" w:lineRule="auto"/>
        <w:ind w:firstLine="567"/>
        <w:jc w:val="both"/>
        <w:rPr>
          <w:rFonts w:cstheme="minorHAnsi"/>
          <w:sz w:val="28"/>
          <w:szCs w:val="28"/>
          <w:shd w:val="clear" w:color="auto" w:fill="auto"/>
        </w:rPr>
      </w:pPr>
      <w:r w:rsidRPr="00CE7B55">
        <w:rPr>
          <w:rFonts w:cstheme="minorHAnsi"/>
          <w:sz w:val="28"/>
          <w:szCs w:val="28"/>
          <w:shd w:val="clear" w:color="auto" w:fill="auto"/>
        </w:rPr>
        <w:t>Территория застройки данного типа расположена с южной стороны от ул. Колхозная, на расстоянии 200-500 м от трассы автомагистрали Владимир – Иваново и 700-1000 м от дороги Владимир – Суздаль.</w:t>
      </w:r>
    </w:p>
    <w:p w:rsidR="00CE7B55" w:rsidRDefault="00CE7B55" w:rsidP="003A08B7">
      <w:pPr>
        <w:pStyle w:val="91"/>
        <w:spacing w:after="0" w:line="276" w:lineRule="auto"/>
        <w:ind w:firstLine="567"/>
        <w:jc w:val="both"/>
        <w:rPr>
          <w:rFonts w:cstheme="minorHAnsi"/>
          <w:sz w:val="28"/>
          <w:szCs w:val="28"/>
          <w:shd w:val="clear" w:color="auto" w:fill="auto"/>
        </w:rPr>
      </w:pPr>
      <w:r w:rsidRPr="00CE7B55">
        <w:rPr>
          <w:rFonts w:cstheme="minorHAnsi"/>
          <w:sz w:val="28"/>
          <w:szCs w:val="28"/>
          <w:shd w:val="clear" w:color="auto" w:fill="auto"/>
        </w:rPr>
        <w:t>Всего в двух районах «Михали» на территории 20,5 га размещается 34 тыс. м</w:t>
      </w:r>
      <w:r w:rsidRPr="00CE7B55">
        <w:rPr>
          <w:rFonts w:cstheme="minorHAnsi"/>
          <w:sz w:val="28"/>
          <w:szCs w:val="28"/>
          <w:shd w:val="clear" w:color="auto" w:fill="auto"/>
          <w:vertAlign w:val="superscript"/>
        </w:rPr>
        <w:t>2</w:t>
      </w:r>
      <w:r w:rsidRPr="00CE7B55">
        <w:rPr>
          <w:rFonts w:cstheme="minorHAnsi"/>
          <w:sz w:val="28"/>
          <w:szCs w:val="28"/>
          <w:shd w:val="clear" w:color="auto" w:fill="auto"/>
        </w:rPr>
        <w:t xml:space="preserve">  нового жилья.</w:t>
      </w:r>
    </w:p>
    <w:p w:rsidR="003A08B7" w:rsidRDefault="003A08B7">
      <w:pPr>
        <w:rPr>
          <w:rFonts w:cstheme="minorHAnsi"/>
          <w:sz w:val="28"/>
          <w:szCs w:val="28"/>
        </w:rPr>
      </w:pPr>
      <w:r>
        <w:rPr>
          <w:rFonts w:cstheme="minorHAnsi"/>
          <w:sz w:val="28"/>
          <w:szCs w:val="28"/>
        </w:rPr>
        <w:br w:type="page"/>
      </w:r>
    </w:p>
    <w:p w:rsidR="00F337C9" w:rsidRPr="000E00FE" w:rsidRDefault="00F337C9" w:rsidP="003F6F25">
      <w:pPr>
        <w:spacing w:after="0" w:line="276" w:lineRule="auto"/>
        <w:jc w:val="both"/>
        <w:rPr>
          <w:rFonts w:cstheme="minorHAnsi"/>
          <w:b/>
          <w:i/>
          <w:sz w:val="28"/>
          <w:szCs w:val="28"/>
        </w:rPr>
      </w:pPr>
      <w:r w:rsidRPr="000E00FE">
        <w:rPr>
          <w:rFonts w:cstheme="minorHAnsi"/>
          <w:b/>
          <w:i/>
          <w:sz w:val="28"/>
          <w:szCs w:val="28"/>
        </w:rPr>
        <w:lastRenderedPageBreak/>
        <w:t xml:space="preserve">Таблица 2.2.1 – </w:t>
      </w:r>
      <w:r w:rsidR="009D1576" w:rsidRPr="000E00FE">
        <w:rPr>
          <w:rFonts w:cstheme="minorHAnsi"/>
          <w:b/>
          <w:i/>
          <w:sz w:val="28"/>
          <w:szCs w:val="28"/>
        </w:rPr>
        <w:t>Распределение жилищного фонда и населения города на расчётный срок</w:t>
      </w:r>
      <w:r w:rsidR="0088361B">
        <w:rPr>
          <w:rFonts w:cstheme="minorHAnsi"/>
          <w:b/>
          <w:i/>
          <w:sz w:val="28"/>
          <w:szCs w:val="28"/>
        </w:rPr>
        <w:t xml:space="preserve"> до 2020 года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582"/>
        <w:gridCol w:w="2426"/>
        <w:gridCol w:w="991"/>
        <w:gridCol w:w="991"/>
        <w:gridCol w:w="991"/>
        <w:gridCol w:w="991"/>
        <w:gridCol w:w="991"/>
        <w:gridCol w:w="991"/>
        <w:gridCol w:w="957"/>
      </w:tblGrid>
      <w:tr w:rsidR="009D1576" w:rsidRPr="000E00FE" w:rsidTr="0088361B">
        <w:trPr>
          <w:trHeight w:val="602"/>
          <w:jc w:val="center"/>
        </w:trPr>
        <w:tc>
          <w:tcPr>
            <w:tcW w:w="293" w:type="pct"/>
            <w:vMerge w:val="restart"/>
            <w:tcBorders>
              <w:top w:val="single" w:sz="4" w:space="0" w:color="auto"/>
              <w:left w:val="single" w:sz="4" w:space="0" w:color="auto"/>
              <w:bottom w:val="single" w:sz="4" w:space="0" w:color="auto"/>
              <w:right w:val="single" w:sz="4" w:space="0" w:color="auto"/>
            </w:tcBorders>
            <w:shd w:val="clear" w:color="auto" w:fill="92D050"/>
            <w:vAlign w:val="center"/>
          </w:tcPr>
          <w:p w:rsidR="009D1576" w:rsidRPr="0088361B" w:rsidRDefault="009D1576" w:rsidP="003F6F25">
            <w:pPr>
              <w:spacing w:after="0" w:line="23" w:lineRule="atLeast"/>
              <w:jc w:val="both"/>
              <w:rPr>
                <w:rFonts w:cstheme="minorHAnsi"/>
              </w:rPr>
            </w:pPr>
          </w:p>
        </w:tc>
        <w:tc>
          <w:tcPr>
            <w:tcW w:w="1224" w:type="pct"/>
            <w:vMerge w:val="restart"/>
            <w:tcBorders>
              <w:top w:val="single" w:sz="4" w:space="0" w:color="auto"/>
              <w:left w:val="single" w:sz="4" w:space="0" w:color="auto"/>
              <w:bottom w:val="single" w:sz="4" w:space="0" w:color="auto"/>
              <w:right w:val="single" w:sz="4" w:space="0" w:color="auto"/>
            </w:tcBorders>
            <w:shd w:val="clear" w:color="auto" w:fill="92D050"/>
            <w:vAlign w:val="center"/>
          </w:tcPr>
          <w:p w:rsidR="009D1576" w:rsidRPr="0088361B" w:rsidRDefault="009D1576" w:rsidP="003F6F25">
            <w:pPr>
              <w:spacing w:after="0" w:line="23" w:lineRule="atLeast"/>
              <w:jc w:val="both"/>
              <w:rPr>
                <w:rFonts w:cstheme="minorHAnsi"/>
                <w:b/>
              </w:rPr>
            </w:pPr>
            <w:r w:rsidRPr="0088361B">
              <w:rPr>
                <w:rFonts w:cstheme="minorHAnsi"/>
                <w:b/>
              </w:rPr>
              <w:t>Наименование жилых районов,</w:t>
            </w:r>
          </w:p>
          <w:p w:rsidR="009D1576" w:rsidRPr="0088361B" w:rsidRDefault="009D1576" w:rsidP="003F6F25">
            <w:pPr>
              <w:spacing w:after="0" w:line="23" w:lineRule="atLeast"/>
              <w:jc w:val="both"/>
              <w:rPr>
                <w:rFonts w:cstheme="minorHAnsi"/>
                <w:b/>
              </w:rPr>
            </w:pPr>
            <w:r w:rsidRPr="0088361B">
              <w:rPr>
                <w:rFonts w:cstheme="minorHAnsi"/>
                <w:b/>
              </w:rPr>
              <w:t>вид застройки</w:t>
            </w:r>
          </w:p>
        </w:tc>
        <w:tc>
          <w:tcPr>
            <w:tcW w:w="1000" w:type="pct"/>
            <w:gridSpan w:val="2"/>
            <w:tcBorders>
              <w:top w:val="single" w:sz="4" w:space="0" w:color="auto"/>
              <w:left w:val="single" w:sz="4" w:space="0" w:color="auto"/>
              <w:bottom w:val="single" w:sz="4" w:space="0" w:color="auto"/>
              <w:right w:val="single" w:sz="4" w:space="0" w:color="auto"/>
            </w:tcBorders>
            <w:shd w:val="clear" w:color="auto" w:fill="92D050"/>
            <w:vAlign w:val="center"/>
          </w:tcPr>
          <w:p w:rsidR="009D1576" w:rsidRPr="0088361B" w:rsidRDefault="009D1576" w:rsidP="003F6F25">
            <w:pPr>
              <w:spacing w:after="0" w:line="23" w:lineRule="atLeast"/>
              <w:jc w:val="center"/>
              <w:rPr>
                <w:rFonts w:cstheme="minorHAnsi"/>
                <w:b/>
              </w:rPr>
            </w:pPr>
            <w:r w:rsidRPr="0088361B">
              <w:rPr>
                <w:rFonts w:cstheme="minorHAnsi"/>
                <w:b/>
              </w:rPr>
              <w:t>Современное состояние</w:t>
            </w:r>
          </w:p>
        </w:tc>
        <w:tc>
          <w:tcPr>
            <w:tcW w:w="2483" w:type="pct"/>
            <w:gridSpan w:val="5"/>
            <w:tcBorders>
              <w:top w:val="single" w:sz="4" w:space="0" w:color="auto"/>
              <w:left w:val="single" w:sz="4" w:space="0" w:color="auto"/>
              <w:bottom w:val="single" w:sz="4" w:space="0" w:color="auto"/>
              <w:right w:val="single" w:sz="4" w:space="0" w:color="auto"/>
            </w:tcBorders>
            <w:shd w:val="clear" w:color="auto" w:fill="92D050"/>
            <w:vAlign w:val="center"/>
          </w:tcPr>
          <w:p w:rsidR="009D1576" w:rsidRPr="0088361B" w:rsidRDefault="009D1576" w:rsidP="003F6F25">
            <w:pPr>
              <w:spacing w:after="0" w:line="23" w:lineRule="atLeast"/>
              <w:jc w:val="center"/>
              <w:rPr>
                <w:rFonts w:cstheme="minorHAnsi"/>
                <w:b/>
              </w:rPr>
            </w:pPr>
            <w:r w:rsidRPr="0088361B">
              <w:rPr>
                <w:rFonts w:cstheme="minorHAnsi"/>
                <w:b/>
              </w:rPr>
              <w:t>Расчётный  срок</w:t>
            </w:r>
          </w:p>
        </w:tc>
      </w:tr>
      <w:tr w:rsidR="009D1576" w:rsidRPr="000E00FE" w:rsidTr="0088361B">
        <w:trPr>
          <w:jc w:val="center"/>
        </w:trPr>
        <w:tc>
          <w:tcPr>
            <w:tcW w:w="293" w:type="pct"/>
            <w:vMerge/>
            <w:tcBorders>
              <w:top w:val="single" w:sz="4" w:space="0" w:color="auto"/>
              <w:left w:val="single" w:sz="4" w:space="0" w:color="auto"/>
              <w:bottom w:val="single" w:sz="4" w:space="0" w:color="auto"/>
              <w:right w:val="single" w:sz="4" w:space="0" w:color="auto"/>
            </w:tcBorders>
            <w:shd w:val="clear" w:color="auto" w:fill="92D050"/>
            <w:vAlign w:val="center"/>
          </w:tcPr>
          <w:p w:rsidR="009D1576" w:rsidRPr="0088361B" w:rsidRDefault="009D1576" w:rsidP="003F6F25">
            <w:pPr>
              <w:spacing w:after="0" w:line="23" w:lineRule="atLeast"/>
              <w:jc w:val="both"/>
              <w:rPr>
                <w:rFonts w:cstheme="minorHAnsi"/>
              </w:rPr>
            </w:pPr>
          </w:p>
        </w:tc>
        <w:tc>
          <w:tcPr>
            <w:tcW w:w="1224" w:type="pct"/>
            <w:vMerge/>
            <w:tcBorders>
              <w:top w:val="single" w:sz="4" w:space="0" w:color="auto"/>
              <w:left w:val="single" w:sz="4" w:space="0" w:color="auto"/>
              <w:bottom w:val="single" w:sz="4" w:space="0" w:color="auto"/>
              <w:right w:val="single" w:sz="4" w:space="0" w:color="auto"/>
            </w:tcBorders>
            <w:shd w:val="clear" w:color="auto" w:fill="92D050"/>
            <w:vAlign w:val="center"/>
          </w:tcPr>
          <w:p w:rsidR="009D1576" w:rsidRPr="0088361B" w:rsidRDefault="009D1576" w:rsidP="003F6F25">
            <w:pPr>
              <w:spacing w:after="0" w:line="23" w:lineRule="atLeast"/>
              <w:jc w:val="both"/>
              <w:rPr>
                <w:rFonts w:cstheme="minorHAnsi"/>
                <w:b/>
              </w:rPr>
            </w:pPr>
          </w:p>
        </w:tc>
        <w:tc>
          <w:tcPr>
            <w:tcW w:w="500" w:type="pct"/>
            <w:tcBorders>
              <w:top w:val="single" w:sz="4" w:space="0" w:color="auto"/>
              <w:left w:val="single" w:sz="4" w:space="0" w:color="auto"/>
              <w:bottom w:val="single" w:sz="4" w:space="0" w:color="auto"/>
              <w:right w:val="single" w:sz="4" w:space="0" w:color="auto"/>
            </w:tcBorders>
            <w:shd w:val="clear" w:color="auto" w:fill="92D050"/>
            <w:vAlign w:val="center"/>
          </w:tcPr>
          <w:p w:rsidR="009D1576" w:rsidRPr="0088361B" w:rsidRDefault="000E00FE" w:rsidP="003F6F25">
            <w:pPr>
              <w:spacing w:after="0" w:line="23" w:lineRule="atLeast"/>
              <w:jc w:val="center"/>
              <w:rPr>
                <w:rFonts w:cstheme="minorHAnsi"/>
                <w:b/>
              </w:rPr>
            </w:pPr>
            <w:r w:rsidRPr="0088361B">
              <w:rPr>
                <w:rFonts w:cstheme="minorHAnsi"/>
                <w:b/>
              </w:rPr>
              <w:t>Населе</w:t>
            </w:r>
            <w:r w:rsidR="009D1576" w:rsidRPr="0088361B">
              <w:rPr>
                <w:rFonts w:cstheme="minorHAnsi"/>
                <w:b/>
              </w:rPr>
              <w:t>ние,</w:t>
            </w:r>
          </w:p>
          <w:p w:rsidR="009D1576" w:rsidRPr="0088361B" w:rsidRDefault="009D1576" w:rsidP="003F6F25">
            <w:pPr>
              <w:spacing w:after="0" w:line="23" w:lineRule="atLeast"/>
              <w:jc w:val="center"/>
              <w:rPr>
                <w:rFonts w:cstheme="minorHAnsi"/>
                <w:b/>
              </w:rPr>
            </w:pPr>
            <w:r w:rsidRPr="0088361B">
              <w:rPr>
                <w:rFonts w:cstheme="minorHAnsi"/>
                <w:b/>
              </w:rPr>
              <w:t>тыс. чел.</w:t>
            </w:r>
          </w:p>
        </w:tc>
        <w:tc>
          <w:tcPr>
            <w:tcW w:w="500" w:type="pct"/>
            <w:tcBorders>
              <w:top w:val="single" w:sz="4" w:space="0" w:color="auto"/>
              <w:left w:val="single" w:sz="4" w:space="0" w:color="auto"/>
              <w:bottom w:val="single" w:sz="4" w:space="0" w:color="auto"/>
              <w:right w:val="single" w:sz="4" w:space="0" w:color="auto"/>
            </w:tcBorders>
            <w:shd w:val="clear" w:color="auto" w:fill="92D050"/>
            <w:vAlign w:val="center"/>
          </w:tcPr>
          <w:p w:rsidR="009D1576" w:rsidRPr="0088361B" w:rsidRDefault="000E00FE" w:rsidP="003F6F25">
            <w:pPr>
              <w:spacing w:after="0" w:line="23" w:lineRule="atLeast"/>
              <w:jc w:val="center"/>
              <w:rPr>
                <w:rFonts w:cstheme="minorHAnsi"/>
                <w:b/>
              </w:rPr>
            </w:pPr>
            <w:r w:rsidRPr="0088361B">
              <w:rPr>
                <w:rFonts w:cstheme="minorHAnsi"/>
                <w:b/>
              </w:rPr>
              <w:t>Жи</w:t>
            </w:r>
            <w:r w:rsidR="009D1576" w:rsidRPr="0088361B">
              <w:rPr>
                <w:rFonts w:cstheme="minorHAnsi"/>
                <w:b/>
              </w:rPr>
              <w:t>лищ-ный фонд, тыс. м</w:t>
            </w:r>
            <w:r w:rsidR="009D1576" w:rsidRPr="0088361B">
              <w:rPr>
                <w:rFonts w:cstheme="minorHAnsi"/>
                <w:b/>
                <w:vertAlign w:val="superscript"/>
              </w:rPr>
              <w:t>2</w:t>
            </w:r>
          </w:p>
        </w:tc>
        <w:tc>
          <w:tcPr>
            <w:tcW w:w="500" w:type="pct"/>
            <w:tcBorders>
              <w:top w:val="single" w:sz="4" w:space="0" w:color="auto"/>
              <w:left w:val="single" w:sz="4" w:space="0" w:color="auto"/>
              <w:bottom w:val="single" w:sz="4" w:space="0" w:color="auto"/>
              <w:right w:val="single" w:sz="4" w:space="0" w:color="auto"/>
            </w:tcBorders>
            <w:shd w:val="clear" w:color="auto" w:fill="92D050"/>
            <w:vAlign w:val="center"/>
          </w:tcPr>
          <w:p w:rsidR="009D1576" w:rsidRPr="0088361B" w:rsidRDefault="009D1576" w:rsidP="003F6F25">
            <w:pPr>
              <w:spacing w:after="0" w:line="23" w:lineRule="atLeast"/>
              <w:jc w:val="center"/>
              <w:rPr>
                <w:rFonts w:cstheme="minorHAnsi"/>
                <w:b/>
              </w:rPr>
            </w:pPr>
            <w:r w:rsidRPr="0088361B">
              <w:rPr>
                <w:rFonts w:cstheme="minorHAnsi"/>
                <w:b/>
              </w:rPr>
              <w:t>Убыль за весь период</w:t>
            </w:r>
          </w:p>
          <w:p w:rsidR="009D1576" w:rsidRPr="0088361B" w:rsidRDefault="009D1576" w:rsidP="003F6F25">
            <w:pPr>
              <w:spacing w:after="0" w:line="23" w:lineRule="atLeast"/>
              <w:jc w:val="center"/>
              <w:rPr>
                <w:rFonts w:cstheme="minorHAnsi"/>
                <w:b/>
              </w:rPr>
            </w:pPr>
            <w:r w:rsidRPr="0088361B">
              <w:rPr>
                <w:rFonts w:cstheme="minorHAnsi"/>
                <w:b/>
              </w:rPr>
              <w:t>тыс. м</w:t>
            </w:r>
            <w:r w:rsidRPr="0088361B">
              <w:rPr>
                <w:rFonts w:cstheme="minorHAnsi"/>
                <w:b/>
                <w:vertAlign w:val="superscript"/>
              </w:rPr>
              <w:t>2</w:t>
            </w:r>
          </w:p>
        </w:tc>
        <w:tc>
          <w:tcPr>
            <w:tcW w:w="500" w:type="pct"/>
            <w:tcBorders>
              <w:top w:val="single" w:sz="4" w:space="0" w:color="auto"/>
              <w:left w:val="single" w:sz="4" w:space="0" w:color="auto"/>
              <w:bottom w:val="single" w:sz="4" w:space="0" w:color="auto"/>
              <w:right w:val="single" w:sz="4" w:space="0" w:color="auto"/>
            </w:tcBorders>
            <w:shd w:val="clear" w:color="auto" w:fill="92D050"/>
            <w:vAlign w:val="center"/>
          </w:tcPr>
          <w:p w:rsidR="009D1576" w:rsidRPr="0088361B" w:rsidRDefault="009D1576" w:rsidP="003F6F25">
            <w:pPr>
              <w:spacing w:after="0" w:line="23" w:lineRule="atLeast"/>
              <w:jc w:val="center"/>
              <w:rPr>
                <w:rFonts w:cstheme="minorHAnsi"/>
                <w:b/>
              </w:rPr>
            </w:pPr>
            <w:r w:rsidRPr="0088361B">
              <w:rPr>
                <w:rFonts w:cstheme="minorHAnsi"/>
                <w:b/>
              </w:rPr>
              <w:t>Сущ. сохр.</w:t>
            </w:r>
          </w:p>
          <w:p w:rsidR="009D1576" w:rsidRPr="0088361B" w:rsidRDefault="009D1576" w:rsidP="003F6F25">
            <w:pPr>
              <w:spacing w:after="0" w:line="23" w:lineRule="atLeast"/>
              <w:jc w:val="center"/>
              <w:rPr>
                <w:rFonts w:cstheme="minorHAnsi"/>
                <w:b/>
              </w:rPr>
            </w:pPr>
            <w:r w:rsidRPr="0088361B">
              <w:rPr>
                <w:rFonts w:cstheme="minorHAnsi"/>
                <w:b/>
              </w:rPr>
              <w:t>тыс. м</w:t>
            </w:r>
            <w:r w:rsidRPr="0088361B">
              <w:rPr>
                <w:rFonts w:cstheme="minorHAnsi"/>
                <w:b/>
                <w:vertAlign w:val="superscript"/>
              </w:rPr>
              <w:t>2</w:t>
            </w:r>
          </w:p>
        </w:tc>
        <w:tc>
          <w:tcPr>
            <w:tcW w:w="500" w:type="pct"/>
            <w:tcBorders>
              <w:top w:val="single" w:sz="4" w:space="0" w:color="auto"/>
              <w:left w:val="single" w:sz="4" w:space="0" w:color="auto"/>
              <w:bottom w:val="single" w:sz="4" w:space="0" w:color="auto"/>
              <w:right w:val="single" w:sz="4" w:space="0" w:color="auto"/>
            </w:tcBorders>
            <w:shd w:val="clear" w:color="auto" w:fill="92D050"/>
            <w:vAlign w:val="center"/>
          </w:tcPr>
          <w:p w:rsidR="009D1576" w:rsidRPr="0088361B" w:rsidRDefault="009D1576" w:rsidP="003F6F25">
            <w:pPr>
              <w:spacing w:after="0" w:line="23" w:lineRule="atLeast"/>
              <w:jc w:val="center"/>
              <w:rPr>
                <w:rFonts w:cstheme="minorHAnsi"/>
                <w:b/>
              </w:rPr>
            </w:pPr>
            <w:r w:rsidRPr="0088361B">
              <w:rPr>
                <w:rFonts w:cstheme="minorHAnsi"/>
                <w:b/>
              </w:rPr>
              <w:t>Новое</w:t>
            </w:r>
          </w:p>
          <w:p w:rsidR="009D1576" w:rsidRPr="0088361B" w:rsidRDefault="009D1576" w:rsidP="003F6F25">
            <w:pPr>
              <w:spacing w:after="0" w:line="23" w:lineRule="atLeast"/>
              <w:jc w:val="center"/>
              <w:rPr>
                <w:rFonts w:cstheme="minorHAnsi"/>
                <w:b/>
              </w:rPr>
            </w:pPr>
            <w:r w:rsidRPr="0088361B">
              <w:rPr>
                <w:rFonts w:cstheme="minorHAnsi"/>
                <w:b/>
              </w:rPr>
              <w:t>стр-во</w:t>
            </w:r>
          </w:p>
          <w:p w:rsidR="009D1576" w:rsidRPr="0088361B" w:rsidRDefault="009D1576" w:rsidP="003F6F25">
            <w:pPr>
              <w:spacing w:after="0" w:line="23" w:lineRule="atLeast"/>
              <w:jc w:val="center"/>
              <w:rPr>
                <w:rFonts w:cstheme="minorHAnsi"/>
                <w:b/>
              </w:rPr>
            </w:pPr>
            <w:r w:rsidRPr="0088361B">
              <w:rPr>
                <w:rFonts w:cstheme="minorHAnsi"/>
                <w:b/>
              </w:rPr>
              <w:t>тыс. м</w:t>
            </w:r>
            <w:r w:rsidRPr="0088361B">
              <w:rPr>
                <w:rFonts w:cstheme="minorHAnsi"/>
                <w:b/>
                <w:vertAlign w:val="superscript"/>
              </w:rPr>
              <w:t>2</w:t>
            </w:r>
          </w:p>
        </w:tc>
        <w:tc>
          <w:tcPr>
            <w:tcW w:w="500" w:type="pct"/>
            <w:tcBorders>
              <w:top w:val="single" w:sz="4" w:space="0" w:color="auto"/>
              <w:left w:val="single" w:sz="4" w:space="0" w:color="auto"/>
              <w:bottom w:val="single" w:sz="4" w:space="0" w:color="auto"/>
              <w:right w:val="single" w:sz="4" w:space="0" w:color="auto"/>
            </w:tcBorders>
            <w:shd w:val="clear" w:color="auto" w:fill="92D050"/>
            <w:vAlign w:val="center"/>
          </w:tcPr>
          <w:p w:rsidR="009D1576" w:rsidRPr="0088361B" w:rsidRDefault="009D1576" w:rsidP="003F6F25">
            <w:pPr>
              <w:spacing w:after="0" w:line="23" w:lineRule="atLeast"/>
              <w:jc w:val="center"/>
              <w:rPr>
                <w:rFonts w:cstheme="minorHAnsi"/>
                <w:b/>
              </w:rPr>
            </w:pPr>
            <w:r w:rsidRPr="0088361B">
              <w:rPr>
                <w:rFonts w:cstheme="minorHAnsi"/>
                <w:b/>
              </w:rPr>
              <w:t>Итого к концу</w:t>
            </w:r>
          </w:p>
          <w:p w:rsidR="009D1576" w:rsidRPr="0088361B" w:rsidRDefault="009D1576" w:rsidP="003F6F25">
            <w:pPr>
              <w:spacing w:after="0" w:line="23" w:lineRule="atLeast"/>
              <w:jc w:val="center"/>
              <w:rPr>
                <w:rFonts w:cstheme="minorHAnsi"/>
                <w:b/>
              </w:rPr>
            </w:pPr>
            <w:r w:rsidRPr="0088361B">
              <w:rPr>
                <w:rFonts w:cstheme="minorHAnsi"/>
                <w:b/>
              </w:rPr>
              <w:t>срока</w:t>
            </w:r>
          </w:p>
          <w:p w:rsidR="009D1576" w:rsidRPr="0088361B" w:rsidRDefault="009D1576" w:rsidP="003F6F25">
            <w:pPr>
              <w:spacing w:after="0" w:line="23" w:lineRule="atLeast"/>
              <w:jc w:val="center"/>
              <w:rPr>
                <w:rFonts w:cstheme="minorHAnsi"/>
                <w:b/>
              </w:rPr>
            </w:pPr>
            <w:r w:rsidRPr="0088361B">
              <w:rPr>
                <w:rFonts w:cstheme="minorHAnsi"/>
                <w:b/>
              </w:rPr>
              <w:t>тыс. м</w:t>
            </w:r>
            <w:r w:rsidRPr="0088361B">
              <w:rPr>
                <w:rFonts w:cstheme="minorHAnsi"/>
                <w:b/>
                <w:vertAlign w:val="superscript"/>
              </w:rPr>
              <w:t>2</w:t>
            </w:r>
          </w:p>
        </w:tc>
        <w:tc>
          <w:tcPr>
            <w:tcW w:w="483" w:type="pct"/>
            <w:tcBorders>
              <w:top w:val="single" w:sz="4" w:space="0" w:color="auto"/>
              <w:left w:val="single" w:sz="4" w:space="0" w:color="auto"/>
              <w:bottom w:val="single" w:sz="4" w:space="0" w:color="auto"/>
              <w:right w:val="single" w:sz="4" w:space="0" w:color="auto"/>
            </w:tcBorders>
            <w:shd w:val="clear" w:color="auto" w:fill="92D050"/>
            <w:vAlign w:val="center"/>
          </w:tcPr>
          <w:p w:rsidR="009D1576" w:rsidRPr="0088361B" w:rsidRDefault="000E00FE" w:rsidP="003F6F25">
            <w:pPr>
              <w:spacing w:after="0" w:line="23" w:lineRule="atLeast"/>
              <w:jc w:val="center"/>
              <w:rPr>
                <w:rFonts w:cstheme="minorHAnsi"/>
                <w:b/>
              </w:rPr>
            </w:pPr>
            <w:r w:rsidRPr="0088361B">
              <w:rPr>
                <w:rFonts w:cstheme="minorHAnsi"/>
                <w:b/>
              </w:rPr>
              <w:t>Расселяе</w:t>
            </w:r>
            <w:r w:rsidR="009D1576" w:rsidRPr="0088361B">
              <w:rPr>
                <w:rFonts w:cstheme="minorHAnsi"/>
                <w:b/>
              </w:rPr>
              <w:t>мое население,</w:t>
            </w:r>
          </w:p>
          <w:p w:rsidR="009D1576" w:rsidRPr="0088361B" w:rsidRDefault="009D1576" w:rsidP="003F6F25">
            <w:pPr>
              <w:spacing w:after="0" w:line="23" w:lineRule="atLeast"/>
              <w:jc w:val="center"/>
              <w:rPr>
                <w:rFonts w:cstheme="minorHAnsi"/>
                <w:b/>
              </w:rPr>
            </w:pPr>
            <w:r w:rsidRPr="0088361B">
              <w:rPr>
                <w:rFonts w:cstheme="minorHAnsi"/>
                <w:b/>
              </w:rPr>
              <w:t>тыс. чел.</w:t>
            </w:r>
          </w:p>
        </w:tc>
      </w:tr>
      <w:tr w:rsidR="009D1576" w:rsidRPr="000E00FE" w:rsidTr="0088361B">
        <w:trPr>
          <w:trHeight w:val="178"/>
          <w:jc w:val="center"/>
        </w:trPr>
        <w:tc>
          <w:tcPr>
            <w:tcW w:w="293" w:type="pct"/>
            <w:tcBorders>
              <w:top w:val="single" w:sz="4" w:space="0" w:color="auto"/>
              <w:left w:val="single" w:sz="4" w:space="0" w:color="auto"/>
              <w:bottom w:val="single" w:sz="4" w:space="0" w:color="auto"/>
              <w:right w:val="single" w:sz="4" w:space="0" w:color="auto"/>
            </w:tcBorders>
            <w:shd w:val="clear" w:color="auto" w:fill="92D050"/>
            <w:vAlign w:val="center"/>
          </w:tcPr>
          <w:p w:rsidR="009D1576" w:rsidRPr="000E00FE" w:rsidRDefault="009D1576" w:rsidP="003F6F25">
            <w:pPr>
              <w:spacing w:after="0" w:line="23" w:lineRule="atLeast"/>
              <w:jc w:val="center"/>
              <w:rPr>
                <w:rFonts w:cstheme="minorHAnsi"/>
                <w:sz w:val="24"/>
                <w:szCs w:val="24"/>
              </w:rPr>
            </w:pPr>
            <w:r w:rsidRPr="000E00FE">
              <w:rPr>
                <w:rFonts w:cstheme="minorHAnsi"/>
                <w:sz w:val="24"/>
                <w:szCs w:val="24"/>
              </w:rPr>
              <w:t>1</w:t>
            </w:r>
          </w:p>
        </w:tc>
        <w:tc>
          <w:tcPr>
            <w:tcW w:w="1224" w:type="pct"/>
            <w:tcBorders>
              <w:top w:val="single" w:sz="4" w:space="0" w:color="auto"/>
              <w:left w:val="single" w:sz="4" w:space="0" w:color="auto"/>
              <w:bottom w:val="single" w:sz="4" w:space="0" w:color="auto"/>
              <w:right w:val="single" w:sz="4" w:space="0" w:color="auto"/>
            </w:tcBorders>
            <w:shd w:val="clear" w:color="auto" w:fill="92D050"/>
            <w:vAlign w:val="center"/>
          </w:tcPr>
          <w:p w:rsidR="009D1576" w:rsidRPr="000E00FE" w:rsidRDefault="009D1576" w:rsidP="003F6F25">
            <w:pPr>
              <w:spacing w:after="0" w:line="23" w:lineRule="atLeast"/>
              <w:jc w:val="center"/>
              <w:rPr>
                <w:rFonts w:cstheme="minorHAnsi"/>
                <w:sz w:val="24"/>
                <w:szCs w:val="24"/>
              </w:rPr>
            </w:pPr>
            <w:r w:rsidRPr="000E00FE">
              <w:rPr>
                <w:rFonts w:cstheme="minorHAnsi"/>
                <w:sz w:val="24"/>
                <w:szCs w:val="24"/>
              </w:rPr>
              <w:t>2</w:t>
            </w:r>
          </w:p>
        </w:tc>
        <w:tc>
          <w:tcPr>
            <w:tcW w:w="500" w:type="pct"/>
            <w:tcBorders>
              <w:top w:val="single" w:sz="4" w:space="0" w:color="auto"/>
              <w:left w:val="single" w:sz="4" w:space="0" w:color="auto"/>
              <w:bottom w:val="single" w:sz="4" w:space="0" w:color="auto"/>
              <w:right w:val="single" w:sz="4" w:space="0" w:color="auto"/>
            </w:tcBorders>
            <w:shd w:val="clear" w:color="auto" w:fill="92D050"/>
            <w:vAlign w:val="center"/>
          </w:tcPr>
          <w:p w:rsidR="009D1576" w:rsidRPr="000E00FE" w:rsidRDefault="009D1576" w:rsidP="003F6F25">
            <w:pPr>
              <w:spacing w:after="0" w:line="23" w:lineRule="atLeast"/>
              <w:jc w:val="center"/>
              <w:rPr>
                <w:rFonts w:cstheme="minorHAnsi"/>
                <w:sz w:val="24"/>
                <w:szCs w:val="24"/>
              </w:rPr>
            </w:pPr>
            <w:r w:rsidRPr="000E00FE">
              <w:rPr>
                <w:rFonts w:cstheme="minorHAnsi"/>
                <w:sz w:val="24"/>
                <w:szCs w:val="24"/>
              </w:rPr>
              <w:t>3</w:t>
            </w:r>
          </w:p>
        </w:tc>
        <w:tc>
          <w:tcPr>
            <w:tcW w:w="500" w:type="pct"/>
            <w:tcBorders>
              <w:top w:val="single" w:sz="4" w:space="0" w:color="auto"/>
              <w:left w:val="single" w:sz="4" w:space="0" w:color="auto"/>
              <w:bottom w:val="single" w:sz="4" w:space="0" w:color="auto"/>
              <w:right w:val="single" w:sz="4" w:space="0" w:color="auto"/>
            </w:tcBorders>
            <w:shd w:val="clear" w:color="auto" w:fill="92D050"/>
            <w:vAlign w:val="center"/>
          </w:tcPr>
          <w:p w:rsidR="009D1576" w:rsidRPr="000E00FE" w:rsidRDefault="009D1576" w:rsidP="003F6F25">
            <w:pPr>
              <w:spacing w:after="0" w:line="23" w:lineRule="atLeast"/>
              <w:jc w:val="center"/>
              <w:rPr>
                <w:rFonts w:cstheme="minorHAnsi"/>
                <w:sz w:val="24"/>
                <w:szCs w:val="24"/>
              </w:rPr>
            </w:pPr>
            <w:r w:rsidRPr="000E00FE">
              <w:rPr>
                <w:rFonts w:cstheme="minorHAnsi"/>
                <w:sz w:val="24"/>
                <w:szCs w:val="24"/>
              </w:rPr>
              <w:t>4</w:t>
            </w:r>
          </w:p>
        </w:tc>
        <w:tc>
          <w:tcPr>
            <w:tcW w:w="500" w:type="pct"/>
            <w:tcBorders>
              <w:top w:val="single" w:sz="4" w:space="0" w:color="auto"/>
              <w:left w:val="single" w:sz="4" w:space="0" w:color="auto"/>
              <w:bottom w:val="single" w:sz="4" w:space="0" w:color="auto"/>
              <w:right w:val="single" w:sz="4" w:space="0" w:color="auto"/>
            </w:tcBorders>
            <w:shd w:val="clear" w:color="auto" w:fill="92D050"/>
            <w:vAlign w:val="center"/>
          </w:tcPr>
          <w:p w:rsidR="009D1576" w:rsidRPr="000E00FE" w:rsidRDefault="009D1576" w:rsidP="003F6F25">
            <w:pPr>
              <w:spacing w:after="0" w:line="23" w:lineRule="atLeast"/>
              <w:jc w:val="center"/>
              <w:rPr>
                <w:rFonts w:cstheme="minorHAnsi"/>
                <w:sz w:val="24"/>
                <w:szCs w:val="24"/>
              </w:rPr>
            </w:pPr>
            <w:r w:rsidRPr="000E00FE">
              <w:rPr>
                <w:rFonts w:cstheme="minorHAnsi"/>
                <w:sz w:val="24"/>
                <w:szCs w:val="24"/>
              </w:rPr>
              <w:t>5</w:t>
            </w:r>
          </w:p>
        </w:tc>
        <w:tc>
          <w:tcPr>
            <w:tcW w:w="500" w:type="pct"/>
            <w:tcBorders>
              <w:top w:val="single" w:sz="4" w:space="0" w:color="auto"/>
              <w:left w:val="single" w:sz="4" w:space="0" w:color="auto"/>
              <w:bottom w:val="single" w:sz="4" w:space="0" w:color="auto"/>
              <w:right w:val="single" w:sz="4" w:space="0" w:color="auto"/>
            </w:tcBorders>
            <w:shd w:val="clear" w:color="auto" w:fill="92D050"/>
            <w:vAlign w:val="center"/>
          </w:tcPr>
          <w:p w:rsidR="009D1576" w:rsidRPr="000E00FE" w:rsidRDefault="009D1576" w:rsidP="003F6F25">
            <w:pPr>
              <w:spacing w:after="0" w:line="23" w:lineRule="atLeast"/>
              <w:jc w:val="center"/>
              <w:rPr>
                <w:rFonts w:cstheme="minorHAnsi"/>
                <w:sz w:val="24"/>
                <w:szCs w:val="24"/>
              </w:rPr>
            </w:pPr>
            <w:r w:rsidRPr="000E00FE">
              <w:rPr>
                <w:rFonts w:cstheme="minorHAnsi"/>
                <w:sz w:val="24"/>
                <w:szCs w:val="24"/>
              </w:rPr>
              <w:t>6</w:t>
            </w:r>
          </w:p>
        </w:tc>
        <w:tc>
          <w:tcPr>
            <w:tcW w:w="500" w:type="pct"/>
            <w:tcBorders>
              <w:top w:val="single" w:sz="4" w:space="0" w:color="auto"/>
              <w:left w:val="single" w:sz="4" w:space="0" w:color="auto"/>
              <w:bottom w:val="single" w:sz="4" w:space="0" w:color="auto"/>
              <w:right w:val="single" w:sz="4" w:space="0" w:color="auto"/>
            </w:tcBorders>
            <w:shd w:val="clear" w:color="auto" w:fill="92D050"/>
            <w:vAlign w:val="center"/>
          </w:tcPr>
          <w:p w:rsidR="009D1576" w:rsidRPr="000E00FE" w:rsidRDefault="009D1576" w:rsidP="003F6F25">
            <w:pPr>
              <w:spacing w:after="0" w:line="23" w:lineRule="atLeast"/>
              <w:jc w:val="center"/>
              <w:rPr>
                <w:rFonts w:cstheme="minorHAnsi"/>
                <w:sz w:val="24"/>
                <w:szCs w:val="24"/>
              </w:rPr>
            </w:pPr>
            <w:r w:rsidRPr="000E00FE">
              <w:rPr>
                <w:rFonts w:cstheme="minorHAnsi"/>
                <w:sz w:val="24"/>
                <w:szCs w:val="24"/>
              </w:rPr>
              <w:t>7</w:t>
            </w:r>
          </w:p>
        </w:tc>
        <w:tc>
          <w:tcPr>
            <w:tcW w:w="500" w:type="pct"/>
            <w:tcBorders>
              <w:top w:val="single" w:sz="4" w:space="0" w:color="auto"/>
              <w:left w:val="single" w:sz="4" w:space="0" w:color="auto"/>
              <w:bottom w:val="single" w:sz="4" w:space="0" w:color="auto"/>
              <w:right w:val="single" w:sz="4" w:space="0" w:color="auto"/>
            </w:tcBorders>
            <w:shd w:val="clear" w:color="auto" w:fill="92D050"/>
            <w:vAlign w:val="center"/>
          </w:tcPr>
          <w:p w:rsidR="009D1576" w:rsidRPr="000E00FE" w:rsidRDefault="009D1576" w:rsidP="003F6F25">
            <w:pPr>
              <w:spacing w:after="0" w:line="23" w:lineRule="atLeast"/>
              <w:jc w:val="center"/>
              <w:rPr>
                <w:rFonts w:cstheme="minorHAnsi"/>
                <w:sz w:val="24"/>
                <w:szCs w:val="24"/>
              </w:rPr>
            </w:pPr>
            <w:r w:rsidRPr="000E00FE">
              <w:rPr>
                <w:rFonts w:cstheme="minorHAnsi"/>
                <w:sz w:val="24"/>
                <w:szCs w:val="24"/>
              </w:rPr>
              <w:t>8</w:t>
            </w:r>
          </w:p>
        </w:tc>
        <w:tc>
          <w:tcPr>
            <w:tcW w:w="483" w:type="pct"/>
            <w:tcBorders>
              <w:top w:val="single" w:sz="4" w:space="0" w:color="auto"/>
              <w:left w:val="single" w:sz="4" w:space="0" w:color="auto"/>
              <w:bottom w:val="single" w:sz="4" w:space="0" w:color="auto"/>
              <w:right w:val="single" w:sz="4" w:space="0" w:color="auto"/>
            </w:tcBorders>
            <w:shd w:val="clear" w:color="auto" w:fill="92D050"/>
            <w:vAlign w:val="center"/>
          </w:tcPr>
          <w:p w:rsidR="009D1576" w:rsidRPr="000E00FE" w:rsidRDefault="009D1576" w:rsidP="003F6F25">
            <w:pPr>
              <w:spacing w:after="0" w:line="23" w:lineRule="atLeast"/>
              <w:jc w:val="center"/>
              <w:rPr>
                <w:rFonts w:cstheme="minorHAnsi"/>
                <w:sz w:val="24"/>
                <w:szCs w:val="24"/>
              </w:rPr>
            </w:pPr>
            <w:r w:rsidRPr="000E00FE">
              <w:rPr>
                <w:rFonts w:cstheme="minorHAnsi"/>
                <w:sz w:val="24"/>
                <w:szCs w:val="24"/>
              </w:rPr>
              <w:t>9</w:t>
            </w:r>
          </w:p>
        </w:tc>
      </w:tr>
      <w:tr w:rsidR="009D1576" w:rsidRPr="000E00FE" w:rsidTr="00CE7B55">
        <w:trPr>
          <w:jc w:val="center"/>
        </w:trPr>
        <w:tc>
          <w:tcPr>
            <w:tcW w:w="293" w:type="pct"/>
            <w:tcBorders>
              <w:top w:val="single" w:sz="4" w:space="0" w:color="auto"/>
              <w:left w:val="single" w:sz="4" w:space="0" w:color="auto"/>
              <w:bottom w:val="single" w:sz="4" w:space="0" w:color="auto"/>
              <w:right w:val="single" w:sz="4" w:space="0" w:color="auto"/>
            </w:tcBorders>
            <w:vAlign w:val="center"/>
          </w:tcPr>
          <w:p w:rsidR="009D1576" w:rsidRPr="000E00FE" w:rsidRDefault="009D1576" w:rsidP="0088361B">
            <w:pPr>
              <w:spacing w:after="0" w:line="23" w:lineRule="atLeast"/>
              <w:jc w:val="center"/>
              <w:rPr>
                <w:rFonts w:cstheme="minorHAnsi"/>
                <w:sz w:val="24"/>
                <w:szCs w:val="24"/>
              </w:rPr>
            </w:pPr>
            <w:r w:rsidRPr="000E00FE">
              <w:rPr>
                <w:rFonts w:cstheme="minorHAnsi"/>
                <w:sz w:val="24"/>
                <w:szCs w:val="24"/>
              </w:rPr>
              <w:t>1</w:t>
            </w:r>
          </w:p>
        </w:tc>
        <w:tc>
          <w:tcPr>
            <w:tcW w:w="1224" w:type="pct"/>
            <w:tcBorders>
              <w:top w:val="single" w:sz="4" w:space="0" w:color="auto"/>
              <w:left w:val="single" w:sz="4" w:space="0" w:color="auto"/>
              <w:bottom w:val="single" w:sz="4" w:space="0" w:color="auto"/>
              <w:right w:val="single" w:sz="4" w:space="0" w:color="auto"/>
            </w:tcBorders>
            <w:vAlign w:val="center"/>
          </w:tcPr>
          <w:p w:rsidR="009D1576" w:rsidRPr="000E00FE" w:rsidRDefault="009D1576" w:rsidP="003F6F25">
            <w:pPr>
              <w:spacing w:after="0" w:line="23" w:lineRule="atLeast"/>
              <w:jc w:val="both"/>
              <w:rPr>
                <w:rFonts w:cstheme="minorHAnsi"/>
                <w:sz w:val="24"/>
                <w:szCs w:val="24"/>
              </w:rPr>
            </w:pPr>
            <w:r w:rsidRPr="0088361B">
              <w:rPr>
                <w:rFonts w:cstheme="minorHAnsi"/>
                <w:b/>
                <w:sz w:val="24"/>
                <w:szCs w:val="24"/>
              </w:rPr>
              <w:t>Северный</w:t>
            </w:r>
            <w:r w:rsidRPr="000E00FE">
              <w:rPr>
                <w:rFonts w:cstheme="minorHAnsi"/>
                <w:sz w:val="24"/>
                <w:szCs w:val="24"/>
              </w:rPr>
              <w:t>, всего</w:t>
            </w:r>
          </w:p>
        </w:tc>
        <w:tc>
          <w:tcPr>
            <w:tcW w:w="500" w:type="pct"/>
            <w:tcBorders>
              <w:top w:val="single" w:sz="4" w:space="0" w:color="auto"/>
              <w:left w:val="single" w:sz="4" w:space="0" w:color="auto"/>
              <w:bottom w:val="single" w:sz="4" w:space="0" w:color="auto"/>
              <w:right w:val="single" w:sz="4" w:space="0" w:color="auto"/>
            </w:tcBorders>
            <w:vAlign w:val="center"/>
          </w:tcPr>
          <w:p w:rsidR="009D1576" w:rsidRPr="000E00FE" w:rsidRDefault="009D1576" w:rsidP="003F6F25">
            <w:pPr>
              <w:spacing w:after="0" w:line="23" w:lineRule="atLeast"/>
              <w:jc w:val="center"/>
              <w:rPr>
                <w:rFonts w:cstheme="minorHAnsi"/>
                <w:sz w:val="24"/>
                <w:szCs w:val="24"/>
              </w:rPr>
            </w:pPr>
            <w:r w:rsidRPr="000E00FE">
              <w:rPr>
                <w:rFonts w:cstheme="minorHAnsi"/>
                <w:sz w:val="24"/>
                <w:szCs w:val="24"/>
              </w:rPr>
              <w:t>3,1</w:t>
            </w:r>
          </w:p>
        </w:tc>
        <w:tc>
          <w:tcPr>
            <w:tcW w:w="500" w:type="pct"/>
            <w:tcBorders>
              <w:top w:val="single" w:sz="4" w:space="0" w:color="auto"/>
              <w:left w:val="single" w:sz="4" w:space="0" w:color="auto"/>
              <w:bottom w:val="single" w:sz="4" w:space="0" w:color="auto"/>
              <w:right w:val="single" w:sz="4" w:space="0" w:color="auto"/>
            </w:tcBorders>
            <w:vAlign w:val="center"/>
          </w:tcPr>
          <w:p w:rsidR="009D1576" w:rsidRPr="000E00FE" w:rsidRDefault="009D1576" w:rsidP="003F6F25">
            <w:pPr>
              <w:spacing w:after="0" w:line="23" w:lineRule="atLeast"/>
              <w:jc w:val="center"/>
              <w:rPr>
                <w:rFonts w:cstheme="minorHAnsi"/>
                <w:sz w:val="24"/>
                <w:szCs w:val="24"/>
              </w:rPr>
            </w:pPr>
            <w:r w:rsidRPr="000E00FE">
              <w:rPr>
                <w:rFonts w:cstheme="minorHAnsi"/>
                <w:sz w:val="24"/>
                <w:szCs w:val="24"/>
              </w:rPr>
              <w:t>75,9</w:t>
            </w:r>
          </w:p>
        </w:tc>
        <w:tc>
          <w:tcPr>
            <w:tcW w:w="500" w:type="pct"/>
            <w:tcBorders>
              <w:top w:val="single" w:sz="4" w:space="0" w:color="auto"/>
              <w:left w:val="single" w:sz="4" w:space="0" w:color="auto"/>
              <w:bottom w:val="single" w:sz="4" w:space="0" w:color="auto"/>
              <w:right w:val="single" w:sz="4" w:space="0" w:color="auto"/>
            </w:tcBorders>
            <w:vAlign w:val="center"/>
          </w:tcPr>
          <w:p w:rsidR="009D1576" w:rsidRPr="000E00FE" w:rsidRDefault="009D1576" w:rsidP="003F6F25">
            <w:pPr>
              <w:spacing w:after="0" w:line="23" w:lineRule="atLeast"/>
              <w:jc w:val="center"/>
              <w:rPr>
                <w:rFonts w:cstheme="minorHAnsi"/>
                <w:sz w:val="24"/>
                <w:szCs w:val="24"/>
              </w:rPr>
            </w:pPr>
            <w:r w:rsidRPr="000E00FE">
              <w:rPr>
                <w:rFonts w:cstheme="minorHAnsi"/>
                <w:sz w:val="24"/>
                <w:szCs w:val="24"/>
              </w:rPr>
              <w:t>-</w:t>
            </w:r>
          </w:p>
        </w:tc>
        <w:tc>
          <w:tcPr>
            <w:tcW w:w="500" w:type="pct"/>
            <w:tcBorders>
              <w:top w:val="single" w:sz="4" w:space="0" w:color="auto"/>
              <w:left w:val="single" w:sz="4" w:space="0" w:color="auto"/>
              <w:bottom w:val="single" w:sz="4" w:space="0" w:color="auto"/>
              <w:right w:val="single" w:sz="4" w:space="0" w:color="auto"/>
            </w:tcBorders>
            <w:vAlign w:val="center"/>
          </w:tcPr>
          <w:p w:rsidR="009D1576" w:rsidRPr="000E00FE" w:rsidRDefault="009D1576" w:rsidP="003F6F25">
            <w:pPr>
              <w:spacing w:after="0" w:line="23" w:lineRule="atLeast"/>
              <w:jc w:val="center"/>
              <w:rPr>
                <w:rFonts w:cstheme="minorHAnsi"/>
                <w:sz w:val="24"/>
                <w:szCs w:val="24"/>
              </w:rPr>
            </w:pPr>
            <w:r w:rsidRPr="000E00FE">
              <w:rPr>
                <w:rFonts w:cstheme="minorHAnsi"/>
                <w:sz w:val="24"/>
                <w:szCs w:val="24"/>
              </w:rPr>
              <w:t>75,9</w:t>
            </w:r>
          </w:p>
        </w:tc>
        <w:tc>
          <w:tcPr>
            <w:tcW w:w="500" w:type="pct"/>
            <w:tcBorders>
              <w:top w:val="single" w:sz="4" w:space="0" w:color="auto"/>
              <w:left w:val="single" w:sz="4" w:space="0" w:color="auto"/>
              <w:bottom w:val="single" w:sz="4" w:space="0" w:color="auto"/>
              <w:right w:val="single" w:sz="4" w:space="0" w:color="auto"/>
            </w:tcBorders>
            <w:vAlign w:val="center"/>
          </w:tcPr>
          <w:p w:rsidR="009D1576" w:rsidRPr="000E00FE" w:rsidRDefault="009D1576" w:rsidP="003F6F25">
            <w:pPr>
              <w:spacing w:after="0" w:line="23" w:lineRule="atLeast"/>
              <w:jc w:val="center"/>
              <w:rPr>
                <w:rFonts w:cstheme="minorHAnsi"/>
                <w:sz w:val="24"/>
                <w:szCs w:val="24"/>
              </w:rPr>
            </w:pPr>
            <w:r w:rsidRPr="000E00FE">
              <w:rPr>
                <w:rFonts w:cstheme="minorHAnsi"/>
                <w:sz w:val="24"/>
                <w:szCs w:val="24"/>
              </w:rPr>
              <w:t>101,0</w:t>
            </w:r>
          </w:p>
        </w:tc>
        <w:tc>
          <w:tcPr>
            <w:tcW w:w="500" w:type="pct"/>
            <w:tcBorders>
              <w:top w:val="single" w:sz="4" w:space="0" w:color="auto"/>
              <w:left w:val="single" w:sz="4" w:space="0" w:color="auto"/>
              <w:bottom w:val="single" w:sz="4" w:space="0" w:color="auto"/>
              <w:right w:val="single" w:sz="4" w:space="0" w:color="auto"/>
            </w:tcBorders>
            <w:vAlign w:val="center"/>
          </w:tcPr>
          <w:p w:rsidR="009D1576" w:rsidRPr="000E00FE" w:rsidRDefault="009D1576" w:rsidP="003F6F25">
            <w:pPr>
              <w:spacing w:after="0" w:line="23" w:lineRule="atLeast"/>
              <w:jc w:val="center"/>
              <w:rPr>
                <w:rFonts w:cstheme="minorHAnsi"/>
                <w:sz w:val="24"/>
                <w:szCs w:val="24"/>
              </w:rPr>
            </w:pPr>
            <w:r w:rsidRPr="000E00FE">
              <w:rPr>
                <w:rFonts w:cstheme="minorHAnsi"/>
                <w:sz w:val="24"/>
                <w:szCs w:val="24"/>
              </w:rPr>
              <w:t>176,9</w:t>
            </w:r>
          </w:p>
        </w:tc>
        <w:tc>
          <w:tcPr>
            <w:tcW w:w="483" w:type="pct"/>
            <w:tcBorders>
              <w:top w:val="single" w:sz="4" w:space="0" w:color="auto"/>
              <w:left w:val="single" w:sz="4" w:space="0" w:color="auto"/>
              <w:bottom w:val="single" w:sz="4" w:space="0" w:color="auto"/>
              <w:right w:val="single" w:sz="4" w:space="0" w:color="auto"/>
            </w:tcBorders>
            <w:vAlign w:val="center"/>
          </w:tcPr>
          <w:p w:rsidR="009D1576" w:rsidRPr="000E00FE" w:rsidRDefault="009D1576" w:rsidP="003F6F25">
            <w:pPr>
              <w:spacing w:after="0" w:line="23" w:lineRule="atLeast"/>
              <w:jc w:val="center"/>
              <w:rPr>
                <w:rFonts w:cstheme="minorHAnsi"/>
                <w:sz w:val="24"/>
                <w:szCs w:val="24"/>
              </w:rPr>
            </w:pPr>
            <w:r w:rsidRPr="000E00FE">
              <w:rPr>
                <w:rFonts w:cstheme="minorHAnsi"/>
                <w:sz w:val="24"/>
                <w:szCs w:val="24"/>
              </w:rPr>
              <w:t>5,9</w:t>
            </w:r>
          </w:p>
        </w:tc>
      </w:tr>
      <w:tr w:rsidR="009D1576" w:rsidRPr="000E00FE" w:rsidTr="00CE7B55">
        <w:trPr>
          <w:trHeight w:val="336"/>
          <w:jc w:val="center"/>
        </w:trPr>
        <w:tc>
          <w:tcPr>
            <w:tcW w:w="293" w:type="pct"/>
            <w:tcBorders>
              <w:top w:val="single" w:sz="4" w:space="0" w:color="auto"/>
              <w:left w:val="single" w:sz="4" w:space="0" w:color="auto"/>
              <w:bottom w:val="single" w:sz="4" w:space="0" w:color="auto"/>
              <w:right w:val="single" w:sz="4" w:space="0" w:color="auto"/>
            </w:tcBorders>
            <w:vAlign w:val="center"/>
          </w:tcPr>
          <w:p w:rsidR="009D1576" w:rsidRPr="000E00FE" w:rsidRDefault="009D1576" w:rsidP="0088361B">
            <w:pPr>
              <w:spacing w:after="0" w:line="23" w:lineRule="atLeast"/>
              <w:jc w:val="center"/>
              <w:rPr>
                <w:rFonts w:cstheme="minorHAnsi"/>
                <w:sz w:val="24"/>
                <w:szCs w:val="24"/>
              </w:rPr>
            </w:pPr>
          </w:p>
        </w:tc>
        <w:tc>
          <w:tcPr>
            <w:tcW w:w="1224" w:type="pct"/>
            <w:tcBorders>
              <w:top w:val="single" w:sz="4" w:space="0" w:color="auto"/>
              <w:left w:val="single" w:sz="4" w:space="0" w:color="auto"/>
              <w:bottom w:val="single" w:sz="4" w:space="0" w:color="auto"/>
              <w:right w:val="single" w:sz="4" w:space="0" w:color="auto"/>
            </w:tcBorders>
            <w:vAlign w:val="center"/>
          </w:tcPr>
          <w:p w:rsidR="009D1576" w:rsidRPr="000E00FE" w:rsidRDefault="009D1576" w:rsidP="003F6F25">
            <w:pPr>
              <w:spacing w:after="0" w:line="23" w:lineRule="atLeast"/>
              <w:jc w:val="both"/>
              <w:rPr>
                <w:rFonts w:cstheme="minorHAnsi"/>
                <w:sz w:val="24"/>
                <w:szCs w:val="24"/>
              </w:rPr>
            </w:pPr>
            <w:r w:rsidRPr="000E00FE">
              <w:rPr>
                <w:rFonts w:cstheme="minorHAnsi"/>
                <w:sz w:val="24"/>
                <w:szCs w:val="24"/>
              </w:rPr>
              <w:t>-усадебная</w:t>
            </w:r>
          </w:p>
        </w:tc>
        <w:tc>
          <w:tcPr>
            <w:tcW w:w="500" w:type="pct"/>
            <w:tcBorders>
              <w:top w:val="single" w:sz="4" w:space="0" w:color="auto"/>
              <w:left w:val="single" w:sz="4" w:space="0" w:color="auto"/>
              <w:bottom w:val="single" w:sz="4" w:space="0" w:color="auto"/>
              <w:right w:val="single" w:sz="4" w:space="0" w:color="auto"/>
            </w:tcBorders>
            <w:vAlign w:val="center"/>
          </w:tcPr>
          <w:p w:rsidR="009D1576" w:rsidRPr="000E00FE" w:rsidRDefault="009D1576" w:rsidP="003F6F25">
            <w:pPr>
              <w:spacing w:after="0" w:line="23" w:lineRule="atLeast"/>
              <w:jc w:val="center"/>
              <w:rPr>
                <w:rFonts w:cstheme="minorHAnsi"/>
                <w:sz w:val="24"/>
                <w:szCs w:val="24"/>
              </w:rPr>
            </w:pPr>
            <w:r w:rsidRPr="000E00FE">
              <w:rPr>
                <w:rFonts w:cstheme="minorHAnsi"/>
                <w:sz w:val="24"/>
                <w:szCs w:val="24"/>
              </w:rPr>
              <w:t>0,6</w:t>
            </w:r>
          </w:p>
        </w:tc>
        <w:tc>
          <w:tcPr>
            <w:tcW w:w="500" w:type="pct"/>
            <w:tcBorders>
              <w:top w:val="single" w:sz="4" w:space="0" w:color="auto"/>
              <w:left w:val="single" w:sz="4" w:space="0" w:color="auto"/>
              <w:bottom w:val="single" w:sz="4" w:space="0" w:color="auto"/>
              <w:right w:val="single" w:sz="4" w:space="0" w:color="auto"/>
            </w:tcBorders>
            <w:vAlign w:val="center"/>
          </w:tcPr>
          <w:p w:rsidR="009D1576" w:rsidRPr="000E00FE" w:rsidRDefault="009D1576" w:rsidP="003F6F25">
            <w:pPr>
              <w:spacing w:after="0" w:line="23" w:lineRule="atLeast"/>
              <w:jc w:val="center"/>
              <w:rPr>
                <w:rFonts w:cstheme="minorHAnsi"/>
                <w:sz w:val="24"/>
                <w:szCs w:val="24"/>
              </w:rPr>
            </w:pPr>
            <w:r w:rsidRPr="000E00FE">
              <w:rPr>
                <w:rFonts w:cstheme="minorHAnsi"/>
                <w:sz w:val="24"/>
                <w:szCs w:val="24"/>
              </w:rPr>
              <w:t>14,8</w:t>
            </w:r>
          </w:p>
        </w:tc>
        <w:tc>
          <w:tcPr>
            <w:tcW w:w="500" w:type="pct"/>
            <w:tcBorders>
              <w:top w:val="single" w:sz="4" w:space="0" w:color="auto"/>
              <w:left w:val="single" w:sz="4" w:space="0" w:color="auto"/>
              <w:bottom w:val="single" w:sz="4" w:space="0" w:color="auto"/>
              <w:right w:val="single" w:sz="4" w:space="0" w:color="auto"/>
            </w:tcBorders>
            <w:vAlign w:val="center"/>
          </w:tcPr>
          <w:p w:rsidR="009D1576" w:rsidRPr="000E00FE" w:rsidRDefault="009D1576" w:rsidP="003F6F25">
            <w:pPr>
              <w:spacing w:after="0" w:line="23" w:lineRule="atLeast"/>
              <w:jc w:val="center"/>
              <w:rPr>
                <w:rFonts w:cstheme="minorHAnsi"/>
                <w:sz w:val="24"/>
                <w:szCs w:val="24"/>
              </w:rPr>
            </w:pPr>
            <w:r w:rsidRPr="000E00FE">
              <w:rPr>
                <w:rFonts w:cstheme="minorHAnsi"/>
                <w:sz w:val="24"/>
                <w:szCs w:val="24"/>
              </w:rPr>
              <w:t>-</w:t>
            </w:r>
          </w:p>
        </w:tc>
        <w:tc>
          <w:tcPr>
            <w:tcW w:w="500" w:type="pct"/>
            <w:tcBorders>
              <w:top w:val="single" w:sz="4" w:space="0" w:color="auto"/>
              <w:left w:val="single" w:sz="4" w:space="0" w:color="auto"/>
              <w:bottom w:val="single" w:sz="4" w:space="0" w:color="auto"/>
              <w:right w:val="single" w:sz="4" w:space="0" w:color="auto"/>
            </w:tcBorders>
            <w:vAlign w:val="center"/>
          </w:tcPr>
          <w:p w:rsidR="009D1576" w:rsidRPr="000E00FE" w:rsidRDefault="009D1576" w:rsidP="003F6F25">
            <w:pPr>
              <w:spacing w:after="0" w:line="23" w:lineRule="atLeast"/>
              <w:jc w:val="center"/>
              <w:rPr>
                <w:rFonts w:cstheme="minorHAnsi"/>
                <w:sz w:val="24"/>
                <w:szCs w:val="24"/>
              </w:rPr>
            </w:pPr>
            <w:r w:rsidRPr="000E00FE">
              <w:rPr>
                <w:rFonts w:cstheme="minorHAnsi"/>
                <w:sz w:val="24"/>
                <w:szCs w:val="24"/>
              </w:rPr>
              <w:t>14,8</w:t>
            </w:r>
          </w:p>
        </w:tc>
        <w:tc>
          <w:tcPr>
            <w:tcW w:w="500" w:type="pct"/>
            <w:tcBorders>
              <w:top w:val="single" w:sz="4" w:space="0" w:color="auto"/>
              <w:left w:val="single" w:sz="4" w:space="0" w:color="auto"/>
              <w:bottom w:val="single" w:sz="4" w:space="0" w:color="auto"/>
              <w:right w:val="single" w:sz="4" w:space="0" w:color="auto"/>
            </w:tcBorders>
            <w:vAlign w:val="center"/>
          </w:tcPr>
          <w:p w:rsidR="009D1576" w:rsidRPr="000E00FE" w:rsidRDefault="009D1576" w:rsidP="003F6F25">
            <w:pPr>
              <w:spacing w:after="0" w:line="23" w:lineRule="atLeast"/>
              <w:jc w:val="center"/>
              <w:rPr>
                <w:rFonts w:cstheme="minorHAnsi"/>
                <w:sz w:val="24"/>
                <w:szCs w:val="24"/>
              </w:rPr>
            </w:pPr>
            <w:r w:rsidRPr="000E00FE">
              <w:rPr>
                <w:rFonts w:cstheme="minorHAnsi"/>
                <w:sz w:val="24"/>
                <w:szCs w:val="24"/>
              </w:rPr>
              <w:t>38,0</w:t>
            </w:r>
          </w:p>
        </w:tc>
        <w:tc>
          <w:tcPr>
            <w:tcW w:w="500" w:type="pct"/>
            <w:tcBorders>
              <w:top w:val="single" w:sz="4" w:space="0" w:color="auto"/>
              <w:left w:val="single" w:sz="4" w:space="0" w:color="auto"/>
              <w:bottom w:val="single" w:sz="4" w:space="0" w:color="auto"/>
              <w:right w:val="single" w:sz="4" w:space="0" w:color="auto"/>
            </w:tcBorders>
            <w:vAlign w:val="center"/>
          </w:tcPr>
          <w:p w:rsidR="009D1576" w:rsidRPr="000E00FE" w:rsidRDefault="009D1576" w:rsidP="003F6F25">
            <w:pPr>
              <w:spacing w:after="0" w:line="23" w:lineRule="atLeast"/>
              <w:jc w:val="center"/>
              <w:rPr>
                <w:rFonts w:cstheme="minorHAnsi"/>
                <w:sz w:val="24"/>
                <w:szCs w:val="24"/>
              </w:rPr>
            </w:pPr>
            <w:r w:rsidRPr="000E00FE">
              <w:rPr>
                <w:rFonts w:cstheme="minorHAnsi"/>
                <w:sz w:val="24"/>
                <w:szCs w:val="24"/>
              </w:rPr>
              <w:t>52,8</w:t>
            </w:r>
          </w:p>
        </w:tc>
        <w:tc>
          <w:tcPr>
            <w:tcW w:w="483" w:type="pct"/>
            <w:tcBorders>
              <w:top w:val="single" w:sz="4" w:space="0" w:color="auto"/>
              <w:left w:val="single" w:sz="4" w:space="0" w:color="auto"/>
              <w:bottom w:val="single" w:sz="4" w:space="0" w:color="auto"/>
              <w:right w:val="single" w:sz="4" w:space="0" w:color="auto"/>
            </w:tcBorders>
            <w:vAlign w:val="center"/>
          </w:tcPr>
          <w:p w:rsidR="009D1576" w:rsidRPr="000E00FE" w:rsidRDefault="009D1576" w:rsidP="003F6F25">
            <w:pPr>
              <w:spacing w:after="0" w:line="23" w:lineRule="atLeast"/>
              <w:jc w:val="center"/>
              <w:rPr>
                <w:rFonts w:cstheme="minorHAnsi"/>
                <w:sz w:val="24"/>
                <w:szCs w:val="24"/>
              </w:rPr>
            </w:pPr>
            <w:r w:rsidRPr="000E00FE">
              <w:rPr>
                <w:rFonts w:cstheme="minorHAnsi"/>
                <w:sz w:val="24"/>
                <w:szCs w:val="24"/>
              </w:rPr>
              <w:t>1,8</w:t>
            </w:r>
          </w:p>
        </w:tc>
      </w:tr>
      <w:tr w:rsidR="009D1576" w:rsidRPr="000E00FE" w:rsidTr="00CE7B55">
        <w:trPr>
          <w:trHeight w:val="336"/>
          <w:jc w:val="center"/>
        </w:trPr>
        <w:tc>
          <w:tcPr>
            <w:tcW w:w="293" w:type="pct"/>
            <w:tcBorders>
              <w:top w:val="single" w:sz="4" w:space="0" w:color="auto"/>
              <w:left w:val="single" w:sz="4" w:space="0" w:color="auto"/>
              <w:bottom w:val="single" w:sz="4" w:space="0" w:color="auto"/>
              <w:right w:val="single" w:sz="4" w:space="0" w:color="auto"/>
            </w:tcBorders>
            <w:vAlign w:val="center"/>
          </w:tcPr>
          <w:p w:rsidR="009D1576" w:rsidRPr="000E00FE" w:rsidRDefault="009D1576" w:rsidP="0088361B">
            <w:pPr>
              <w:spacing w:after="0" w:line="23" w:lineRule="atLeast"/>
              <w:jc w:val="center"/>
              <w:rPr>
                <w:rFonts w:cstheme="minorHAnsi"/>
                <w:sz w:val="24"/>
                <w:szCs w:val="24"/>
              </w:rPr>
            </w:pPr>
          </w:p>
        </w:tc>
        <w:tc>
          <w:tcPr>
            <w:tcW w:w="1224" w:type="pct"/>
            <w:tcBorders>
              <w:top w:val="single" w:sz="4" w:space="0" w:color="auto"/>
              <w:left w:val="single" w:sz="4" w:space="0" w:color="auto"/>
              <w:bottom w:val="single" w:sz="4" w:space="0" w:color="auto"/>
              <w:right w:val="single" w:sz="4" w:space="0" w:color="auto"/>
            </w:tcBorders>
            <w:vAlign w:val="center"/>
          </w:tcPr>
          <w:p w:rsidR="009D1576" w:rsidRPr="000E00FE" w:rsidRDefault="009D1576" w:rsidP="003F6F25">
            <w:pPr>
              <w:spacing w:after="0" w:line="23" w:lineRule="atLeast"/>
              <w:jc w:val="both"/>
              <w:rPr>
                <w:rFonts w:cstheme="minorHAnsi"/>
                <w:sz w:val="24"/>
                <w:szCs w:val="24"/>
              </w:rPr>
            </w:pPr>
            <w:r w:rsidRPr="000E00FE">
              <w:rPr>
                <w:rFonts w:cstheme="minorHAnsi"/>
                <w:sz w:val="24"/>
                <w:szCs w:val="24"/>
              </w:rPr>
              <w:t>-малоэтажная</w:t>
            </w:r>
          </w:p>
        </w:tc>
        <w:tc>
          <w:tcPr>
            <w:tcW w:w="500" w:type="pct"/>
            <w:tcBorders>
              <w:top w:val="single" w:sz="4" w:space="0" w:color="auto"/>
              <w:left w:val="single" w:sz="4" w:space="0" w:color="auto"/>
              <w:bottom w:val="single" w:sz="4" w:space="0" w:color="auto"/>
              <w:right w:val="single" w:sz="4" w:space="0" w:color="auto"/>
            </w:tcBorders>
            <w:vAlign w:val="center"/>
          </w:tcPr>
          <w:p w:rsidR="009D1576" w:rsidRPr="000E00FE" w:rsidRDefault="009D1576" w:rsidP="003F6F25">
            <w:pPr>
              <w:spacing w:after="0" w:line="23" w:lineRule="atLeast"/>
              <w:jc w:val="center"/>
              <w:rPr>
                <w:rFonts w:cstheme="minorHAnsi"/>
                <w:sz w:val="24"/>
                <w:szCs w:val="24"/>
              </w:rPr>
            </w:pPr>
            <w:r w:rsidRPr="000E00FE">
              <w:rPr>
                <w:rFonts w:cstheme="minorHAnsi"/>
                <w:sz w:val="24"/>
                <w:szCs w:val="24"/>
              </w:rPr>
              <w:t>2,5</w:t>
            </w:r>
          </w:p>
        </w:tc>
        <w:tc>
          <w:tcPr>
            <w:tcW w:w="500" w:type="pct"/>
            <w:tcBorders>
              <w:top w:val="single" w:sz="4" w:space="0" w:color="auto"/>
              <w:left w:val="single" w:sz="4" w:space="0" w:color="auto"/>
              <w:bottom w:val="single" w:sz="4" w:space="0" w:color="auto"/>
              <w:right w:val="single" w:sz="4" w:space="0" w:color="auto"/>
            </w:tcBorders>
            <w:vAlign w:val="center"/>
          </w:tcPr>
          <w:p w:rsidR="009D1576" w:rsidRPr="000E00FE" w:rsidRDefault="009D1576" w:rsidP="003F6F25">
            <w:pPr>
              <w:spacing w:after="0" w:line="23" w:lineRule="atLeast"/>
              <w:jc w:val="center"/>
              <w:rPr>
                <w:rFonts w:cstheme="minorHAnsi"/>
                <w:sz w:val="24"/>
                <w:szCs w:val="24"/>
              </w:rPr>
            </w:pPr>
            <w:r w:rsidRPr="000E00FE">
              <w:rPr>
                <w:rFonts w:cstheme="minorHAnsi"/>
                <w:sz w:val="24"/>
                <w:szCs w:val="24"/>
              </w:rPr>
              <w:t>61,1</w:t>
            </w:r>
          </w:p>
        </w:tc>
        <w:tc>
          <w:tcPr>
            <w:tcW w:w="500" w:type="pct"/>
            <w:tcBorders>
              <w:top w:val="single" w:sz="4" w:space="0" w:color="auto"/>
              <w:left w:val="single" w:sz="4" w:space="0" w:color="auto"/>
              <w:bottom w:val="single" w:sz="4" w:space="0" w:color="auto"/>
              <w:right w:val="single" w:sz="4" w:space="0" w:color="auto"/>
            </w:tcBorders>
            <w:vAlign w:val="center"/>
          </w:tcPr>
          <w:p w:rsidR="009D1576" w:rsidRPr="000E00FE" w:rsidRDefault="009D1576" w:rsidP="003F6F25">
            <w:pPr>
              <w:spacing w:after="0" w:line="23" w:lineRule="atLeast"/>
              <w:jc w:val="center"/>
              <w:rPr>
                <w:rFonts w:cstheme="minorHAnsi"/>
                <w:sz w:val="24"/>
                <w:szCs w:val="24"/>
              </w:rPr>
            </w:pPr>
            <w:r w:rsidRPr="000E00FE">
              <w:rPr>
                <w:rFonts w:cstheme="minorHAnsi"/>
                <w:sz w:val="24"/>
                <w:szCs w:val="24"/>
              </w:rPr>
              <w:t>-</w:t>
            </w:r>
          </w:p>
        </w:tc>
        <w:tc>
          <w:tcPr>
            <w:tcW w:w="500" w:type="pct"/>
            <w:tcBorders>
              <w:top w:val="single" w:sz="4" w:space="0" w:color="auto"/>
              <w:left w:val="single" w:sz="4" w:space="0" w:color="auto"/>
              <w:bottom w:val="single" w:sz="4" w:space="0" w:color="auto"/>
              <w:right w:val="single" w:sz="4" w:space="0" w:color="auto"/>
            </w:tcBorders>
            <w:vAlign w:val="center"/>
          </w:tcPr>
          <w:p w:rsidR="009D1576" w:rsidRPr="000E00FE" w:rsidRDefault="009D1576" w:rsidP="003F6F25">
            <w:pPr>
              <w:spacing w:after="0" w:line="23" w:lineRule="atLeast"/>
              <w:jc w:val="center"/>
              <w:rPr>
                <w:rFonts w:cstheme="minorHAnsi"/>
                <w:sz w:val="24"/>
                <w:szCs w:val="24"/>
              </w:rPr>
            </w:pPr>
            <w:r w:rsidRPr="000E00FE">
              <w:rPr>
                <w:rFonts w:cstheme="minorHAnsi"/>
                <w:sz w:val="24"/>
                <w:szCs w:val="24"/>
              </w:rPr>
              <w:t>61,1</w:t>
            </w:r>
          </w:p>
        </w:tc>
        <w:tc>
          <w:tcPr>
            <w:tcW w:w="500" w:type="pct"/>
            <w:tcBorders>
              <w:top w:val="single" w:sz="4" w:space="0" w:color="auto"/>
              <w:left w:val="single" w:sz="4" w:space="0" w:color="auto"/>
              <w:bottom w:val="single" w:sz="4" w:space="0" w:color="auto"/>
              <w:right w:val="single" w:sz="4" w:space="0" w:color="auto"/>
            </w:tcBorders>
            <w:vAlign w:val="center"/>
          </w:tcPr>
          <w:p w:rsidR="009D1576" w:rsidRPr="000E00FE" w:rsidRDefault="009D1576" w:rsidP="003F6F25">
            <w:pPr>
              <w:spacing w:after="0" w:line="23" w:lineRule="atLeast"/>
              <w:jc w:val="center"/>
              <w:rPr>
                <w:rFonts w:cstheme="minorHAnsi"/>
                <w:sz w:val="24"/>
                <w:szCs w:val="24"/>
              </w:rPr>
            </w:pPr>
            <w:r w:rsidRPr="000E00FE">
              <w:rPr>
                <w:rFonts w:cstheme="minorHAnsi"/>
                <w:sz w:val="24"/>
                <w:szCs w:val="24"/>
              </w:rPr>
              <w:t>63,0</w:t>
            </w:r>
          </w:p>
        </w:tc>
        <w:tc>
          <w:tcPr>
            <w:tcW w:w="500" w:type="pct"/>
            <w:tcBorders>
              <w:top w:val="single" w:sz="4" w:space="0" w:color="auto"/>
              <w:left w:val="single" w:sz="4" w:space="0" w:color="auto"/>
              <w:bottom w:val="single" w:sz="4" w:space="0" w:color="auto"/>
              <w:right w:val="single" w:sz="4" w:space="0" w:color="auto"/>
            </w:tcBorders>
            <w:vAlign w:val="center"/>
          </w:tcPr>
          <w:p w:rsidR="009D1576" w:rsidRPr="000E00FE" w:rsidRDefault="009D1576" w:rsidP="003F6F25">
            <w:pPr>
              <w:spacing w:after="0" w:line="23" w:lineRule="atLeast"/>
              <w:jc w:val="center"/>
              <w:rPr>
                <w:rFonts w:cstheme="minorHAnsi"/>
                <w:sz w:val="24"/>
                <w:szCs w:val="24"/>
              </w:rPr>
            </w:pPr>
            <w:r w:rsidRPr="000E00FE">
              <w:rPr>
                <w:rFonts w:cstheme="minorHAnsi"/>
                <w:sz w:val="24"/>
                <w:szCs w:val="24"/>
              </w:rPr>
              <w:t>124.1</w:t>
            </w:r>
          </w:p>
        </w:tc>
        <w:tc>
          <w:tcPr>
            <w:tcW w:w="483" w:type="pct"/>
            <w:tcBorders>
              <w:top w:val="single" w:sz="4" w:space="0" w:color="auto"/>
              <w:left w:val="single" w:sz="4" w:space="0" w:color="auto"/>
              <w:bottom w:val="single" w:sz="4" w:space="0" w:color="auto"/>
              <w:right w:val="single" w:sz="4" w:space="0" w:color="auto"/>
            </w:tcBorders>
            <w:vAlign w:val="center"/>
          </w:tcPr>
          <w:p w:rsidR="009D1576" w:rsidRPr="000E00FE" w:rsidRDefault="009D1576" w:rsidP="003F6F25">
            <w:pPr>
              <w:spacing w:after="0" w:line="23" w:lineRule="atLeast"/>
              <w:jc w:val="center"/>
              <w:rPr>
                <w:rFonts w:cstheme="minorHAnsi"/>
                <w:sz w:val="24"/>
                <w:szCs w:val="24"/>
              </w:rPr>
            </w:pPr>
            <w:r w:rsidRPr="000E00FE">
              <w:rPr>
                <w:rFonts w:cstheme="minorHAnsi"/>
                <w:sz w:val="24"/>
                <w:szCs w:val="24"/>
              </w:rPr>
              <w:t>4,1</w:t>
            </w:r>
          </w:p>
        </w:tc>
      </w:tr>
      <w:tr w:rsidR="009D1576" w:rsidRPr="000E00FE" w:rsidTr="00CE7B55">
        <w:trPr>
          <w:trHeight w:val="336"/>
          <w:jc w:val="center"/>
        </w:trPr>
        <w:tc>
          <w:tcPr>
            <w:tcW w:w="293" w:type="pct"/>
            <w:tcBorders>
              <w:top w:val="single" w:sz="4" w:space="0" w:color="auto"/>
              <w:left w:val="single" w:sz="4" w:space="0" w:color="auto"/>
              <w:bottom w:val="single" w:sz="4" w:space="0" w:color="auto"/>
              <w:right w:val="single" w:sz="4" w:space="0" w:color="auto"/>
            </w:tcBorders>
            <w:vAlign w:val="center"/>
          </w:tcPr>
          <w:p w:rsidR="009D1576" w:rsidRPr="000E00FE" w:rsidRDefault="009D1576" w:rsidP="0088361B">
            <w:pPr>
              <w:spacing w:after="0" w:line="23" w:lineRule="atLeast"/>
              <w:jc w:val="center"/>
              <w:rPr>
                <w:rFonts w:cstheme="minorHAnsi"/>
                <w:sz w:val="24"/>
                <w:szCs w:val="24"/>
              </w:rPr>
            </w:pPr>
            <w:r w:rsidRPr="000E00FE">
              <w:rPr>
                <w:rFonts w:cstheme="minorHAnsi"/>
                <w:sz w:val="24"/>
                <w:szCs w:val="24"/>
              </w:rPr>
              <w:t>2</w:t>
            </w:r>
          </w:p>
        </w:tc>
        <w:tc>
          <w:tcPr>
            <w:tcW w:w="1224" w:type="pct"/>
            <w:tcBorders>
              <w:top w:val="single" w:sz="4" w:space="0" w:color="auto"/>
              <w:left w:val="single" w:sz="4" w:space="0" w:color="auto"/>
              <w:bottom w:val="single" w:sz="4" w:space="0" w:color="auto"/>
              <w:right w:val="single" w:sz="4" w:space="0" w:color="auto"/>
            </w:tcBorders>
            <w:vAlign w:val="center"/>
          </w:tcPr>
          <w:p w:rsidR="009D1576" w:rsidRPr="000E00FE" w:rsidRDefault="009D1576" w:rsidP="003F6F25">
            <w:pPr>
              <w:spacing w:after="0" w:line="23" w:lineRule="atLeast"/>
              <w:jc w:val="both"/>
              <w:rPr>
                <w:rFonts w:cstheme="minorHAnsi"/>
                <w:sz w:val="24"/>
                <w:szCs w:val="24"/>
              </w:rPr>
            </w:pPr>
            <w:r w:rsidRPr="0088361B">
              <w:rPr>
                <w:rFonts w:cstheme="minorHAnsi"/>
                <w:b/>
                <w:sz w:val="24"/>
                <w:szCs w:val="24"/>
              </w:rPr>
              <w:t>Центральный</w:t>
            </w:r>
            <w:r w:rsidRPr="000E00FE">
              <w:rPr>
                <w:rFonts w:cstheme="minorHAnsi"/>
                <w:sz w:val="24"/>
                <w:szCs w:val="24"/>
              </w:rPr>
              <w:t>, всего</w:t>
            </w:r>
          </w:p>
        </w:tc>
        <w:tc>
          <w:tcPr>
            <w:tcW w:w="500" w:type="pct"/>
            <w:tcBorders>
              <w:top w:val="single" w:sz="4" w:space="0" w:color="auto"/>
              <w:left w:val="single" w:sz="4" w:space="0" w:color="auto"/>
              <w:bottom w:val="single" w:sz="4" w:space="0" w:color="auto"/>
              <w:right w:val="single" w:sz="4" w:space="0" w:color="auto"/>
            </w:tcBorders>
            <w:vAlign w:val="center"/>
          </w:tcPr>
          <w:p w:rsidR="009D1576" w:rsidRPr="000E00FE" w:rsidRDefault="009D1576" w:rsidP="003F6F25">
            <w:pPr>
              <w:spacing w:after="0" w:line="23" w:lineRule="atLeast"/>
              <w:jc w:val="center"/>
              <w:rPr>
                <w:rFonts w:cstheme="minorHAnsi"/>
                <w:sz w:val="24"/>
                <w:szCs w:val="24"/>
              </w:rPr>
            </w:pPr>
            <w:r w:rsidRPr="000E00FE">
              <w:rPr>
                <w:rFonts w:cstheme="minorHAnsi"/>
                <w:sz w:val="24"/>
                <w:szCs w:val="24"/>
              </w:rPr>
              <w:t>4,5</w:t>
            </w:r>
          </w:p>
        </w:tc>
        <w:tc>
          <w:tcPr>
            <w:tcW w:w="500" w:type="pct"/>
            <w:tcBorders>
              <w:top w:val="single" w:sz="4" w:space="0" w:color="auto"/>
              <w:left w:val="single" w:sz="4" w:space="0" w:color="auto"/>
              <w:bottom w:val="single" w:sz="4" w:space="0" w:color="auto"/>
              <w:right w:val="single" w:sz="4" w:space="0" w:color="auto"/>
            </w:tcBorders>
            <w:vAlign w:val="center"/>
          </w:tcPr>
          <w:p w:rsidR="009D1576" w:rsidRPr="000E00FE" w:rsidRDefault="009D1576" w:rsidP="003F6F25">
            <w:pPr>
              <w:spacing w:after="0" w:line="23" w:lineRule="atLeast"/>
              <w:jc w:val="center"/>
              <w:rPr>
                <w:rFonts w:cstheme="minorHAnsi"/>
                <w:sz w:val="24"/>
                <w:szCs w:val="24"/>
              </w:rPr>
            </w:pPr>
            <w:r w:rsidRPr="000E00FE">
              <w:rPr>
                <w:rFonts w:cstheme="minorHAnsi"/>
                <w:sz w:val="24"/>
                <w:szCs w:val="24"/>
              </w:rPr>
              <w:t>114,2</w:t>
            </w:r>
          </w:p>
        </w:tc>
        <w:tc>
          <w:tcPr>
            <w:tcW w:w="500" w:type="pct"/>
            <w:tcBorders>
              <w:top w:val="single" w:sz="4" w:space="0" w:color="auto"/>
              <w:left w:val="single" w:sz="4" w:space="0" w:color="auto"/>
              <w:bottom w:val="single" w:sz="4" w:space="0" w:color="auto"/>
              <w:right w:val="single" w:sz="4" w:space="0" w:color="auto"/>
            </w:tcBorders>
            <w:vAlign w:val="center"/>
          </w:tcPr>
          <w:p w:rsidR="009D1576" w:rsidRPr="000E00FE" w:rsidRDefault="009D1576" w:rsidP="003F6F25">
            <w:pPr>
              <w:spacing w:after="0" w:line="23" w:lineRule="atLeast"/>
              <w:jc w:val="center"/>
              <w:rPr>
                <w:rFonts w:cstheme="minorHAnsi"/>
                <w:sz w:val="24"/>
                <w:szCs w:val="24"/>
              </w:rPr>
            </w:pPr>
            <w:r w:rsidRPr="000E00FE">
              <w:rPr>
                <w:rFonts w:cstheme="minorHAnsi"/>
                <w:sz w:val="24"/>
                <w:szCs w:val="24"/>
              </w:rPr>
              <w:t>12,6</w:t>
            </w:r>
          </w:p>
        </w:tc>
        <w:tc>
          <w:tcPr>
            <w:tcW w:w="500" w:type="pct"/>
            <w:tcBorders>
              <w:top w:val="single" w:sz="4" w:space="0" w:color="auto"/>
              <w:left w:val="single" w:sz="4" w:space="0" w:color="auto"/>
              <w:bottom w:val="single" w:sz="4" w:space="0" w:color="auto"/>
              <w:right w:val="single" w:sz="4" w:space="0" w:color="auto"/>
            </w:tcBorders>
            <w:vAlign w:val="center"/>
          </w:tcPr>
          <w:p w:rsidR="009D1576" w:rsidRPr="000E00FE" w:rsidRDefault="009D1576" w:rsidP="003F6F25">
            <w:pPr>
              <w:spacing w:after="0" w:line="23" w:lineRule="atLeast"/>
              <w:jc w:val="center"/>
              <w:rPr>
                <w:rFonts w:cstheme="minorHAnsi"/>
                <w:sz w:val="24"/>
                <w:szCs w:val="24"/>
              </w:rPr>
            </w:pPr>
            <w:r w:rsidRPr="000E00FE">
              <w:rPr>
                <w:rFonts w:cstheme="minorHAnsi"/>
                <w:sz w:val="24"/>
                <w:szCs w:val="24"/>
              </w:rPr>
              <w:t>101,6</w:t>
            </w:r>
          </w:p>
        </w:tc>
        <w:tc>
          <w:tcPr>
            <w:tcW w:w="500" w:type="pct"/>
            <w:tcBorders>
              <w:top w:val="single" w:sz="4" w:space="0" w:color="auto"/>
              <w:left w:val="single" w:sz="4" w:space="0" w:color="auto"/>
              <w:bottom w:val="single" w:sz="4" w:space="0" w:color="auto"/>
              <w:right w:val="single" w:sz="4" w:space="0" w:color="auto"/>
            </w:tcBorders>
            <w:vAlign w:val="center"/>
          </w:tcPr>
          <w:p w:rsidR="009D1576" w:rsidRPr="000E00FE" w:rsidRDefault="009D1576" w:rsidP="003F6F25">
            <w:pPr>
              <w:spacing w:after="0" w:line="23" w:lineRule="atLeast"/>
              <w:jc w:val="center"/>
              <w:rPr>
                <w:rFonts w:cstheme="minorHAnsi"/>
                <w:sz w:val="24"/>
                <w:szCs w:val="24"/>
              </w:rPr>
            </w:pPr>
            <w:r w:rsidRPr="000E00FE">
              <w:rPr>
                <w:rFonts w:cstheme="minorHAnsi"/>
                <w:sz w:val="24"/>
                <w:szCs w:val="24"/>
              </w:rPr>
              <w:t>75,0</w:t>
            </w:r>
          </w:p>
        </w:tc>
        <w:tc>
          <w:tcPr>
            <w:tcW w:w="500" w:type="pct"/>
            <w:tcBorders>
              <w:top w:val="single" w:sz="4" w:space="0" w:color="auto"/>
              <w:left w:val="single" w:sz="4" w:space="0" w:color="auto"/>
              <w:bottom w:val="single" w:sz="4" w:space="0" w:color="auto"/>
              <w:right w:val="single" w:sz="4" w:space="0" w:color="auto"/>
            </w:tcBorders>
            <w:vAlign w:val="center"/>
          </w:tcPr>
          <w:p w:rsidR="009D1576" w:rsidRPr="000E00FE" w:rsidRDefault="009D1576" w:rsidP="003F6F25">
            <w:pPr>
              <w:spacing w:after="0" w:line="23" w:lineRule="atLeast"/>
              <w:jc w:val="center"/>
              <w:rPr>
                <w:rFonts w:cstheme="minorHAnsi"/>
                <w:sz w:val="24"/>
                <w:szCs w:val="24"/>
              </w:rPr>
            </w:pPr>
            <w:r w:rsidRPr="000E00FE">
              <w:rPr>
                <w:rFonts w:cstheme="minorHAnsi"/>
                <w:sz w:val="24"/>
                <w:szCs w:val="24"/>
              </w:rPr>
              <w:t>176,6</w:t>
            </w:r>
          </w:p>
        </w:tc>
        <w:tc>
          <w:tcPr>
            <w:tcW w:w="483" w:type="pct"/>
            <w:tcBorders>
              <w:top w:val="single" w:sz="4" w:space="0" w:color="auto"/>
              <w:left w:val="single" w:sz="4" w:space="0" w:color="auto"/>
              <w:bottom w:val="single" w:sz="4" w:space="0" w:color="auto"/>
              <w:right w:val="single" w:sz="4" w:space="0" w:color="auto"/>
            </w:tcBorders>
            <w:vAlign w:val="center"/>
          </w:tcPr>
          <w:p w:rsidR="009D1576" w:rsidRPr="000E00FE" w:rsidRDefault="009D1576" w:rsidP="003F6F25">
            <w:pPr>
              <w:spacing w:after="0" w:line="23" w:lineRule="atLeast"/>
              <w:jc w:val="center"/>
              <w:rPr>
                <w:rFonts w:cstheme="minorHAnsi"/>
                <w:sz w:val="24"/>
                <w:szCs w:val="24"/>
              </w:rPr>
            </w:pPr>
            <w:r w:rsidRPr="000E00FE">
              <w:rPr>
                <w:rFonts w:cstheme="minorHAnsi"/>
                <w:sz w:val="24"/>
                <w:szCs w:val="24"/>
              </w:rPr>
              <w:t>5,9</w:t>
            </w:r>
          </w:p>
        </w:tc>
      </w:tr>
      <w:tr w:rsidR="009D1576" w:rsidRPr="000E00FE" w:rsidTr="00CE7B55">
        <w:trPr>
          <w:trHeight w:val="336"/>
          <w:jc w:val="center"/>
        </w:trPr>
        <w:tc>
          <w:tcPr>
            <w:tcW w:w="293" w:type="pct"/>
            <w:tcBorders>
              <w:top w:val="single" w:sz="4" w:space="0" w:color="auto"/>
              <w:left w:val="single" w:sz="4" w:space="0" w:color="auto"/>
              <w:bottom w:val="single" w:sz="4" w:space="0" w:color="auto"/>
              <w:right w:val="single" w:sz="4" w:space="0" w:color="auto"/>
            </w:tcBorders>
            <w:vAlign w:val="center"/>
          </w:tcPr>
          <w:p w:rsidR="009D1576" w:rsidRPr="000E00FE" w:rsidRDefault="009D1576" w:rsidP="0088361B">
            <w:pPr>
              <w:spacing w:after="0" w:line="23" w:lineRule="atLeast"/>
              <w:jc w:val="center"/>
              <w:rPr>
                <w:rFonts w:cstheme="minorHAnsi"/>
                <w:sz w:val="24"/>
                <w:szCs w:val="24"/>
              </w:rPr>
            </w:pPr>
          </w:p>
        </w:tc>
        <w:tc>
          <w:tcPr>
            <w:tcW w:w="1224" w:type="pct"/>
            <w:tcBorders>
              <w:top w:val="single" w:sz="4" w:space="0" w:color="auto"/>
              <w:left w:val="single" w:sz="4" w:space="0" w:color="auto"/>
              <w:bottom w:val="single" w:sz="4" w:space="0" w:color="auto"/>
              <w:right w:val="single" w:sz="4" w:space="0" w:color="auto"/>
            </w:tcBorders>
            <w:vAlign w:val="center"/>
          </w:tcPr>
          <w:p w:rsidR="009D1576" w:rsidRPr="000E00FE" w:rsidRDefault="009D1576" w:rsidP="003F6F25">
            <w:pPr>
              <w:spacing w:after="0" w:line="23" w:lineRule="atLeast"/>
              <w:jc w:val="both"/>
              <w:rPr>
                <w:rFonts w:cstheme="minorHAnsi"/>
                <w:sz w:val="24"/>
                <w:szCs w:val="24"/>
              </w:rPr>
            </w:pPr>
            <w:r w:rsidRPr="000E00FE">
              <w:rPr>
                <w:rFonts w:cstheme="minorHAnsi"/>
                <w:sz w:val="24"/>
                <w:szCs w:val="24"/>
              </w:rPr>
              <w:t>-усадебная</w:t>
            </w:r>
          </w:p>
        </w:tc>
        <w:tc>
          <w:tcPr>
            <w:tcW w:w="500" w:type="pct"/>
            <w:tcBorders>
              <w:top w:val="single" w:sz="4" w:space="0" w:color="auto"/>
              <w:left w:val="single" w:sz="4" w:space="0" w:color="auto"/>
              <w:bottom w:val="single" w:sz="4" w:space="0" w:color="auto"/>
              <w:right w:val="single" w:sz="4" w:space="0" w:color="auto"/>
            </w:tcBorders>
            <w:vAlign w:val="center"/>
          </w:tcPr>
          <w:p w:rsidR="009D1576" w:rsidRPr="000E00FE" w:rsidRDefault="009D1576" w:rsidP="003F6F25">
            <w:pPr>
              <w:spacing w:after="0" w:line="23" w:lineRule="atLeast"/>
              <w:jc w:val="center"/>
              <w:rPr>
                <w:rFonts w:cstheme="minorHAnsi"/>
                <w:sz w:val="24"/>
                <w:szCs w:val="24"/>
              </w:rPr>
            </w:pPr>
            <w:r w:rsidRPr="000E00FE">
              <w:rPr>
                <w:rFonts w:cstheme="minorHAnsi"/>
                <w:sz w:val="24"/>
                <w:szCs w:val="24"/>
              </w:rPr>
              <w:t>2,0</w:t>
            </w:r>
          </w:p>
        </w:tc>
        <w:tc>
          <w:tcPr>
            <w:tcW w:w="500" w:type="pct"/>
            <w:tcBorders>
              <w:top w:val="single" w:sz="4" w:space="0" w:color="auto"/>
              <w:left w:val="single" w:sz="4" w:space="0" w:color="auto"/>
              <w:bottom w:val="single" w:sz="4" w:space="0" w:color="auto"/>
              <w:right w:val="single" w:sz="4" w:space="0" w:color="auto"/>
            </w:tcBorders>
            <w:vAlign w:val="center"/>
          </w:tcPr>
          <w:p w:rsidR="009D1576" w:rsidRPr="000E00FE" w:rsidRDefault="009D1576" w:rsidP="003F6F25">
            <w:pPr>
              <w:spacing w:after="0" w:line="23" w:lineRule="atLeast"/>
              <w:jc w:val="center"/>
              <w:rPr>
                <w:rFonts w:cstheme="minorHAnsi"/>
                <w:sz w:val="24"/>
                <w:szCs w:val="24"/>
              </w:rPr>
            </w:pPr>
            <w:r w:rsidRPr="000E00FE">
              <w:rPr>
                <w:rFonts w:cstheme="minorHAnsi"/>
                <w:sz w:val="24"/>
                <w:szCs w:val="24"/>
              </w:rPr>
              <w:t>50,9</w:t>
            </w:r>
          </w:p>
        </w:tc>
        <w:tc>
          <w:tcPr>
            <w:tcW w:w="500" w:type="pct"/>
            <w:tcBorders>
              <w:top w:val="single" w:sz="4" w:space="0" w:color="auto"/>
              <w:left w:val="single" w:sz="4" w:space="0" w:color="auto"/>
              <w:bottom w:val="single" w:sz="4" w:space="0" w:color="auto"/>
              <w:right w:val="single" w:sz="4" w:space="0" w:color="auto"/>
            </w:tcBorders>
            <w:vAlign w:val="center"/>
          </w:tcPr>
          <w:p w:rsidR="009D1576" w:rsidRPr="000E00FE" w:rsidRDefault="009D1576" w:rsidP="003F6F25">
            <w:pPr>
              <w:spacing w:after="0" w:line="23" w:lineRule="atLeast"/>
              <w:jc w:val="center"/>
              <w:rPr>
                <w:rFonts w:cstheme="minorHAnsi"/>
                <w:sz w:val="24"/>
                <w:szCs w:val="24"/>
              </w:rPr>
            </w:pPr>
            <w:r w:rsidRPr="000E00FE">
              <w:rPr>
                <w:rFonts w:cstheme="minorHAnsi"/>
                <w:sz w:val="24"/>
                <w:szCs w:val="24"/>
              </w:rPr>
              <w:t>10,0</w:t>
            </w:r>
          </w:p>
        </w:tc>
        <w:tc>
          <w:tcPr>
            <w:tcW w:w="500" w:type="pct"/>
            <w:tcBorders>
              <w:top w:val="single" w:sz="4" w:space="0" w:color="auto"/>
              <w:left w:val="single" w:sz="4" w:space="0" w:color="auto"/>
              <w:bottom w:val="single" w:sz="4" w:space="0" w:color="auto"/>
              <w:right w:val="single" w:sz="4" w:space="0" w:color="auto"/>
            </w:tcBorders>
            <w:vAlign w:val="center"/>
          </w:tcPr>
          <w:p w:rsidR="009D1576" w:rsidRPr="000E00FE" w:rsidRDefault="009D1576" w:rsidP="003F6F25">
            <w:pPr>
              <w:spacing w:after="0" w:line="23" w:lineRule="atLeast"/>
              <w:jc w:val="center"/>
              <w:rPr>
                <w:rFonts w:cstheme="minorHAnsi"/>
                <w:sz w:val="24"/>
                <w:szCs w:val="24"/>
              </w:rPr>
            </w:pPr>
            <w:r w:rsidRPr="000E00FE">
              <w:rPr>
                <w:rFonts w:cstheme="minorHAnsi"/>
                <w:sz w:val="24"/>
                <w:szCs w:val="24"/>
              </w:rPr>
              <w:t>40,9</w:t>
            </w:r>
          </w:p>
        </w:tc>
        <w:tc>
          <w:tcPr>
            <w:tcW w:w="500" w:type="pct"/>
            <w:tcBorders>
              <w:top w:val="single" w:sz="4" w:space="0" w:color="auto"/>
              <w:left w:val="single" w:sz="4" w:space="0" w:color="auto"/>
              <w:bottom w:val="single" w:sz="4" w:space="0" w:color="auto"/>
              <w:right w:val="single" w:sz="4" w:space="0" w:color="auto"/>
            </w:tcBorders>
            <w:vAlign w:val="center"/>
          </w:tcPr>
          <w:p w:rsidR="009D1576" w:rsidRPr="000E00FE" w:rsidRDefault="009D1576" w:rsidP="003F6F25">
            <w:pPr>
              <w:spacing w:after="0" w:line="23" w:lineRule="atLeast"/>
              <w:jc w:val="center"/>
              <w:rPr>
                <w:rFonts w:cstheme="minorHAnsi"/>
                <w:sz w:val="24"/>
                <w:szCs w:val="24"/>
              </w:rPr>
            </w:pPr>
            <w:r w:rsidRPr="000E00FE">
              <w:rPr>
                <w:rFonts w:cstheme="minorHAnsi"/>
                <w:sz w:val="24"/>
                <w:szCs w:val="24"/>
              </w:rPr>
              <w:t>51,0</w:t>
            </w:r>
          </w:p>
        </w:tc>
        <w:tc>
          <w:tcPr>
            <w:tcW w:w="500" w:type="pct"/>
            <w:tcBorders>
              <w:top w:val="single" w:sz="4" w:space="0" w:color="auto"/>
              <w:left w:val="single" w:sz="4" w:space="0" w:color="auto"/>
              <w:bottom w:val="single" w:sz="4" w:space="0" w:color="auto"/>
              <w:right w:val="single" w:sz="4" w:space="0" w:color="auto"/>
            </w:tcBorders>
            <w:vAlign w:val="center"/>
          </w:tcPr>
          <w:p w:rsidR="009D1576" w:rsidRPr="000E00FE" w:rsidRDefault="009D1576" w:rsidP="003F6F25">
            <w:pPr>
              <w:spacing w:after="0" w:line="23" w:lineRule="atLeast"/>
              <w:jc w:val="center"/>
              <w:rPr>
                <w:rFonts w:cstheme="minorHAnsi"/>
                <w:sz w:val="24"/>
                <w:szCs w:val="24"/>
              </w:rPr>
            </w:pPr>
            <w:r w:rsidRPr="000E00FE">
              <w:rPr>
                <w:rFonts w:cstheme="minorHAnsi"/>
                <w:sz w:val="24"/>
                <w:szCs w:val="24"/>
              </w:rPr>
              <w:t>91,9</w:t>
            </w:r>
          </w:p>
        </w:tc>
        <w:tc>
          <w:tcPr>
            <w:tcW w:w="483" w:type="pct"/>
            <w:tcBorders>
              <w:top w:val="single" w:sz="4" w:space="0" w:color="auto"/>
              <w:left w:val="single" w:sz="4" w:space="0" w:color="auto"/>
              <w:bottom w:val="single" w:sz="4" w:space="0" w:color="auto"/>
              <w:right w:val="single" w:sz="4" w:space="0" w:color="auto"/>
            </w:tcBorders>
            <w:vAlign w:val="center"/>
          </w:tcPr>
          <w:p w:rsidR="009D1576" w:rsidRPr="000E00FE" w:rsidRDefault="009D1576" w:rsidP="003F6F25">
            <w:pPr>
              <w:spacing w:after="0" w:line="23" w:lineRule="atLeast"/>
              <w:jc w:val="center"/>
              <w:rPr>
                <w:rFonts w:cstheme="minorHAnsi"/>
                <w:sz w:val="24"/>
                <w:szCs w:val="24"/>
              </w:rPr>
            </w:pPr>
            <w:r w:rsidRPr="000E00FE">
              <w:rPr>
                <w:rFonts w:cstheme="minorHAnsi"/>
                <w:sz w:val="24"/>
                <w:szCs w:val="24"/>
              </w:rPr>
              <w:t>3,1</w:t>
            </w:r>
          </w:p>
        </w:tc>
      </w:tr>
      <w:tr w:rsidR="009D1576" w:rsidRPr="000E00FE" w:rsidTr="00CE7B55">
        <w:trPr>
          <w:trHeight w:val="336"/>
          <w:jc w:val="center"/>
        </w:trPr>
        <w:tc>
          <w:tcPr>
            <w:tcW w:w="293" w:type="pct"/>
            <w:tcBorders>
              <w:top w:val="single" w:sz="4" w:space="0" w:color="auto"/>
              <w:left w:val="single" w:sz="4" w:space="0" w:color="auto"/>
              <w:bottom w:val="single" w:sz="4" w:space="0" w:color="auto"/>
              <w:right w:val="single" w:sz="4" w:space="0" w:color="auto"/>
            </w:tcBorders>
            <w:vAlign w:val="center"/>
          </w:tcPr>
          <w:p w:rsidR="009D1576" w:rsidRPr="000E00FE" w:rsidRDefault="009D1576" w:rsidP="0088361B">
            <w:pPr>
              <w:spacing w:after="0" w:line="23" w:lineRule="atLeast"/>
              <w:jc w:val="center"/>
              <w:rPr>
                <w:rFonts w:cstheme="minorHAnsi"/>
                <w:sz w:val="24"/>
                <w:szCs w:val="24"/>
              </w:rPr>
            </w:pPr>
          </w:p>
        </w:tc>
        <w:tc>
          <w:tcPr>
            <w:tcW w:w="1224" w:type="pct"/>
            <w:tcBorders>
              <w:top w:val="single" w:sz="4" w:space="0" w:color="auto"/>
              <w:left w:val="single" w:sz="4" w:space="0" w:color="auto"/>
              <w:bottom w:val="single" w:sz="4" w:space="0" w:color="auto"/>
              <w:right w:val="single" w:sz="4" w:space="0" w:color="auto"/>
            </w:tcBorders>
            <w:vAlign w:val="center"/>
          </w:tcPr>
          <w:p w:rsidR="009D1576" w:rsidRPr="000E00FE" w:rsidRDefault="009D1576" w:rsidP="003F6F25">
            <w:pPr>
              <w:spacing w:after="0" w:line="23" w:lineRule="atLeast"/>
              <w:jc w:val="both"/>
              <w:rPr>
                <w:rFonts w:cstheme="minorHAnsi"/>
                <w:sz w:val="24"/>
                <w:szCs w:val="24"/>
              </w:rPr>
            </w:pPr>
            <w:r w:rsidRPr="000E00FE">
              <w:rPr>
                <w:rFonts w:cstheme="minorHAnsi"/>
                <w:sz w:val="24"/>
                <w:szCs w:val="24"/>
              </w:rPr>
              <w:t>-малоэтажная</w:t>
            </w:r>
          </w:p>
        </w:tc>
        <w:tc>
          <w:tcPr>
            <w:tcW w:w="500" w:type="pct"/>
            <w:tcBorders>
              <w:top w:val="single" w:sz="4" w:space="0" w:color="auto"/>
              <w:left w:val="single" w:sz="4" w:space="0" w:color="auto"/>
              <w:bottom w:val="single" w:sz="4" w:space="0" w:color="auto"/>
              <w:right w:val="single" w:sz="4" w:space="0" w:color="auto"/>
            </w:tcBorders>
            <w:vAlign w:val="center"/>
          </w:tcPr>
          <w:p w:rsidR="009D1576" w:rsidRPr="000E00FE" w:rsidRDefault="009D1576" w:rsidP="003F6F25">
            <w:pPr>
              <w:spacing w:after="0" w:line="23" w:lineRule="atLeast"/>
              <w:jc w:val="center"/>
              <w:rPr>
                <w:rFonts w:cstheme="minorHAnsi"/>
                <w:sz w:val="24"/>
                <w:szCs w:val="24"/>
              </w:rPr>
            </w:pPr>
            <w:r w:rsidRPr="000E00FE">
              <w:rPr>
                <w:rFonts w:cstheme="minorHAnsi"/>
                <w:sz w:val="24"/>
                <w:szCs w:val="24"/>
              </w:rPr>
              <w:t>2,5</w:t>
            </w:r>
          </w:p>
        </w:tc>
        <w:tc>
          <w:tcPr>
            <w:tcW w:w="500" w:type="pct"/>
            <w:tcBorders>
              <w:top w:val="single" w:sz="4" w:space="0" w:color="auto"/>
              <w:left w:val="single" w:sz="4" w:space="0" w:color="auto"/>
              <w:bottom w:val="single" w:sz="4" w:space="0" w:color="auto"/>
              <w:right w:val="single" w:sz="4" w:space="0" w:color="auto"/>
            </w:tcBorders>
            <w:vAlign w:val="center"/>
          </w:tcPr>
          <w:p w:rsidR="009D1576" w:rsidRPr="000E00FE" w:rsidRDefault="009D1576" w:rsidP="003F6F25">
            <w:pPr>
              <w:spacing w:after="0" w:line="23" w:lineRule="atLeast"/>
              <w:jc w:val="center"/>
              <w:rPr>
                <w:rFonts w:cstheme="minorHAnsi"/>
                <w:sz w:val="24"/>
                <w:szCs w:val="24"/>
              </w:rPr>
            </w:pPr>
            <w:r w:rsidRPr="000E00FE">
              <w:rPr>
                <w:rFonts w:cstheme="minorHAnsi"/>
                <w:sz w:val="24"/>
                <w:szCs w:val="24"/>
              </w:rPr>
              <w:t>63,3</w:t>
            </w:r>
          </w:p>
        </w:tc>
        <w:tc>
          <w:tcPr>
            <w:tcW w:w="500" w:type="pct"/>
            <w:tcBorders>
              <w:top w:val="single" w:sz="4" w:space="0" w:color="auto"/>
              <w:left w:val="single" w:sz="4" w:space="0" w:color="auto"/>
              <w:bottom w:val="single" w:sz="4" w:space="0" w:color="auto"/>
              <w:right w:val="single" w:sz="4" w:space="0" w:color="auto"/>
            </w:tcBorders>
            <w:vAlign w:val="center"/>
          </w:tcPr>
          <w:p w:rsidR="009D1576" w:rsidRPr="000E00FE" w:rsidRDefault="009D1576" w:rsidP="003F6F25">
            <w:pPr>
              <w:spacing w:after="0" w:line="23" w:lineRule="atLeast"/>
              <w:jc w:val="center"/>
              <w:rPr>
                <w:rFonts w:cstheme="minorHAnsi"/>
                <w:sz w:val="24"/>
                <w:szCs w:val="24"/>
              </w:rPr>
            </w:pPr>
            <w:r w:rsidRPr="000E00FE">
              <w:rPr>
                <w:rFonts w:cstheme="minorHAnsi"/>
                <w:sz w:val="24"/>
                <w:szCs w:val="24"/>
              </w:rPr>
              <w:t>2.6</w:t>
            </w:r>
          </w:p>
        </w:tc>
        <w:tc>
          <w:tcPr>
            <w:tcW w:w="500" w:type="pct"/>
            <w:tcBorders>
              <w:top w:val="single" w:sz="4" w:space="0" w:color="auto"/>
              <w:left w:val="single" w:sz="4" w:space="0" w:color="auto"/>
              <w:bottom w:val="single" w:sz="4" w:space="0" w:color="auto"/>
              <w:right w:val="single" w:sz="4" w:space="0" w:color="auto"/>
            </w:tcBorders>
            <w:vAlign w:val="center"/>
          </w:tcPr>
          <w:p w:rsidR="009D1576" w:rsidRPr="000E00FE" w:rsidRDefault="009D1576" w:rsidP="003F6F25">
            <w:pPr>
              <w:spacing w:after="0" w:line="23" w:lineRule="atLeast"/>
              <w:jc w:val="center"/>
              <w:rPr>
                <w:rFonts w:cstheme="minorHAnsi"/>
                <w:sz w:val="24"/>
                <w:szCs w:val="24"/>
              </w:rPr>
            </w:pPr>
            <w:r w:rsidRPr="000E00FE">
              <w:rPr>
                <w:rFonts w:cstheme="minorHAnsi"/>
                <w:sz w:val="24"/>
                <w:szCs w:val="24"/>
              </w:rPr>
              <w:t>60,7</w:t>
            </w:r>
          </w:p>
        </w:tc>
        <w:tc>
          <w:tcPr>
            <w:tcW w:w="500" w:type="pct"/>
            <w:tcBorders>
              <w:top w:val="single" w:sz="4" w:space="0" w:color="auto"/>
              <w:left w:val="single" w:sz="4" w:space="0" w:color="auto"/>
              <w:bottom w:val="single" w:sz="4" w:space="0" w:color="auto"/>
              <w:right w:val="single" w:sz="4" w:space="0" w:color="auto"/>
            </w:tcBorders>
            <w:vAlign w:val="center"/>
          </w:tcPr>
          <w:p w:rsidR="009D1576" w:rsidRPr="000E00FE" w:rsidRDefault="009D1576" w:rsidP="003F6F25">
            <w:pPr>
              <w:spacing w:after="0" w:line="23" w:lineRule="atLeast"/>
              <w:jc w:val="center"/>
              <w:rPr>
                <w:rFonts w:cstheme="minorHAnsi"/>
                <w:sz w:val="24"/>
                <w:szCs w:val="24"/>
              </w:rPr>
            </w:pPr>
            <w:r w:rsidRPr="000E00FE">
              <w:rPr>
                <w:rFonts w:cstheme="minorHAnsi"/>
                <w:sz w:val="24"/>
                <w:szCs w:val="24"/>
              </w:rPr>
              <w:t>24,0</w:t>
            </w:r>
          </w:p>
        </w:tc>
        <w:tc>
          <w:tcPr>
            <w:tcW w:w="500" w:type="pct"/>
            <w:tcBorders>
              <w:top w:val="single" w:sz="4" w:space="0" w:color="auto"/>
              <w:left w:val="single" w:sz="4" w:space="0" w:color="auto"/>
              <w:bottom w:val="single" w:sz="4" w:space="0" w:color="auto"/>
              <w:right w:val="single" w:sz="4" w:space="0" w:color="auto"/>
            </w:tcBorders>
            <w:vAlign w:val="center"/>
          </w:tcPr>
          <w:p w:rsidR="009D1576" w:rsidRPr="000E00FE" w:rsidRDefault="009D1576" w:rsidP="003F6F25">
            <w:pPr>
              <w:spacing w:after="0" w:line="23" w:lineRule="atLeast"/>
              <w:jc w:val="center"/>
              <w:rPr>
                <w:rFonts w:cstheme="minorHAnsi"/>
                <w:sz w:val="24"/>
                <w:szCs w:val="24"/>
              </w:rPr>
            </w:pPr>
            <w:r w:rsidRPr="000E00FE">
              <w:rPr>
                <w:rFonts w:cstheme="minorHAnsi"/>
                <w:sz w:val="24"/>
                <w:szCs w:val="24"/>
              </w:rPr>
              <w:t>84,7</w:t>
            </w:r>
          </w:p>
        </w:tc>
        <w:tc>
          <w:tcPr>
            <w:tcW w:w="483" w:type="pct"/>
            <w:tcBorders>
              <w:top w:val="single" w:sz="4" w:space="0" w:color="auto"/>
              <w:left w:val="single" w:sz="4" w:space="0" w:color="auto"/>
              <w:bottom w:val="single" w:sz="4" w:space="0" w:color="auto"/>
              <w:right w:val="single" w:sz="4" w:space="0" w:color="auto"/>
            </w:tcBorders>
            <w:vAlign w:val="center"/>
          </w:tcPr>
          <w:p w:rsidR="009D1576" w:rsidRPr="000E00FE" w:rsidRDefault="009D1576" w:rsidP="003F6F25">
            <w:pPr>
              <w:spacing w:after="0" w:line="23" w:lineRule="atLeast"/>
              <w:jc w:val="center"/>
              <w:rPr>
                <w:rFonts w:cstheme="minorHAnsi"/>
                <w:sz w:val="24"/>
                <w:szCs w:val="24"/>
              </w:rPr>
            </w:pPr>
            <w:r w:rsidRPr="000E00FE">
              <w:rPr>
                <w:rFonts w:cstheme="minorHAnsi"/>
                <w:sz w:val="24"/>
                <w:szCs w:val="24"/>
              </w:rPr>
              <w:t>84,7</w:t>
            </w:r>
          </w:p>
        </w:tc>
      </w:tr>
      <w:tr w:rsidR="009D1576" w:rsidRPr="000E00FE" w:rsidTr="00CE7B55">
        <w:trPr>
          <w:trHeight w:val="336"/>
          <w:jc w:val="center"/>
        </w:trPr>
        <w:tc>
          <w:tcPr>
            <w:tcW w:w="293" w:type="pct"/>
            <w:tcBorders>
              <w:top w:val="single" w:sz="4" w:space="0" w:color="auto"/>
              <w:left w:val="single" w:sz="4" w:space="0" w:color="auto"/>
              <w:bottom w:val="single" w:sz="4" w:space="0" w:color="auto"/>
              <w:right w:val="single" w:sz="4" w:space="0" w:color="auto"/>
            </w:tcBorders>
            <w:vAlign w:val="center"/>
          </w:tcPr>
          <w:p w:rsidR="009D1576" w:rsidRPr="000E00FE" w:rsidRDefault="009D1576" w:rsidP="0088361B">
            <w:pPr>
              <w:spacing w:after="0" w:line="23" w:lineRule="atLeast"/>
              <w:jc w:val="center"/>
              <w:rPr>
                <w:rFonts w:cstheme="minorHAnsi"/>
                <w:sz w:val="24"/>
                <w:szCs w:val="24"/>
              </w:rPr>
            </w:pPr>
            <w:r w:rsidRPr="000E00FE">
              <w:rPr>
                <w:rFonts w:cstheme="minorHAnsi"/>
                <w:sz w:val="24"/>
                <w:szCs w:val="24"/>
              </w:rPr>
              <w:t>3</w:t>
            </w:r>
          </w:p>
        </w:tc>
        <w:tc>
          <w:tcPr>
            <w:tcW w:w="1224" w:type="pct"/>
            <w:tcBorders>
              <w:top w:val="single" w:sz="4" w:space="0" w:color="auto"/>
              <w:left w:val="single" w:sz="4" w:space="0" w:color="auto"/>
              <w:bottom w:val="single" w:sz="4" w:space="0" w:color="auto"/>
              <w:right w:val="single" w:sz="4" w:space="0" w:color="auto"/>
            </w:tcBorders>
            <w:vAlign w:val="center"/>
          </w:tcPr>
          <w:p w:rsidR="009D1576" w:rsidRPr="000E00FE" w:rsidRDefault="009D1576" w:rsidP="003F6F25">
            <w:pPr>
              <w:spacing w:after="0" w:line="23" w:lineRule="atLeast"/>
              <w:jc w:val="both"/>
              <w:rPr>
                <w:rFonts w:cstheme="minorHAnsi"/>
                <w:sz w:val="24"/>
                <w:szCs w:val="24"/>
              </w:rPr>
            </w:pPr>
            <w:r w:rsidRPr="0088361B">
              <w:rPr>
                <w:rFonts w:cstheme="minorHAnsi"/>
                <w:b/>
                <w:sz w:val="24"/>
                <w:szCs w:val="24"/>
              </w:rPr>
              <w:t>Южный</w:t>
            </w:r>
            <w:r w:rsidRPr="000E00FE">
              <w:rPr>
                <w:rFonts w:cstheme="minorHAnsi"/>
                <w:sz w:val="24"/>
                <w:szCs w:val="24"/>
              </w:rPr>
              <w:t>, всего</w:t>
            </w:r>
          </w:p>
        </w:tc>
        <w:tc>
          <w:tcPr>
            <w:tcW w:w="500" w:type="pct"/>
            <w:tcBorders>
              <w:top w:val="single" w:sz="4" w:space="0" w:color="auto"/>
              <w:left w:val="single" w:sz="4" w:space="0" w:color="auto"/>
              <w:bottom w:val="single" w:sz="4" w:space="0" w:color="auto"/>
              <w:right w:val="single" w:sz="4" w:space="0" w:color="auto"/>
            </w:tcBorders>
            <w:vAlign w:val="center"/>
          </w:tcPr>
          <w:p w:rsidR="009D1576" w:rsidRPr="000E00FE" w:rsidRDefault="009D1576" w:rsidP="003F6F25">
            <w:pPr>
              <w:spacing w:after="0" w:line="23" w:lineRule="atLeast"/>
              <w:jc w:val="center"/>
              <w:rPr>
                <w:rFonts w:cstheme="minorHAnsi"/>
                <w:sz w:val="24"/>
                <w:szCs w:val="24"/>
              </w:rPr>
            </w:pPr>
            <w:r w:rsidRPr="000E00FE">
              <w:rPr>
                <w:rFonts w:cstheme="minorHAnsi"/>
                <w:sz w:val="24"/>
                <w:szCs w:val="24"/>
              </w:rPr>
              <w:t>2,6</w:t>
            </w:r>
          </w:p>
        </w:tc>
        <w:tc>
          <w:tcPr>
            <w:tcW w:w="500" w:type="pct"/>
            <w:tcBorders>
              <w:top w:val="single" w:sz="4" w:space="0" w:color="auto"/>
              <w:left w:val="single" w:sz="4" w:space="0" w:color="auto"/>
              <w:bottom w:val="single" w:sz="4" w:space="0" w:color="auto"/>
              <w:right w:val="single" w:sz="4" w:space="0" w:color="auto"/>
            </w:tcBorders>
            <w:vAlign w:val="center"/>
          </w:tcPr>
          <w:p w:rsidR="009D1576" w:rsidRPr="000E00FE" w:rsidRDefault="009D1576" w:rsidP="003F6F25">
            <w:pPr>
              <w:spacing w:after="0" w:line="23" w:lineRule="atLeast"/>
              <w:jc w:val="center"/>
              <w:rPr>
                <w:rFonts w:cstheme="minorHAnsi"/>
                <w:sz w:val="24"/>
                <w:szCs w:val="24"/>
              </w:rPr>
            </w:pPr>
            <w:r w:rsidRPr="000E00FE">
              <w:rPr>
                <w:rFonts w:cstheme="minorHAnsi"/>
                <w:sz w:val="24"/>
                <w:szCs w:val="24"/>
              </w:rPr>
              <w:t>62,5</w:t>
            </w:r>
          </w:p>
        </w:tc>
        <w:tc>
          <w:tcPr>
            <w:tcW w:w="500" w:type="pct"/>
            <w:tcBorders>
              <w:top w:val="single" w:sz="4" w:space="0" w:color="auto"/>
              <w:left w:val="single" w:sz="4" w:space="0" w:color="auto"/>
              <w:bottom w:val="single" w:sz="4" w:space="0" w:color="auto"/>
              <w:right w:val="single" w:sz="4" w:space="0" w:color="auto"/>
            </w:tcBorders>
            <w:vAlign w:val="center"/>
          </w:tcPr>
          <w:p w:rsidR="009D1576" w:rsidRPr="000E00FE" w:rsidRDefault="009D1576" w:rsidP="003F6F25">
            <w:pPr>
              <w:spacing w:after="0" w:line="23" w:lineRule="atLeast"/>
              <w:jc w:val="center"/>
              <w:rPr>
                <w:rFonts w:cstheme="minorHAnsi"/>
                <w:sz w:val="24"/>
                <w:szCs w:val="24"/>
              </w:rPr>
            </w:pPr>
            <w:r w:rsidRPr="000E00FE">
              <w:rPr>
                <w:rFonts w:cstheme="minorHAnsi"/>
                <w:sz w:val="24"/>
                <w:szCs w:val="24"/>
              </w:rPr>
              <w:t>-</w:t>
            </w:r>
          </w:p>
        </w:tc>
        <w:tc>
          <w:tcPr>
            <w:tcW w:w="500" w:type="pct"/>
            <w:tcBorders>
              <w:top w:val="single" w:sz="4" w:space="0" w:color="auto"/>
              <w:left w:val="single" w:sz="4" w:space="0" w:color="auto"/>
              <w:bottom w:val="single" w:sz="4" w:space="0" w:color="auto"/>
              <w:right w:val="single" w:sz="4" w:space="0" w:color="auto"/>
            </w:tcBorders>
            <w:vAlign w:val="center"/>
          </w:tcPr>
          <w:p w:rsidR="009D1576" w:rsidRPr="000E00FE" w:rsidRDefault="009D1576" w:rsidP="003F6F25">
            <w:pPr>
              <w:spacing w:after="0" w:line="23" w:lineRule="atLeast"/>
              <w:jc w:val="center"/>
              <w:rPr>
                <w:rFonts w:cstheme="minorHAnsi"/>
                <w:sz w:val="24"/>
                <w:szCs w:val="24"/>
              </w:rPr>
            </w:pPr>
            <w:r w:rsidRPr="000E00FE">
              <w:rPr>
                <w:rFonts w:cstheme="minorHAnsi"/>
                <w:sz w:val="24"/>
                <w:szCs w:val="24"/>
              </w:rPr>
              <w:t>62,5</w:t>
            </w:r>
          </w:p>
        </w:tc>
        <w:tc>
          <w:tcPr>
            <w:tcW w:w="500" w:type="pct"/>
            <w:tcBorders>
              <w:top w:val="single" w:sz="4" w:space="0" w:color="auto"/>
              <w:left w:val="single" w:sz="4" w:space="0" w:color="auto"/>
              <w:bottom w:val="single" w:sz="4" w:space="0" w:color="auto"/>
              <w:right w:val="single" w:sz="4" w:space="0" w:color="auto"/>
            </w:tcBorders>
            <w:vAlign w:val="center"/>
          </w:tcPr>
          <w:p w:rsidR="009D1576" w:rsidRPr="000E00FE" w:rsidRDefault="009D1576" w:rsidP="003F6F25">
            <w:pPr>
              <w:spacing w:after="0" w:line="23" w:lineRule="atLeast"/>
              <w:jc w:val="center"/>
              <w:rPr>
                <w:rFonts w:cstheme="minorHAnsi"/>
                <w:sz w:val="24"/>
                <w:szCs w:val="24"/>
              </w:rPr>
            </w:pPr>
            <w:r w:rsidRPr="000E00FE">
              <w:rPr>
                <w:rFonts w:cstheme="minorHAnsi"/>
                <w:sz w:val="24"/>
                <w:szCs w:val="24"/>
              </w:rPr>
              <w:t>34,0</w:t>
            </w:r>
          </w:p>
        </w:tc>
        <w:tc>
          <w:tcPr>
            <w:tcW w:w="500" w:type="pct"/>
            <w:tcBorders>
              <w:top w:val="single" w:sz="4" w:space="0" w:color="auto"/>
              <w:left w:val="single" w:sz="4" w:space="0" w:color="auto"/>
              <w:bottom w:val="single" w:sz="4" w:space="0" w:color="auto"/>
              <w:right w:val="single" w:sz="4" w:space="0" w:color="auto"/>
            </w:tcBorders>
            <w:vAlign w:val="center"/>
          </w:tcPr>
          <w:p w:rsidR="009D1576" w:rsidRPr="000E00FE" w:rsidRDefault="009D1576" w:rsidP="003F6F25">
            <w:pPr>
              <w:spacing w:after="0" w:line="23" w:lineRule="atLeast"/>
              <w:jc w:val="center"/>
              <w:rPr>
                <w:rFonts w:cstheme="minorHAnsi"/>
                <w:sz w:val="24"/>
                <w:szCs w:val="24"/>
              </w:rPr>
            </w:pPr>
            <w:r w:rsidRPr="000E00FE">
              <w:rPr>
                <w:rFonts w:cstheme="minorHAnsi"/>
                <w:sz w:val="24"/>
                <w:szCs w:val="24"/>
              </w:rPr>
              <w:t>96,5</w:t>
            </w:r>
          </w:p>
        </w:tc>
        <w:tc>
          <w:tcPr>
            <w:tcW w:w="483" w:type="pct"/>
            <w:tcBorders>
              <w:top w:val="single" w:sz="4" w:space="0" w:color="auto"/>
              <w:left w:val="single" w:sz="4" w:space="0" w:color="auto"/>
              <w:bottom w:val="single" w:sz="4" w:space="0" w:color="auto"/>
              <w:right w:val="single" w:sz="4" w:space="0" w:color="auto"/>
            </w:tcBorders>
            <w:vAlign w:val="center"/>
          </w:tcPr>
          <w:p w:rsidR="009D1576" w:rsidRPr="000E00FE" w:rsidRDefault="009D1576" w:rsidP="003F6F25">
            <w:pPr>
              <w:spacing w:after="0" w:line="23" w:lineRule="atLeast"/>
              <w:jc w:val="center"/>
              <w:rPr>
                <w:rFonts w:cstheme="minorHAnsi"/>
                <w:sz w:val="24"/>
                <w:szCs w:val="24"/>
              </w:rPr>
            </w:pPr>
            <w:r w:rsidRPr="000E00FE">
              <w:rPr>
                <w:rFonts w:cstheme="minorHAnsi"/>
                <w:sz w:val="24"/>
                <w:szCs w:val="24"/>
              </w:rPr>
              <w:t>3,2</w:t>
            </w:r>
          </w:p>
        </w:tc>
      </w:tr>
      <w:tr w:rsidR="009D1576" w:rsidRPr="000E00FE" w:rsidTr="00CE7B55">
        <w:trPr>
          <w:trHeight w:val="336"/>
          <w:jc w:val="center"/>
        </w:trPr>
        <w:tc>
          <w:tcPr>
            <w:tcW w:w="293" w:type="pct"/>
            <w:tcBorders>
              <w:top w:val="single" w:sz="4" w:space="0" w:color="auto"/>
              <w:left w:val="single" w:sz="4" w:space="0" w:color="auto"/>
              <w:bottom w:val="single" w:sz="4" w:space="0" w:color="auto"/>
              <w:right w:val="single" w:sz="4" w:space="0" w:color="auto"/>
            </w:tcBorders>
            <w:vAlign w:val="center"/>
          </w:tcPr>
          <w:p w:rsidR="009D1576" w:rsidRPr="000E00FE" w:rsidRDefault="009D1576" w:rsidP="0088361B">
            <w:pPr>
              <w:spacing w:after="0" w:line="23" w:lineRule="atLeast"/>
              <w:jc w:val="center"/>
              <w:rPr>
                <w:rFonts w:cstheme="minorHAnsi"/>
                <w:sz w:val="24"/>
                <w:szCs w:val="24"/>
              </w:rPr>
            </w:pPr>
          </w:p>
        </w:tc>
        <w:tc>
          <w:tcPr>
            <w:tcW w:w="1224" w:type="pct"/>
            <w:tcBorders>
              <w:top w:val="single" w:sz="4" w:space="0" w:color="auto"/>
              <w:left w:val="single" w:sz="4" w:space="0" w:color="auto"/>
              <w:bottom w:val="single" w:sz="4" w:space="0" w:color="auto"/>
              <w:right w:val="single" w:sz="4" w:space="0" w:color="auto"/>
            </w:tcBorders>
            <w:vAlign w:val="center"/>
          </w:tcPr>
          <w:p w:rsidR="009D1576" w:rsidRPr="000E00FE" w:rsidRDefault="009D1576" w:rsidP="003F6F25">
            <w:pPr>
              <w:spacing w:after="0" w:line="23" w:lineRule="atLeast"/>
              <w:jc w:val="both"/>
              <w:rPr>
                <w:rFonts w:cstheme="minorHAnsi"/>
                <w:sz w:val="24"/>
                <w:szCs w:val="24"/>
              </w:rPr>
            </w:pPr>
            <w:r w:rsidRPr="000E00FE">
              <w:rPr>
                <w:rFonts w:cstheme="minorHAnsi"/>
                <w:sz w:val="24"/>
                <w:szCs w:val="24"/>
              </w:rPr>
              <w:t>-усадебная</w:t>
            </w:r>
          </w:p>
        </w:tc>
        <w:tc>
          <w:tcPr>
            <w:tcW w:w="500" w:type="pct"/>
            <w:tcBorders>
              <w:top w:val="single" w:sz="4" w:space="0" w:color="auto"/>
              <w:left w:val="single" w:sz="4" w:space="0" w:color="auto"/>
              <w:bottom w:val="single" w:sz="4" w:space="0" w:color="auto"/>
              <w:right w:val="single" w:sz="4" w:space="0" w:color="auto"/>
            </w:tcBorders>
            <w:vAlign w:val="center"/>
          </w:tcPr>
          <w:p w:rsidR="009D1576" w:rsidRPr="000E00FE" w:rsidRDefault="009D1576" w:rsidP="003F6F25">
            <w:pPr>
              <w:spacing w:after="0" w:line="23" w:lineRule="atLeast"/>
              <w:jc w:val="center"/>
              <w:rPr>
                <w:rFonts w:cstheme="minorHAnsi"/>
                <w:sz w:val="24"/>
                <w:szCs w:val="24"/>
              </w:rPr>
            </w:pPr>
            <w:r w:rsidRPr="000E00FE">
              <w:rPr>
                <w:rFonts w:cstheme="minorHAnsi"/>
                <w:sz w:val="24"/>
                <w:szCs w:val="24"/>
              </w:rPr>
              <w:t>2,5</w:t>
            </w:r>
          </w:p>
        </w:tc>
        <w:tc>
          <w:tcPr>
            <w:tcW w:w="500" w:type="pct"/>
            <w:tcBorders>
              <w:top w:val="single" w:sz="4" w:space="0" w:color="auto"/>
              <w:left w:val="single" w:sz="4" w:space="0" w:color="auto"/>
              <w:bottom w:val="single" w:sz="4" w:space="0" w:color="auto"/>
              <w:right w:val="single" w:sz="4" w:space="0" w:color="auto"/>
            </w:tcBorders>
            <w:vAlign w:val="center"/>
          </w:tcPr>
          <w:p w:rsidR="009D1576" w:rsidRPr="000E00FE" w:rsidRDefault="009D1576" w:rsidP="003F6F25">
            <w:pPr>
              <w:spacing w:after="0" w:line="23" w:lineRule="atLeast"/>
              <w:jc w:val="center"/>
              <w:rPr>
                <w:rFonts w:cstheme="minorHAnsi"/>
                <w:sz w:val="24"/>
                <w:szCs w:val="24"/>
              </w:rPr>
            </w:pPr>
            <w:r w:rsidRPr="000E00FE">
              <w:rPr>
                <w:rFonts w:cstheme="minorHAnsi"/>
                <w:sz w:val="24"/>
                <w:szCs w:val="24"/>
              </w:rPr>
              <w:t>61,5</w:t>
            </w:r>
          </w:p>
        </w:tc>
        <w:tc>
          <w:tcPr>
            <w:tcW w:w="500" w:type="pct"/>
            <w:tcBorders>
              <w:top w:val="single" w:sz="4" w:space="0" w:color="auto"/>
              <w:left w:val="single" w:sz="4" w:space="0" w:color="auto"/>
              <w:bottom w:val="single" w:sz="4" w:space="0" w:color="auto"/>
              <w:right w:val="single" w:sz="4" w:space="0" w:color="auto"/>
            </w:tcBorders>
            <w:vAlign w:val="center"/>
          </w:tcPr>
          <w:p w:rsidR="009D1576" w:rsidRPr="000E00FE" w:rsidRDefault="009D1576" w:rsidP="003F6F25">
            <w:pPr>
              <w:spacing w:after="0" w:line="23" w:lineRule="atLeast"/>
              <w:jc w:val="center"/>
              <w:rPr>
                <w:rFonts w:cstheme="minorHAnsi"/>
                <w:sz w:val="24"/>
                <w:szCs w:val="24"/>
              </w:rPr>
            </w:pPr>
            <w:r w:rsidRPr="000E00FE">
              <w:rPr>
                <w:rFonts w:cstheme="minorHAnsi"/>
                <w:sz w:val="24"/>
                <w:szCs w:val="24"/>
              </w:rPr>
              <w:t>-</w:t>
            </w:r>
          </w:p>
        </w:tc>
        <w:tc>
          <w:tcPr>
            <w:tcW w:w="500" w:type="pct"/>
            <w:tcBorders>
              <w:top w:val="single" w:sz="4" w:space="0" w:color="auto"/>
              <w:left w:val="single" w:sz="4" w:space="0" w:color="auto"/>
              <w:bottom w:val="single" w:sz="4" w:space="0" w:color="auto"/>
              <w:right w:val="single" w:sz="4" w:space="0" w:color="auto"/>
            </w:tcBorders>
            <w:vAlign w:val="center"/>
          </w:tcPr>
          <w:p w:rsidR="009D1576" w:rsidRPr="000E00FE" w:rsidRDefault="009D1576" w:rsidP="003F6F25">
            <w:pPr>
              <w:spacing w:after="0" w:line="23" w:lineRule="atLeast"/>
              <w:jc w:val="center"/>
              <w:rPr>
                <w:rFonts w:cstheme="minorHAnsi"/>
                <w:sz w:val="24"/>
                <w:szCs w:val="24"/>
              </w:rPr>
            </w:pPr>
            <w:r w:rsidRPr="000E00FE">
              <w:rPr>
                <w:rFonts w:cstheme="minorHAnsi"/>
                <w:sz w:val="24"/>
                <w:szCs w:val="24"/>
              </w:rPr>
              <w:t>61,5</w:t>
            </w:r>
          </w:p>
        </w:tc>
        <w:tc>
          <w:tcPr>
            <w:tcW w:w="500" w:type="pct"/>
            <w:tcBorders>
              <w:top w:val="single" w:sz="4" w:space="0" w:color="auto"/>
              <w:left w:val="single" w:sz="4" w:space="0" w:color="auto"/>
              <w:bottom w:val="single" w:sz="4" w:space="0" w:color="auto"/>
              <w:right w:val="single" w:sz="4" w:space="0" w:color="auto"/>
            </w:tcBorders>
            <w:vAlign w:val="center"/>
          </w:tcPr>
          <w:p w:rsidR="009D1576" w:rsidRPr="000E00FE" w:rsidRDefault="009D1576" w:rsidP="003F6F25">
            <w:pPr>
              <w:spacing w:after="0" w:line="23" w:lineRule="atLeast"/>
              <w:jc w:val="center"/>
              <w:rPr>
                <w:rFonts w:cstheme="minorHAnsi"/>
                <w:sz w:val="24"/>
                <w:szCs w:val="24"/>
              </w:rPr>
            </w:pPr>
            <w:r w:rsidRPr="000E00FE">
              <w:rPr>
                <w:rFonts w:cstheme="minorHAnsi"/>
                <w:sz w:val="24"/>
                <w:szCs w:val="24"/>
              </w:rPr>
              <w:t>31,0</w:t>
            </w:r>
          </w:p>
        </w:tc>
        <w:tc>
          <w:tcPr>
            <w:tcW w:w="500" w:type="pct"/>
            <w:tcBorders>
              <w:top w:val="single" w:sz="4" w:space="0" w:color="auto"/>
              <w:left w:val="single" w:sz="4" w:space="0" w:color="auto"/>
              <w:bottom w:val="single" w:sz="4" w:space="0" w:color="auto"/>
              <w:right w:val="single" w:sz="4" w:space="0" w:color="auto"/>
            </w:tcBorders>
            <w:vAlign w:val="center"/>
          </w:tcPr>
          <w:p w:rsidR="009D1576" w:rsidRPr="000E00FE" w:rsidRDefault="009D1576" w:rsidP="003F6F25">
            <w:pPr>
              <w:spacing w:after="0" w:line="23" w:lineRule="atLeast"/>
              <w:jc w:val="center"/>
              <w:rPr>
                <w:rFonts w:cstheme="minorHAnsi"/>
                <w:sz w:val="24"/>
                <w:szCs w:val="24"/>
              </w:rPr>
            </w:pPr>
            <w:r w:rsidRPr="000E00FE">
              <w:rPr>
                <w:rFonts w:cstheme="minorHAnsi"/>
                <w:sz w:val="24"/>
                <w:szCs w:val="24"/>
              </w:rPr>
              <w:t>92,5</w:t>
            </w:r>
          </w:p>
        </w:tc>
        <w:tc>
          <w:tcPr>
            <w:tcW w:w="483" w:type="pct"/>
            <w:tcBorders>
              <w:top w:val="single" w:sz="4" w:space="0" w:color="auto"/>
              <w:left w:val="single" w:sz="4" w:space="0" w:color="auto"/>
              <w:bottom w:val="single" w:sz="4" w:space="0" w:color="auto"/>
              <w:right w:val="single" w:sz="4" w:space="0" w:color="auto"/>
            </w:tcBorders>
            <w:vAlign w:val="center"/>
          </w:tcPr>
          <w:p w:rsidR="009D1576" w:rsidRPr="000E00FE" w:rsidRDefault="009D1576" w:rsidP="003F6F25">
            <w:pPr>
              <w:spacing w:after="0" w:line="23" w:lineRule="atLeast"/>
              <w:jc w:val="center"/>
              <w:rPr>
                <w:rFonts w:cstheme="minorHAnsi"/>
                <w:sz w:val="24"/>
                <w:szCs w:val="24"/>
              </w:rPr>
            </w:pPr>
            <w:r w:rsidRPr="000E00FE">
              <w:rPr>
                <w:rFonts w:cstheme="minorHAnsi"/>
                <w:sz w:val="24"/>
                <w:szCs w:val="24"/>
              </w:rPr>
              <w:t>3,0</w:t>
            </w:r>
          </w:p>
        </w:tc>
      </w:tr>
      <w:tr w:rsidR="009D1576" w:rsidRPr="000E00FE" w:rsidTr="00CE7B55">
        <w:trPr>
          <w:trHeight w:val="336"/>
          <w:jc w:val="center"/>
        </w:trPr>
        <w:tc>
          <w:tcPr>
            <w:tcW w:w="293" w:type="pct"/>
            <w:tcBorders>
              <w:top w:val="single" w:sz="4" w:space="0" w:color="auto"/>
              <w:left w:val="single" w:sz="4" w:space="0" w:color="auto"/>
              <w:bottom w:val="single" w:sz="4" w:space="0" w:color="auto"/>
              <w:right w:val="single" w:sz="4" w:space="0" w:color="auto"/>
            </w:tcBorders>
            <w:vAlign w:val="center"/>
          </w:tcPr>
          <w:p w:rsidR="009D1576" w:rsidRPr="000E00FE" w:rsidRDefault="009D1576" w:rsidP="0088361B">
            <w:pPr>
              <w:spacing w:after="0" w:line="23" w:lineRule="atLeast"/>
              <w:jc w:val="center"/>
              <w:rPr>
                <w:rFonts w:cstheme="minorHAnsi"/>
                <w:sz w:val="24"/>
                <w:szCs w:val="24"/>
              </w:rPr>
            </w:pPr>
          </w:p>
        </w:tc>
        <w:tc>
          <w:tcPr>
            <w:tcW w:w="1224" w:type="pct"/>
            <w:tcBorders>
              <w:top w:val="single" w:sz="4" w:space="0" w:color="auto"/>
              <w:left w:val="single" w:sz="4" w:space="0" w:color="auto"/>
              <w:bottom w:val="single" w:sz="4" w:space="0" w:color="auto"/>
              <w:right w:val="single" w:sz="4" w:space="0" w:color="auto"/>
            </w:tcBorders>
            <w:vAlign w:val="center"/>
          </w:tcPr>
          <w:p w:rsidR="009D1576" w:rsidRPr="000E00FE" w:rsidRDefault="009D1576" w:rsidP="003F6F25">
            <w:pPr>
              <w:spacing w:after="0" w:line="23" w:lineRule="atLeast"/>
              <w:jc w:val="both"/>
              <w:rPr>
                <w:rFonts w:cstheme="minorHAnsi"/>
                <w:sz w:val="24"/>
                <w:szCs w:val="24"/>
              </w:rPr>
            </w:pPr>
            <w:r w:rsidRPr="000E00FE">
              <w:rPr>
                <w:rFonts w:cstheme="minorHAnsi"/>
                <w:sz w:val="24"/>
                <w:szCs w:val="24"/>
              </w:rPr>
              <w:t>-малоэтажная</w:t>
            </w:r>
          </w:p>
        </w:tc>
        <w:tc>
          <w:tcPr>
            <w:tcW w:w="500" w:type="pct"/>
            <w:tcBorders>
              <w:top w:val="single" w:sz="4" w:space="0" w:color="auto"/>
              <w:left w:val="single" w:sz="4" w:space="0" w:color="auto"/>
              <w:bottom w:val="single" w:sz="4" w:space="0" w:color="auto"/>
              <w:right w:val="single" w:sz="4" w:space="0" w:color="auto"/>
            </w:tcBorders>
            <w:vAlign w:val="center"/>
          </w:tcPr>
          <w:p w:rsidR="009D1576" w:rsidRPr="000E00FE" w:rsidRDefault="009D1576" w:rsidP="003F6F25">
            <w:pPr>
              <w:spacing w:after="0" w:line="23" w:lineRule="atLeast"/>
              <w:jc w:val="center"/>
              <w:rPr>
                <w:rFonts w:cstheme="minorHAnsi"/>
                <w:sz w:val="24"/>
                <w:szCs w:val="24"/>
              </w:rPr>
            </w:pPr>
            <w:r w:rsidRPr="000E00FE">
              <w:rPr>
                <w:rFonts w:cstheme="minorHAnsi"/>
                <w:sz w:val="24"/>
                <w:szCs w:val="24"/>
              </w:rPr>
              <w:t>0,1</w:t>
            </w:r>
          </w:p>
        </w:tc>
        <w:tc>
          <w:tcPr>
            <w:tcW w:w="500" w:type="pct"/>
            <w:tcBorders>
              <w:top w:val="single" w:sz="4" w:space="0" w:color="auto"/>
              <w:left w:val="single" w:sz="4" w:space="0" w:color="auto"/>
              <w:bottom w:val="single" w:sz="4" w:space="0" w:color="auto"/>
              <w:right w:val="single" w:sz="4" w:space="0" w:color="auto"/>
            </w:tcBorders>
            <w:vAlign w:val="center"/>
          </w:tcPr>
          <w:p w:rsidR="009D1576" w:rsidRPr="000E00FE" w:rsidRDefault="009D1576" w:rsidP="003F6F25">
            <w:pPr>
              <w:spacing w:after="0" w:line="23" w:lineRule="atLeast"/>
              <w:jc w:val="center"/>
              <w:rPr>
                <w:rFonts w:cstheme="minorHAnsi"/>
                <w:sz w:val="24"/>
                <w:szCs w:val="24"/>
              </w:rPr>
            </w:pPr>
            <w:r w:rsidRPr="000E00FE">
              <w:rPr>
                <w:rFonts w:cstheme="minorHAnsi"/>
                <w:sz w:val="24"/>
                <w:szCs w:val="24"/>
              </w:rPr>
              <w:t>1,0</w:t>
            </w:r>
          </w:p>
        </w:tc>
        <w:tc>
          <w:tcPr>
            <w:tcW w:w="500" w:type="pct"/>
            <w:tcBorders>
              <w:top w:val="single" w:sz="4" w:space="0" w:color="auto"/>
              <w:left w:val="single" w:sz="4" w:space="0" w:color="auto"/>
              <w:bottom w:val="single" w:sz="4" w:space="0" w:color="auto"/>
              <w:right w:val="single" w:sz="4" w:space="0" w:color="auto"/>
            </w:tcBorders>
            <w:vAlign w:val="center"/>
          </w:tcPr>
          <w:p w:rsidR="009D1576" w:rsidRPr="000E00FE" w:rsidRDefault="009D1576" w:rsidP="003F6F25">
            <w:pPr>
              <w:spacing w:after="0" w:line="23" w:lineRule="atLeast"/>
              <w:jc w:val="center"/>
              <w:rPr>
                <w:rFonts w:cstheme="minorHAnsi"/>
                <w:sz w:val="24"/>
                <w:szCs w:val="24"/>
              </w:rPr>
            </w:pPr>
            <w:r w:rsidRPr="000E00FE">
              <w:rPr>
                <w:rFonts w:cstheme="minorHAnsi"/>
                <w:sz w:val="24"/>
                <w:szCs w:val="24"/>
              </w:rPr>
              <w:t>-</w:t>
            </w:r>
          </w:p>
        </w:tc>
        <w:tc>
          <w:tcPr>
            <w:tcW w:w="500" w:type="pct"/>
            <w:tcBorders>
              <w:top w:val="single" w:sz="4" w:space="0" w:color="auto"/>
              <w:left w:val="single" w:sz="4" w:space="0" w:color="auto"/>
              <w:bottom w:val="single" w:sz="4" w:space="0" w:color="auto"/>
              <w:right w:val="single" w:sz="4" w:space="0" w:color="auto"/>
            </w:tcBorders>
            <w:vAlign w:val="center"/>
          </w:tcPr>
          <w:p w:rsidR="009D1576" w:rsidRPr="000E00FE" w:rsidRDefault="009D1576" w:rsidP="003F6F25">
            <w:pPr>
              <w:spacing w:after="0" w:line="23" w:lineRule="atLeast"/>
              <w:jc w:val="center"/>
              <w:rPr>
                <w:rFonts w:cstheme="minorHAnsi"/>
                <w:sz w:val="24"/>
                <w:szCs w:val="24"/>
              </w:rPr>
            </w:pPr>
            <w:r w:rsidRPr="000E00FE">
              <w:rPr>
                <w:rFonts w:cstheme="minorHAnsi"/>
                <w:sz w:val="24"/>
                <w:szCs w:val="24"/>
              </w:rPr>
              <w:t>1,0</w:t>
            </w:r>
          </w:p>
        </w:tc>
        <w:tc>
          <w:tcPr>
            <w:tcW w:w="500" w:type="pct"/>
            <w:tcBorders>
              <w:top w:val="single" w:sz="4" w:space="0" w:color="auto"/>
              <w:left w:val="single" w:sz="4" w:space="0" w:color="auto"/>
              <w:bottom w:val="single" w:sz="4" w:space="0" w:color="auto"/>
              <w:right w:val="single" w:sz="4" w:space="0" w:color="auto"/>
            </w:tcBorders>
            <w:vAlign w:val="center"/>
          </w:tcPr>
          <w:p w:rsidR="009D1576" w:rsidRPr="000E00FE" w:rsidRDefault="009D1576" w:rsidP="003F6F25">
            <w:pPr>
              <w:spacing w:after="0" w:line="23" w:lineRule="atLeast"/>
              <w:jc w:val="center"/>
              <w:rPr>
                <w:rFonts w:cstheme="minorHAnsi"/>
                <w:sz w:val="24"/>
                <w:szCs w:val="24"/>
              </w:rPr>
            </w:pPr>
            <w:r w:rsidRPr="000E00FE">
              <w:rPr>
                <w:rFonts w:cstheme="minorHAnsi"/>
                <w:sz w:val="24"/>
                <w:szCs w:val="24"/>
              </w:rPr>
              <w:t>3,0</w:t>
            </w:r>
          </w:p>
        </w:tc>
        <w:tc>
          <w:tcPr>
            <w:tcW w:w="500" w:type="pct"/>
            <w:tcBorders>
              <w:top w:val="single" w:sz="4" w:space="0" w:color="auto"/>
              <w:left w:val="single" w:sz="4" w:space="0" w:color="auto"/>
              <w:bottom w:val="single" w:sz="4" w:space="0" w:color="auto"/>
              <w:right w:val="single" w:sz="4" w:space="0" w:color="auto"/>
            </w:tcBorders>
            <w:vAlign w:val="center"/>
          </w:tcPr>
          <w:p w:rsidR="009D1576" w:rsidRPr="000E00FE" w:rsidRDefault="009D1576" w:rsidP="003F6F25">
            <w:pPr>
              <w:spacing w:after="0" w:line="23" w:lineRule="atLeast"/>
              <w:jc w:val="center"/>
              <w:rPr>
                <w:rFonts w:cstheme="minorHAnsi"/>
                <w:sz w:val="24"/>
                <w:szCs w:val="24"/>
              </w:rPr>
            </w:pPr>
            <w:r w:rsidRPr="000E00FE">
              <w:rPr>
                <w:rFonts w:cstheme="minorHAnsi"/>
                <w:sz w:val="24"/>
                <w:szCs w:val="24"/>
              </w:rPr>
              <w:t>4,0</w:t>
            </w:r>
          </w:p>
        </w:tc>
        <w:tc>
          <w:tcPr>
            <w:tcW w:w="483" w:type="pct"/>
            <w:tcBorders>
              <w:top w:val="single" w:sz="4" w:space="0" w:color="auto"/>
              <w:left w:val="single" w:sz="4" w:space="0" w:color="auto"/>
              <w:bottom w:val="single" w:sz="4" w:space="0" w:color="auto"/>
              <w:right w:val="single" w:sz="4" w:space="0" w:color="auto"/>
            </w:tcBorders>
            <w:vAlign w:val="center"/>
          </w:tcPr>
          <w:p w:rsidR="009D1576" w:rsidRPr="000E00FE" w:rsidRDefault="009D1576" w:rsidP="003F6F25">
            <w:pPr>
              <w:spacing w:after="0" w:line="23" w:lineRule="atLeast"/>
              <w:jc w:val="center"/>
              <w:rPr>
                <w:rFonts w:cstheme="minorHAnsi"/>
                <w:sz w:val="24"/>
                <w:szCs w:val="24"/>
              </w:rPr>
            </w:pPr>
            <w:r w:rsidRPr="000E00FE">
              <w:rPr>
                <w:rFonts w:cstheme="minorHAnsi"/>
                <w:sz w:val="24"/>
                <w:szCs w:val="24"/>
              </w:rPr>
              <w:t>0,2</w:t>
            </w:r>
          </w:p>
        </w:tc>
      </w:tr>
      <w:tr w:rsidR="009D1576" w:rsidRPr="000E00FE" w:rsidTr="00CE7B55">
        <w:trPr>
          <w:trHeight w:val="336"/>
          <w:jc w:val="center"/>
        </w:trPr>
        <w:tc>
          <w:tcPr>
            <w:tcW w:w="293" w:type="pct"/>
            <w:tcBorders>
              <w:top w:val="single" w:sz="4" w:space="0" w:color="auto"/>
              <w:left w:val="single" w:sz="4" w:space="0" w:color="auto"/>
              <w:bottom w:val="single" w:sz="4" w:space="0" w:color="auto"/>
              <w:right w:val="single" w:sz="4" w:space="0" w:color="auto"/>
            </w:tcBorders>
            <w:vAlign w:val="center"/>
          </w:tcPr>
          <w:p w:rsidR="009D1576" w:rsidRPr="000E00FE" w:rsidRDefault="009D1576" w:rsidP="0088361B">
            <w:pPr>
              <w:spacing w:after="0" w:line="23" w:lineRule="atLeast"/>
              <w:jc w:val="center"/>
              <w:rPr>
                <w:rFonts w:cstheme="minorHAnsi"/>
                <w:sz w:val="24"/>
                <w:szCs w:val="24"/>
              </w:rPr>
            </w:pPr>
          </w:p>
        </w:tc>
        <w:tc>
          <w:tcPr>
            <w:tcW w:w="1224" w:type="pct"/>
            <w:tcBorders>
              <w:top w:val="single" w:sz="4" w:space="0" w:color="auto"/>
              <w:left w:val="single" w:sz="4" w:space="0" w:color="auto"/>
              <w:bottom w:val="single" w:sz="4" w:space="0" w:color="auto"/>
              <w:right w:val="single" w:sz="4" w:space="0" w:color="auto"/>
            </w:tcBorders>
            <w:vAlign w:val="center"/>
          </w:tcPr>
          <w:p w:rsidR="009D1576" w:rsidRPr="000E00FE" w:rsidRDefault="009D1576" w:rsidP="003F6F25">
            <w:pPr>
              <w:spacing w:after="0" w:line="23" w:lineRule="atLeast"/>
              <w:jc w:val="both"/>
              <w:rPr>
                <w:rFonts w:cstheme="minorHAnsi"/>
                <w:sz w:val="24"/>
                <w:szCs w:val="24"/>
              </w:rPr>
            </w:pPr>
            <w:r w:rsidRPr="000E00FE">
              <w:rPr>
                <w:rFonts w:cstheme="minorHAnsi"/>
                <w:sz w:val="24"/>
                <w:szCs w:val="24"/>
              </w:rPr>
              <w:t>Всего в границах города</w:t>
            </w:r>
          </w:p>
        </w:tc>
        <w:tc>
          <w:tcPr>
            <w:tcW w:w="500" w:type="pct"/>
            <w:tcBorders>
              <w:top w:val="single" w:sz="4" w:space="0" w:color="auto"/>
              <w:left w:val="single" w:sz="4" w:space="0" w:color="auto"/>
              <w:bottom w:val="single" w:sz="4" w:space="0" w:color="auto"/>
              <w:right w:val="single" w:sz="4" w:space="0" w:color="auto"/>
            </w:tcBorders>
            <w:vAlign w:val="center"/>
          </w:tcPr>
          <w:p w:rsidR="009D1576" w:rsidRPr="000E00FE" w:rsidRDefault="009D1576" w:rsidP="003F6F25">
            <w:pPr>
              <w:spacing w:after="0" w:line="23" w:lineRule="atLeast"/>
              <w:jc w:val="center"/>
              <w:rPr>
                <w:rFonts w:cstheme="minorHAnsi"/>
                <w:sz w:val="24"/>
                <w:szCs w:val="24"/>
              </w:rPr>
            </w:pPr>
            <w:r w:rsidRPr="000E00FE">
              <w:rPr>
                <w:rFonts w:cstheme="minorHAnsi"/>
                <w:sz w:val="24"/>
                <w:szCs w:val="24"/>
              </w:rPr>
              <w:t>10,2</w:t>
            </w:r>
          </w:p>
        </w:tc>
        <w:tc>
          <w:tcPr>
            <w:tcW w:w="500" w:type="pct"/>
            <w:tcBorders>
              <w:top w:val="single" w:sz="4" w:space="0" w:color="auto"/>
              <w:left w:val="single" w:sz="4" w:space="0" w:color="auto"/>
              <w:bottom w:val="single" w:sz="4" w:space="0" w:color="auto"/>
              <w:right w:val="single" w:sz="4" w:space="0" w:color="auto"/>
            </w:tcBorders>
            <w:vAlign w:val="center"/>
          </w:tcPr>
          <w:p w:rsidR="009D1576" w:rsidRPr="000E00FE" w:rsidRDefault="009D1576" w:rsidP="003F6F25">
            <w:pPr>
              <w:spacing w:after="0" w:line="23" w:lineRule="atLeast"/>
              <w:jc w:val="center"/>
              <w:rPr>
                <w:rFonts w:cstheme="minorHAnsi"/>
                <w:sz w:val="24"/>
                <w:szCs w:val="24"/>
              </w:rPr>
            </w:pPr>
            <w:r w:rsidRPr="000E00FE">
              <w:rPr>
                <w:rFonts w:cstheme="minorHAnsi"/>
                <w:sz w:val="24"/>
                <w:szCs w:val="24"/>
              </w:rPr>
              <w:t>252,6</w:t>
            </w:r>
          </w:p>
        </w:tc>
        <w:tc>
          <w:tcPr>
            <w:tcW w:w="500" w:type="pct"/>
            <w:tcBorders>
              <w:top w:val="single" w:sz="4" w:space="0" w:color="auto"/>
              <w:left w:val="single" w:sz="4" w:space="0" w:color="auto"/>
              <w:bottom w:val="single" w:sz="4" w:space="0" w:color="auto"/>
              <w:right w:val="single" w:sz="4" w:space="0" w:color="auto"/>
            </w:tcBorders>
            <w:vAlign w:val="center"/>
          </w:tcPr>
          <w:p w:rsidR="009D1576" w:rsidRPr="000E00FE" w:rsidRDefault="009D1576" w:rsidP="003F6F25">
            <w:pPr>
              <w:spacing w:after="0" w:line="23" w:lineRule="atLeast"/>
              <w:jc w:val="center"/>
              <w:rPr>
                <w:rFonts w:cstheme="minorHAnsi"/>
                <w:sz w:val="24"/>
                <w:szCs w:val="24"/>
              </w:rPr>
            </w:pPr>
            <w:r w:rsidRPr="000E00FE">
              <w:rPr>
                <w:rFonts w:cstheme="minorHAnsi"/>
                <w:sz w:val="24"/>
                <w:szCs w:val="24"/>
              </w:rPr>
              <w:t>12,6</w:t>
            </w:r>
          </w:p>
        </w:tc>
        <w:tc>
          <w:tcPr>
            <w:tcW w:w="500" w:type="pct"/>
            <w:tcBorders>
              <w:top w:val="single" w:sz="4" w:space="0" w:color="auto"/>
              <w:left w:val="single" w:sz="4" w:space="0" w:color="auto"/>
              <w:bottom w:val="single" w:sz="4" w:space="0" w:color="auto"/>
              <w:right w:val="single" w:sz="4" w:space="0" w:color="auto"/>
            </w:tcBorders>
            <w:vAlign w:val="center"/>
          </w:tcPr>
          <w:p w:rsidR="009D1576" w:rsidRPr="000E00FE" w:rsidRDefault="009D1576" w:rsidP="003F6F25">
            <w:pPr>
              <w:spacing w:after="0" w:line="23" w:lineRule="atLeast"/>
              <w:jc w:val="center"/>
              <w:rPr>
                <w:rFonts w:cstheme="minorHAnsi"/>
                <w:sz w:val="24"/>
                <w:szCs w:val="24"/>
              </w:rPr>
            </w:pPr>
            <w:r w:rsidRPr="000E00FE">
              <w:rPr>
                <w:rFonts w:cstheme="minorHAnsi"/>
                <w:sz w:val="24"/>
                <w:szCs w:val="24"/>
              </w:rPr>
              <w:t>240,0</w:t>
            </w:r>
          </w:p>
        </w:tc>
        <w:tc>
          <w:tcPr>
            <w:tcW w:w="500" w:type="pct"/>
            <w:tcBorders>
              <w:top w:val="single" w:sz="4" w:space="0" w:color="auto"/>
              <w:left w:val="single" w:sz="4" w:space="0" w:color="auto"/>
              <w:bottom w:val="single" w:sz="4" w:space="0" w:color="auto"/>
              <w:right w:val="single" w:sz="4" w:space="0" w:color="auto"/>
            </w:tcBorders>
            <w:vAlign w:val="center"/>
          </w:tcPr>
          <w:p w:rsidR="009D1576" w:rsidRPr="000E00FE" w:rsidRDefault="009D1576" w:rsidP="003F6F25">
            <w:pPr>
              <w:spacing w:after="0" w:line="23" w:lineRule="atLeast"/>
              <w:jc w:val="center"/>
              <w:rPr>
                <w:rFonts w:cstheme="minorHAnsi"/>
                <w:sz w:val="24"/>
                <w:szCs w:val="24"/>
              </w:rPr>
            </w:pPr>
            <w:r w:rsidRPr="000E00FE">
              <w:rPr>
                <w:rFonts w:cstheme="minorHAnsi"/>
                <w:sz w:val="24"/>
                <w:szCs w:val="24"/>
              </w:rPr>
              <w:t>210,0</w:t>
            </w:r>
          </w:p>
        </w:tc>
        <w:tc>
          <w:tcPr>
            <w:tcW w:w="500" w:type="pct"/>
            <w:tcBorders>
              <w:top w:val="single" w:sz="4" w:space="0" w:color="auto"/>
              <w:left w:val="single" w:sz="4" w:space="0" w:color="auto"/>
              <w:bottom w:val="single" w:sz="4" w:space="0" w:color="auto"/>
              <w:right w:val="single" w:sz="4" w:space="0" w:color="auto"/>
            </w:tcBorders>
            <w:vAlign w:val="center"/>
          </w:tcPr>
          <w:p w:rsidR="009D1576" w:rsidRPr="000E00FE" w:rsidRDefault="009D1576" w:rsidP="003F6F25">
            <w:pPr>
              <w:spacing w:after="0" w:line="23" w:lineRule="atLeast"/>
              <w:jc w:val="center"/>
              <w:rPr>
                <w:rFonts w:cstheme="minorHAnsi"/>
                <w:sz w:val="24"/>
                <w:szCs w:val="24"/>
              </w:rPr>
            </w:pPr>
            <w:r w:rsidRPr="000E00FE">
              <w:rPr>
                <w:rFonts w:cstheme="minorHAnsi"/>
                <w:sz w:val="24"/>
                <w:szCs w:val="24"/>
              </w:rPr>
              <w:t>450,0</w:t>
            </w:r>
          </w:p>
        </w:tc>
        <w:tc>
          <w:tcPr>
            <w:tcW w:w="483" w:type="pct"/>
            <w:tcBorders>
              <w:top w:val="single" w:sz="4" w:space="0" w:color="auto"/>
              <w:left w:val="single" w:sz="4" w:space="0" w:color="auto"/>
              <w:bottom w:val="single" w:sz="4" w:space="0" w:color="auto"/>
              <w:right w:val="single" w:sz="4" w:space="0" w:color="auto"/>
            </w:tcBorders>
            <w:vAlign w:val="center"/>
          </w:tcPr>
          <w:p w:rsidR="009D1576" w:rsidRPr="000E00FE" w:rsidRDefault="009D1576" w:rsidP="003F6F25">
            <w:pPr>
              <w:spacing w:after="0" w:line="23" w:lineRule="atLeast"/>
              <w:jc w:val="center"/>
              <w:rPr>
                <w:rFonts w:cstheme="minorHAnsi"/>
                <w:sz w:val="24"/>
                <w:szCs w:val="24"/>
              </w:rPr>
            </w:pPr>
            <w:r w:rsidRPr="000E00FE">
              <w:rPr>
                <w:rFonts w:cstheme="minorHAnsi"/>
                <w:sz w:val="24"/>
                <w:szCs w:val="24"/>
              </w:rPr>
              <w:t>15,0</w:t>
            </w:r>
          </w:p>
        </w:tc>
      </w:tr>
      <w:tr w:rsidR="009D1576" w:rsidRPr="000E00FE" w:rsidTr="00CE7B55">
        <w:trPr>
          <w:trHeight w:val="336"/>
          <w:jc w:val="center"/>
        </w:trPr>
        <w:tc>
          <w:tcPr>
            <w:tcW w:w="293" w:type="pct"/>
            <w:tcBorders>
              <w:top w:val="single" w:sz="4" w:space="0" w:color="auto"/>
              <w:left w:val="single" w:sz="4" w:space="0" w:color="auto"/>
              <w:bottom w:val="single" w:sz="4" w:space="0" w:color="auto"/>
              <w:right w:val="single" w:sz="4" w:space="0" w:color="auto"/>
            </w:tcBorders>
            <w:vAlign w:val="center"/>
          </w:tcPr>
          <w:p w:rsidR="009D1576" w:rsidRPr="000E00FE" w:rsidRDefault="009D1576" w:rsidP="0088361B">
            <w:pPr>
              <w:spacing w:after="0" w:line="23" w:lineRule="atLeast"/>
              <w:jc w:val="center"/>
              <w:rPr>
                <w:rFonts w:cstheme="minorHAnsi"/>
                <w:sz w:val="24"/>
                <w:szCs w:val="24"/>
              </w:rPr>
            </w:pPr>
          </w:p>
        </w:tc>
        <w:tc>
          <w:tcPr>
            <w:tcW w:w="1224" w:type="pct"/>
            <w:tcBorders>
              <w:top w:val="single" w:sz="4" w:space="0" w:color="auto"/>
              <w:left w:val="single" w:sz="4" w:space="0" w:color="auto"/>
              <w:bottom w:val="single" w:sz="4" w:space="0" w:color="auto"/>
              <w:right w:val="single" w:sz="4" w:space="0" w:color="auto"/>
            </w:tcBorders>
            <w:vAlign w:val="center"/>
          </w:tcPr>
          <w:p w:rsidR="009D1576" w:rsidRPr="000E00FE" w:rsidRDefault="009D1576" w:rsidP="003F6F25">
            <w:pPr>
              <w:spacing w:after="0" w:line="23" w:lineRule="atLeast"/>
              <w:jc w:val="both"/>
              <w:rPr>
                <w:rFonts w:cstheme="minorHAnsi"/>
                <w:sz w:val="24"/>
                <w:szCs w:val="24"/>
              </w:rPr>
            </w:pPr>
            <w:r w:rsidRPr="000E00FE">
              <w:rPr>
                <w:rFonts w:cstheme="minorHAnsi"/>
                <w:sz w:val="24"/>
                <w:szCs w:val="24"/>
              </w:rPr>
              <w:t>-усадебная</w:t>
            </w:r>
          </w:p>
        </w:tc>
        <w:tc>
          <w:tcPr>
            <w:tcW w:w="500" w:type="pct"/>
            <w:tcBorders>
              <w:top w:val="single" w:sz="4" w:space="0" w:color="auto"/>
              <w:left w:val="single" w:sz="4" w:space="0" w:color="auto"/>
              <w:bottom w:val="single" w:sz="4" w:space="0" w:color="auto"/>
              <w:right w:val="single" w:sz="4" w:space="0" w:color="auto"/>
            </w:tcBorders>
            <w:vAlign w:val="center"/>
          </w:tcPr>
          <w:p w:rsidR="009D1576" w:rsidRPr="000E00FE" w:rsidRDefault="009D1576" w:rsidP="003F6F25">
            <w:pPr>
              <w:spacing w:after="0" w:line="23" w:lineRule="atLeast"/>
              <w:jc w:val="center"/>
              <w:rPr>
                <w:rFonts w:cstheme="minorHAnsi"/>
                <w:sz w:val="24"/>
                <w:szCs w:val="24"/>
              </w:rPr>
            </w:pPr>
            <w:r w:rsidRPr="000E00FE">
              <w:rPr>
                <w:rFonts w:cstheme="minorHAnsi"/>
                <w:sz w:val="24"/>
                <w:szCs w:val="24"/>
              </w:rPr>
              <w:t>5,1</w:t>
            </w:r>
          </w:p>
        </w:tc>
        <w:tc>
          <w:tcPr>
            <w:tcW w:w="500" w:type="pct"/>
            <w:tcBorders>
              <w:top w:val="single" w:sz="4" w:space="0" w:color="auto"/>
              <w:left w:val="single" w:sz="4" w:space="0" w:color="auto"/>
              <w:bottom w:val="single" w:sz="4" w:space="0" w:color="auto"/>
              <w:right w:val="single" w:sz="4" w:space="0" w:color="auto"/>
            </w:tcBorders>
            <w:vAlign w:val="center"/>
          </w:tcPr>
          <w:p w:rsidR="009D1576" w:rsidRPr="000E00FE" w:rsidRDefault="009D1576" w:rsidP="003F6F25">
            <w:pPr>
              <w:spacing w:after="0" w:line="23" w:lineRule="atLeast"/>
              <w:jc w:val="center"/>
              <w:rPr>
                <w:rFonts w:cstheme="minorHAnsi"/>
                <w:sz w:val="24"/>
                <w:szCs w:val="24"/>
              </w:rPr>
            </w:pPr>
            <w:r w:rsidRPr="000E00FE">
              <w:rPr>
                <w:rFonts w:cstheme="minorHAnsi"/>
                <w:sz w:val="24"/>
                <w:szCs w:val="24"/>
              </w:rPr>
              <w:t>127,2</w:t>
            </w:r>
          </w:p>
        </w:tc>
        <w:tc>
          <w:tcPr>
            <w:tcW w:w="500" w:type="pct"/>
            <w:tcBorders>
              <w:top w:val="single" w:sz="4" w:space="0" w:color="auto"/>
              <w:left w:val="single" w:sz="4" w:space="0" w:color="auto"/>
              <w:bottom w:val="single" w:sz="4" w:space="0" w:color="auto"/>
              <w:right w:val="single" w:sz="4" w:space="0" w:color="auto"/>
            </w:tcBorders>
            <w:vAlign w:val="center"/>
          </w:tcPr>
          <w:p w:rsidR="009D1576" w:rsidRPr="000E00FE" w:rsidRDefault="009D1576" w:rsidP="003F6F25">
            <w:pPr>
              <w:spacing w:after="0" w:line="23" w:lineRule="atLeast"/>
              <w:jc w:val="center"/>
              <w:rPr>
                <w:rFonts w:cstheme="minorHAnsi"/>
                <w:sz w:val="24"/>
                <w:szCs w:val="24"/>
              </w:rPr>
            </w:pPr>
            <w:r w:rsidRPr="000E00FE">
              <w:rPr>
                <w:rFonts w:cstheme="minorHAnsi"/>
                <w:sz w:val="24"/>
                <w:szCs w:val="24"/>
              </w:rPr>
              <w:t>10,0</w:t>
            </w:r>
          </w:p>
        </w:tc>
        <w:tc>
          <w:tcPr>
            <w:tcW w:w="500" w:type="pct"/>
            <w:tcBorders>
              <w:top w:val="single" w:sz="4" w:space="0" w:color="auto"/>
              <w:left w:val="single" w:sz="4" w:space="0" w:color="auto"/>
              <w:bottom w:val="single" w:sz="4" w:space="0" w:color="auto"/>
              <w:right w:val="single" w:sz="4" w:space="0" w:color="auto"/>
            </w:tcBorders>
            <w:vAlign w:val="center"/>
          </w:tcPr>
          <w:p w:rsidR="009D1576" w:rsidRPr="000E00FE" w:rsidRDefault="009D1576" w:rsidP="003F6F25">
            <w:pPr>
              <w:spacing w:after="0" w:line="23" w:lineRule="atLeast"/>
              <w:jc w:val="center"/>
              <w:rPr>
                <w:rFonts w:cstheme="minorHAnsi"/>
                <w:sz w:val="24"/>
                <w:szCs w:val="24"/>
              </w:rPr>
            </w:pPr>
            <w:r w:rsidRPr="000E00FE">
              <w:rPr>
                <w:rFonts w:cstheme="minorHAnsi"/>
                <w:sz w:val="24"/>
                <w:szCs w:val="24"/>
              </w:rPr>
              <w:t>117,2</w:t>
            </w:r>
          </w:p>
        </w:tc>
        <w:tc>
          <w:tcPr>
            <w:tcW w:w="500" w:type="pct"/>
            <w:tcBorders>
              <w:top w:val="single" w:sz="4" w:space="0" w:color="auto"/>
              <w:left w:val="single" w:sz="4" w:space="0" w:color="auto"/>
              <w:bottom w:val="single" w:sz="4" w:space="0" w:color="auto"/>
              <w:right w:val="single" w:sz="4" w:space="0" w:color="auto"/>
            </w:tcBorders>
            <w:vAlign w:val="center"/>
          </w:tcPr>
          <w:p w:rsidR="009D1576" w:rsidRPr="000E00FE" w:rsidRDefault="009D1576" w:rsidP="003F6F25">
            <w:pPr>
              <w:spacing w:after="0" w:line="23" w:lineRule="atLeast"/>
              <w:jc w:val="center"/>
              <w:rPr>
                <w:rFonts w:cstheme="minorHAnsi"/>
                <w:sz w:val="24"/>
                <w:szCs w:val="24"/>
              </w:rPr>
            </w:pPr>
            <w:r w:rsidRPr="000E00FE">
              <w:rPr>
                <w:rFonts w:cstheme="minorHAnsi"/>
                <w:sz w:val="24"/>
                <w:szCs w:val="24"/>
              </w:rPr>
              <w:t>120,0</w:t>
            </w:r>
          </w:p>
        </w:tc>
        <w:tc>
          <w:tcPr>
            <w:tcW w:w="500" w:type="pct"/>
            <w:tcBorders>
              <w:top w:val="single" w:sz="4" w:space="0" w:color="auto"/>
              <w:left w:val="single" w:sz="4" w:space="0" w:color="auto"/>
              <w:bottom w:val="single" w:sz="4" w:space="0" w:color="auto"/>
              <w:right w:val="single" w:sz="4" w:space="0" w:color="auto"/>
            </w:tcBorders>
            <w:vAlign w:val="center"/>
          </w:tcPr>
          <w:p w:rsidR="009D1576" w:rsidRPr="000E00FE" w:rsidRDefault="009D1576" w:rsidP="003F6F25">
            <w:pPr>
              <w:spacing w:after="0" w:line="23" w:lineRule="atLeast"/>
              <w:jc w:val="center"/>
              <w:rPr>
                <w:rFonts w:cstheme="minorHAnsi"/>
                <w:sz w:val="24"/>
                <w:szCs w:val="24"/>
              </w:rPr>
            </w:pPr>
            <w:r w:rsidRPr="000E00FE">
              <w:rPr>
                <w:rFonts w:cstheme="minorHAnsi"/>
                <w:sz w:val="24"/>
                <w:szCs w:val="24"/>
              </w:rPr>
              <w:t>237,2</w:t>
            </w:r>
          </w:p>
        </w:tc>
        <w:tc>
          <w:tcPr>
            <w:tcW w:w="483" w:type="pct"/>
            <w:tcBorders>
              <w:top w:val="single" w:sz="4" w:space="0" w:color="auto"/>
              <w:left w:val="single" w:sz="4" w:space="0" w:color="auto"/>
              <w:bottom w:val="single" w:sz="4" w:space="0" w:color="auto"/>
              <w:right w:val="single" w:sz="4" w:space="0" w:color="auto"/>
            </w:tcBorders>
            <w:vAlign w:val="center"/>
          </w:tcPr>
          <w:p w:rsidR="009D1576" w:rsidRPr="000E00FE" w:rsidRDefault="009D1576" w:rsidP="003F6F25">
            <w:pPr>
              <w:spacing w:after="0" w:line="23" w:lineRule="atLeast"/>
              <w:jc w:val="center"/>
              <w:rPr>
                <w:rFonts w:cstheme="minorHAnsi"/>
                <w:sz w:val="24"/>
                <w:szCs w:val="24"/>
              </w:rPr>
            </w:pPr>
            <w:r w:rsidRPr="000E00FE">
              <w:rPr>
                <w:rFonts w:cstheme="minorHAnsi"/>
                <w:sz w:val="24"/>
                <w:szCs w:val="24"/>
              </w:rPr>
              <w:t>7,9</w:t>
            </w:r>
          </w:p>
        </w:tc>
      </w:tr>
      <w:tr w:rsidR="009D1576" w:rsidRPr="000E00FE" w:rsidTr="00CE7B55">
        <w:trPr>
          <w:trHeight w:val="336"/>
          <w:jc w:val="center"/>
        </w:trPr>
        <w:tc>
          <w:tcPr>
            <w:tcW w:w="293" w:type="pct"/>
            <w:tcBorders>
              <w:top w:val="single" w:sz="4" w:space="0" w:color="auto"/>
              <w:left w:val="single" w:sz="4" w:space="0" w:color="auto"/>
              <w:bottom w:val="single" w:sz="4" w:space="0" w:color="auto"/>
              <w:right w:val="single" w:sz="4" w:space="0" w:color="auto"/>
            </w:tcBorders>
            <w:vAlign w:val="center"/>
          </w:tcPr>
          <w:p w:rsidR="009D1576" w:rsidRPr="000E00FE" w:rsidRDefault="009D1576" w:rsidP="0088361B">
            <w:pPr>
              <w:spacing w:after="0" w:line="23" w:lineRule="atLeast"/>
              <w:jc w:val="center"/>
              <w:rPr>
                <w:rFonts w:cstheme="minorHAnsi"/>
                <w:sz w:val="24"/>
                <w:szCs w:val="24"/>
              </w:rPr>
            </w:pPr>
          </w:p>
        </w:tc>
        <w:tc>
          <w:tcPr>
            <w:tcW w:w="1224" w:type="pct"/>
            <w:tcBorders>
              <w:top w:val="single" w:sz="4" w:space="0" w:color="auto"/>
              <w:left w:val="single" w:sz="4" w:space="0" w:color="auto"/>
              <w:bottom w:val="single" w:sz="4" w:space="0" w:color="auto"/>
              <w:right w:val="single" w:sz="4" w:space="0" w:color="auto"/>
            </w:tcBorders>
            <w:vAlign w:val="center"/>
          </w:tcPr>
          <w:p w:rsidR="009D1576" w:rsidRPr="000E00FE" w:rsidRDefault="009D1576" w:rsidP="003F6F25">
            <w:pPr>
              <w:spacing w:after="0" w:line="23" w:lineRule="atLeast"/>
              <w:jc w:val="both"/>
              <w:rPr>
                <w:rFonts w:cstheme="minorHAnsi"/>
                <w:sz w:val="24"/>
                <w:szCs w:val="24"/>
              </w:rPr>
            </w:pPr>
            <w:r w:rsidRPr="000E00FE">
              <w:rPr>
                <w:rFonts w:cstheme="minorHAnsi"/>
                <w:sz w:val="24"/>
                <w:szCs w:val="24"/>
              </w:rPr>
              <w:t>-малоэтажная</w:t>
            </w:r>
          </w:p>
        </w:tc>
        <w:tc>
          <w:tcPr>
            <w:tcW w:w="500" w:type="pct"/>
            <w:tcBorders>
              <w:top w:val="single" w:sz="4" w:space="0" w:color="auto"/>
              <w:left w:val="single" w:sz="4" w:space="0" w:color="auto"/>
              <w:bottom w:val="single" w:sz="4" w:space="0" w:color="auto"/>
              <w:right w:val="single" w:sz="4" w:space="0" w:color="auto"/>
            </w:tcBorders>
            <w:vAlign w:val="center"/>
          </w:tcPr>
          <w:p w:rsidR="009D1576" w:rsidRPr="000E00FE" w:rsidRDefault="009D1576" w:rsidP="003F6F25">
            <w:pPr>
              <w:spacing w:after="0" w:line="23" w:lineRule="atLeast"/>
              <w:jc w:val="center"/>
              <w:rPr>
                <w:rFonts w:cstheme="minorHAnsi"/>
                <w:sz w:val="24"/>
                <w:szCs w:val="24"/>
              </w:rPr>
            </w:pPr>
            <w:r w:rsidRPr="000E00FE">
              <w:rPr>
                <w:rFonts w:cstheme="minorHAnsi"/>
                <w:sz w:val="24"/>
                <w:szCs w:val="24"/>
              </w:rPr>
              <w:t>5,1</w:t>
            </w:r>
          </w:p>
        </w:tc>
        <w:tc>
          <w:tcPr>
            <w:tcW w:w="500" w:type="pct"/>
            <w:tcBorders>
              <w:top w:val="single" w:sz="4" w:space="0" w:color="auto"/>
              <w:left w:val="single" w:sz="4" w:space="0" w:color="auto"/>
              <w:bottom w:val="single" w:sz="4" w:space="0" w:color="auto"/>
              <w:right w:val="single" w:sz="4" w:space="0" w:color="auto"/>
            </w:tcBorders>
            <w:vAlign w:val="center"/>
          </w:tcPr>
          <w:p w:rsidR="009D1576" w:rsidRPr="000E00FE" w:rsidRDefault="009D1576" w:rsidP="003F6F25">
            <w:pPr>
              <w:spacing w:after="0" w:line="23" w:lineRule="atLeast"/>
              <w:jc w:val="center"/>
              <w:rPr>
                <w:rFonts w:cstheme="minorHAnsi"/>
                <w:sz w:val="24"/>
                <w:szCs w:val="24"/>
              </w:rPr>
            </w:pPr>
            <w:r w:rsidRPr="000E00FE">
              <w:rPr>
                <w:rFonts w:cstheme="minorHAnsi"/>
                <w:sz w:val="24"/>
                <w:szCs w:val="24"/>
              </w:rPr>
              <w:t>125,4</w:t>
            </w:r>
          </w:p>
        </w:tc>
        <w:tc>
          <w:tcPr>
            <w:tcW w:w="500" w:type="pct"/>
            <w:tcBorders>
              <w:top w:val="single" w:sz="4" w:space="0" w:color="auto"/>
              <w:left w:val="single" w:sz="4" w:space="0" w:color="auto"/>
              <w:bottom w:val="single" w:sz="4" w:space="0" w:color="auto"/>
              <w:right w:val="single" w:sz="4" w:space="0" w:color="auto"/>
            </w:tcBorders>
            <w:vAlign w:val="center"/>
          </w:tcPr>
          <w:p w:rsidR="009D1576" w:rsidRPr="000E00FE" w:rsidRDefault="009D1576" w:rsidP="003F6F25">
            <w:pPr>
              <w:spacing w:after="0" w:line="23" w:lineRule="atLeast"/>
              <w:jc w:val="center"/>
              <w:rPr>
                <w:rFonts w:cstheme="minorHAnsi"/>
                <w:sz w:val="24"/>
                <w:szCs w:val="24"/>
              </w:rPr>
            </w:pPr>
            <w:r w:rsidRPr="000E00FE">
              <w:rPr>
                <w:rFonts w:cstheme="minorHAnsi"/>
                <w:sz w:val="24"/>
                <w:szCs w:val="24"/>
              </w:rPr>
              <w:t>2,6</w:t>
            </w:r>
          </w:p>
        </w:tc>
        <w:tc>
          <w:tcPr>
            <w:tcW w:w="500" w:type="pct"/>
            <w:tcBorders>
              <w:top w:val="single" w:sz="4" w:space="0" w:color="auto"/>
              <w:left w:val="single" w:sz="4" w:space="0" w:color="auto"/>
              <w:bottom w:val="single" w:sz="4" w:space="0" w:color="auto"/>
              <w:right w:val="single" w:sz="4" w:space="0" w:color="auto"/>
            </w:tcBorders>
            <w:vAlign w:val="center"/>
          </w:tcPr>
          <w:p w:rsidR="009D1576" w:rsidRPr="000E00FE" w:rsidRDefault="009D1576" w:rsidP="003F6F25">
            <w:pPr>
              <w:spacing w:after="0" w:line="23" w:lineRule="atLeast"/>
              <w:jc w:val="center"/>
              <w:rPr>
                <w:rFonts w:cstheme="minorHAnsi"/>
                <w:sz w:val="24"/>
                <w:szCs w:val="24"/>
              </w:rPr>
            </w:pPr>
            <w:r w:rsidRPr="000E00FE">
              <w:rPr>
                <w:rFonts w:cstheme="minorHAnsi"/>
                <w:sz w:val="24"/>
                <w:szCs w:val="24"/>
              </w:rPr>
              <w:t>122,8</w:t>
            </w:r>
          </w:p>
        </w:tc>
        <w:tc>
          <w:tcPr>
            <w:tcW w:w="500" w:type="pct"/>
            <w:tcBorders>
              <w:top w:val="single" w:sz="4" w:space="0" w:color="auto"/>
              <w:left w:val="single" w:sz="4" w:space="0" w:color="auto"/>
              <w:bottom w:val="single" w:sz="4" w:space="0" w:color="auto"/>
              <w:right w:val="single" w:sz="4" w:space="0" w:color="auto"/>
            </w:tcBorders>
            <w:vAlign w:val="center"/>
          </w:tcPr>
          <w:p w:rsidR="009D1576" w:rsidRPr="000E00FE" w:rsidRDefault="009D1576" w:rsidP="003F6F25">
            <w:pPr>
              <w:spacing w:after="0" w:line="23" w:lineRule="atLeast"/>
              <w:jc w:val="center"/>
              <w:rPr>
                <w:rFonts w:cstheme="minorHAnsi"/>
                <w:sz w:val="24"/>
                <w:szCs w:val="24"/>
              </w:rPr>
            </w:pPr>
            <w:r w:rsidRPr="000E00FE">
              <w:rPr>
                <w:rFonts w:cstheme="minorHAnsi"/>
                <w:sz w:val="24"/>
                <w:szCs w:val="24"/>
              </w:rPr>
              <w:t>90,0</w:t>
            </w:r>
          </w:p>
        </w:tc>
        <w:tc>
          <w:tcPr>
            <w:tcW w:w="500" w:type="pct"/>
            <w:tcBorders>
              <w:top w:val="single" w:sz="4" w:space="0" w:color="auto"/>
              <w:left w:val="single" w:sz="4" w:space="0" w:color="auto"/>
              <w:bottom w:val="single" w:sz="4" w:space="0" w:color="auto"/>
              <w:right w:val="single" w:sz="4" w:space="0" w:color="auto"/>
            </w:tcBorders>
            <w:vAlign w:val="center"/>
          </w:tcPr>
          <w:p w:rsidR="009D1576" w:rsidRPr="000E00FE" w:rsidRDefault="009D1576" w:rsidP="003F6F25">
            <w:pPr>
              <w:spacing w:after="0" w:line="23" w:lineRule="atLeast"/>
              <w:jc w:val="center"/>
              <w:rPr>
                <w:rFonts w:cstheme="minorHAnsi"/>
                <w:sz w:val="24"/>
                <w:szCs w:val="24"/>
              </w:rPr>
            </w:pPr>
            <w:r w:rsidRPr="000E00FE">
              <w:rPr>
                <w:rFonts w:cstheme="minorHAnsi"/>
                <w:sz w:val="24"/>
                <w:szCs w:val="24"/>
              </w:rPr>
              <w:t>212,8</w:t>
            </w:r>
          </w:p>
        </w:tc>
        <w:tc>
          <w:tcPr>
            <w:tcW w:w="483" w:type="pct"/>
            <w:tcBorders>
              <w:top w:val="single" w:sz="4" w:space="0" w:color="auto"/>
              <w:left w:val="single" w:sz="4" w:space="0" w:color="auto"/>
              <w:bottom w:val="single" w:sz="4" w:space="0" w:color="auto"/>
              <w:right w:val="single" w:sz="4" w:space="0" w:color="auto"/>
            </w:tcBorders>
            <w:vAlign w:val="center"/>
          </w:tcPr>
          <w:p w:rsidR="009D1576" w:rsidRPr="000E00FE" w:rsidRDefault="009D1576" w:rsidP="003F6F25">
            <w:pPr>
              <w:spacing w:after="0" w:line="23" w:lineRule="atLeast"/>
              <w:jc w:val="center"/>
              <w:rPr>
                <w:rFonts w:cstheme="minorHAnsi"/>
                <w:sz w:val="24"/>
                <w:szCs w:val="24"/>
              </w:rPr>
            </w:pPr>
            <w:r w:rsidRPr="000E00FE">
              <w:rPr>
                <w:rFonts w:cstheme="minorHAnsi"/>
                <w:sz w:val="24"/>
                <w:szCs w:val="24"/>
              </w:rPr>
              <w:t>7,1</w:t>
            </w:r>
          </w:p>
        </w:tc>
      </w:tr>
    </w:tbl>
    <w:p w:rsidR="0088361B" w:rsidRDefault="0088361B" w:rsidP="003F6F25">
      <w:pPr>
        <w:spacing w:after="0" w:line="276" w:lineRule="auto"/>
        <w:ind w:firstLine="567"/>
        <w:jc w:val="both"/>
        <w:rPr>
          <w:rFonts w:cstheme="minorHAnsi"/>
          <w:sz w:val="28"/>
          <w:szCs w:val="28"/>
        </w:rPr>
      </w:pPr>
    </w:p>
    <w:p w:rsidR="00CE7B55" w:rsidRPr="00CE7B55" w:rsidRDefault="00CE7B55" w:rsidP="003F6F25">
      <w:pPr>
        <w:spacing w:after="0" w:line="276" w:lineRule="auto"/>
        <w:ind w:firstLine="567"/>
        <w:jc w:val="both"/>
        <w:rPr>
          <w:rFonts w:cstheme="minorHAnsi"/>
          <w:sz w:val="28"/>
          <w:szCs w:val="28"/>
        </w:rPr>
      </w:pPr>
      <w:r w:rsidRPr="00CE7B55">
        <w:rPr>
          <w:rFonts w:cstheme="minorHAnsi"/>
          <w:sz w:val="28"/>
          <w:szCs w:val="28"/>
        </w:rPr>
        <w:t>Генеральным планом города предусматривается:</w:t>
      </w:r>
    </w:p>
    <w:p w:rsidR="00CE7B55" w:rsidRPr="00CE7B55" w:rsidRDefault="00CE7B55" w:rsidP="003F6F25">
      <w:pPr>
        <w:spacing w:after="0" w:line="276" w:lineRule="auto"/>
        <w:ind w:firstLine="567"/>
        <w:jc w:val="both"/>
        <w:rPr>
          <w:rFonts w:cstheme="minorHAnsi"/>
          <w:sz w:val="28"/>
          <w:szCs w:val="28"/>
        </w:rPr>
      </w:pPr>
      <w:r w:rsidRPr="00CE7B55">
        <w:rPr>
          <w:rFonts w:cstheme="minorHAnsi"/>
          <w:sz w:val="28"/>
          <w:szCs w:val="28"/>
        </w:rPr>
        <w:t>-</w:t>
      </w:r>
      <w:r w:rsidRPr="00CE7B55">
        <w:rPr>
          <w:rFonts w:cstheme="minorHAnsi"/>
          <w:sz w:val="28"/>
          <w:szCs w:val="28"/>
        </w:rPr>
        <w:tab/>
        <w:t>Создание городской жилой среды, отвечающей современным градостроительным требованиям.</w:t>
      </w:r>
    </w:p>
    <w:p w:rsidR="00CE7B55" w:rsidRPr="00CE7B55" w:rsidRDefault="00CE7B55" w:rsidP="003F6F25">
      <w:pPr>
        <w:spacing w:after="0" w:line="276" w:lineRule="auto"/>
        <w:ind w:firstLine="567"/>
        <w:jc w:val="both"/>
        <w:rPr>
          <w:rFonts w:cstheme="minorHAnsi"/>
          <w:sz w:val="28"/>
          <w:szCs w:val="28"/>
        </w:rPr>
      </w:pPr>
      <w:r w:rsidRPr="00CE7B55">
        <w:rPr>
          <w:rFonts w:cstheme="minorHAnsi"/>
          <w:sz w:val="28"/>
          <w:szCs w:val="28"/>
        </w:rPr>
        <w:t>-</w:t>
      </w:r>
      <w:r w:rsidRPr="00CE7B55">
        <w:rPr>
          <w:rFonts w:cstheme="minorHAnsi"/>
          <w:sz w:val="28"/>
          <w:szCs w:val="28"/>
        </w:rPr>
        <w:tab/>
        <w:t>Создание необходимых условий эффективного использования территорий жилой застройки с целью получения максимального выхода полезной площади – на основе действующего законодательства.</w:t>
      </w:r>
    </w:p>
    <w:p w:rsidR="00DD646E" w:rsidRPr="000E00FE" w:rsidRDefault="00CE7B55" w:rsidP="003F6F25">
      <w:pPr>
        <w:spacing w:after="0" w:line="276" w:lineRule="auto"/>
        <w:ind w:firstLine="567"/>
        <w:jc w:val="both"/>
        <w:rPr>
          <w:rFonts w:cstheme="minorHAnsi"/>
          <w:sz w:val="28"/>
          <w:szCs w:val="28"/>
        </w:rPr>
      </w:pPr>
      <w:r w:rsidRPr="00CE7B55">
        <w:rPr>
          <w:rFonts w:cstheme="minorHAnsi"/>
          <w:sz w:val="28"/>
          <w:szCs w:val="28"/>
        </w:rPr>
        <w:t>-</w:t>
      </w:r>
      <w:r w:rsidRPr="00CE7B55">
        <w:rPr>
          <w:rFonts w:cstheme="minorHAnsi"/>
          <w:sz w:val="28"/>
          <w:szCs w:val="28"/>
        </w:rPr>
        <w:tab/>
        <w:t>Основные положения и принципы планировки территории – по условиям каждого квартала или участка, окружающей застройки и ландшафта, взаимосвязей с историческим районом города.</w:t>
      </w:r>
      <w:r w:rsidR="00DD05A2">
        <w:rPr>
          <w:rFonts w:cstheme="minorHAnsi"/>
          <w:sz w:val="28"/>
          <w:szCs w:val="28"/>
        </w:rPr>
        <w:t xml:space="preserve"> </w:t>
      </w:r>
      <w:r w:rsidR="00DD646E" w:rsidRPr="000E00FE">
        <w:rPr>
          <w:rFonts w:cstheme="minorHAnsi"/>
          <w:sz w:val="28"/>
          <w:szCs w:val="28"/>
        </w:rPr>
        <w:t xml:space="preserve">Существующий жилищный фонд, сохраняемый на </w:t>
      </w:r>
      <w:r w:rsidR="00F337C9" w:rsidRPr="000E00FE">
        <w:rPr>
          <w:rFonts w:cstheme="minorHAnsi"/>
          <w:sz w:val="28"/>
          <w:szCs w:val="28"/>
        </w:rPr>
        <w:t>период до 20</w:t>
      </w:r>
      <w:r w:rsidR="009D1576" w:rsidRPr="000E00FE">
        <w:rPr>
          <w:rFonts w:cstheme="minorHAnsi"/>
          <w:sz w:val="28"/>
          <w:szCs w:val="28"/>
        </w:rPr>
        <w:t>30</w:t>
      </w:r>
      <w:r w:rsidR="00F337C9" w:rsidRPr="000E00FE">
        <w:rPr>
          <w:rFonts w:cstheme="minorHAnsi"/>
          <w:sz w:val="28"/>
          <w:szCs w:val="28"/>
        </w:rPr>
        <w:t xml:space="preserve"> г.</w:t>
      </w:r>
      <w:r w:rsidR="00DD646E" w:rsidRPr="000E00FE">
        <w:rPr>
          <w:rFonts w:cstheme="minorHAnsi"/>
          <w:sz w:val="28"/>
          <w:szCs w:val="28"/>
        </w:rPr>
        <w:t xml:space="preserve"> составит 1391,0 тыс.</w:t>
      </w:r>
      <w:r w:rsidR="00CB7C35" w:rsidRPr="000E00FE">
        <w:rPr>
          <w:rFonts w:cstheme="minorHAnsi"/>
          <w:sz w:val="28"/>
          <w:szCs w:val="28"/>
        </w:rPr>
        <w:t>м</w:t>
      </w:r>
      <w:r w:rsidR="00CB7C35" w:rsidRPr="000E00FE">
        <w:rPr>
          <w:rFonts w:cstheme="minorHAnsi"/>
          <w:sz w:val="28"/>
          <w:szCs w:val="28"/>
          <w:vertAlign w:val="superscript"/>
        </w:rPr>
        <w:t>2</w:t>
      </w:r>
      <w:r w:rsidR="00630E60" w:rsidRPr="000E00FE">
        <w:rPr>
          <w:rFonts w:cstheme="minorHAnsi"/>
          <w:sz w:val="28"/>
          <w:szCs w:val="28"/>
          <w:vertAlign w:val="superscript"/>
        </w:rPr>
        <w:t xml:space="preserve"> </w:t>
      </w:r>
      <w:r w:rsidR="00E15E30">
        <w:rPr>
          <w:rFonts w:cstheme="minorHAnsi"/>
          <w:sz w:val="28"/>
          <w:szCs w:val="28"/>
          <w:vertAlign w:val="superscript"/>
        </w:rPr>
        <w:t xml:space="preserve"> </w:t>
      </w:r>
      <w:r w:rsidR="00630E60" w:rsidRPr="000E00FE">
        <w:rPr>
          <w:rFonts w:cstheme="minorHAnsi"/>
          <w:sz w:val="28"/>
          <w:szCs w:val="28"/>
        </w:rPr>
        <w:t>(таблица 2.2.2).</w:t>
      </w:r>
    </w:p>
    <w:p w:rsidR="00E42F2E" w:rsidRDefault="00E42F2E">
      <w:pPr>
        <w:rPr>
          <w:rFonts w:cstheme="minorHAnsi"/>
          <w:b/>
          <w:i/>
          <w:sz w:val="28"/>
          <w:szCs w:val="28"/>
        </w:rPr>
      </w:pPr>
      <w:r>
        <w:rPr>
          <w:rFonts w:cstheme="minorHAnsi"/>
          <w:b/>
          <w:i/>
          <w:sz w:val="28"/>
          <w:szCs w:val="28"/>
        </w:rPr>
        <w:br w:type="page"/>
      </w:r>
    </w:p>
    <w:p w:rsidR="00DD646E" w:rsidRPr="000E00FE" w:rsidRDefault="00CB7C35" w:rsidP="003F6F25">
      <w:pPr>
        <w:spacing w:after="0" w:line="276" w:lineRule="auto"/>
        <w:ind w:left="-142"/>
        <w:jc w:val="both"/>
        <w:rPr>
          <w:rFonts w:cstheme="minorHAnsi"/>
          <w:b/>
          <w:i/>
          <w:sz w:val="28"/>
          <w:szCs w:val="28"/>
        </w:rPr>
      </w:pPr>
      <w:r w:rsidRPr="000E00FE">
        <w:rPr>
          <w:rFonts w:cstheme="minorHAnsi"/>
          <w:b/>
          <w:i/>
          <w:sz w:val="28"/>
          <w:szCs w:val="28"/>
        </w:rPr>
        <w:lastRenderedPageBreak/>
        <w:t>Таблица 2.2.</w:t>
      </w:r>
      <w:r w:rsidR="00630E60" w:rsidRPr="000E00FE">
        <w:rPr>
          <w:rFonts w:cstheme="minorHAnsi"/>
          <w:b/>
          <w:i/>
          <w:sz w:val="28"/>
          <w:szCs w:val="28"/>
        </w:rPr>
        <w:t>2</w:t>
      </w:r>
      <w:r w:rsidRPr="000E00FE">
        <w:rPr>
          <w:rFonts w:cstheme="minorHAnsi"/>
          <w:b/>
          <w:i/>
          <w:sz w:val="28"/>
          <w:szCs w:val="28"/>
        </w:rPr>
        <w:t xml:space="preserve"> </w:t>
      </w:r>
      <w:r w:rsidR="00630E60" w:rsidRPr="000E00FE">
        <w:rPr>
          <w:rFonts w:cstheme="minorHAnsi"/>
          <w:b/>
          <w:i/>
          <w:sz w:val="28"/>
          <w:szCs w:val="28"/>
        </w:rPr>
        <w:t>–</w:t>
      </w:r>
      <w:r w:rsidRPr="000E00FE">
        <w:rPr>
          <w:rFonts w:cstheme="minorHAnsi"/>
          <w:b/>
          <w:i/>
          <w:sz w:val="28"/>
          <w:szCs w:val="28"/>
        </w:rPr>
        <w:t xml:space="preserve"> </w:t>
      </w:r>
      <w:r w:rsidR="00DD646E" w:rsidRPr="000E00FE">
        <w:rPr>
          <w:rFonts w:cstheme="minorHAnsi"/>
          <w:b/>
          <w:i/>
          <w:sz w:val="28"/>
          <w:szCs w:val="28"/>
        </w:rPr>
        <w:t>Динамика</w:t>
      </w:r>
      <w:r w:rsidR="00630E60" w:rsidRPr="000E00FE">
        <w:rPr>
          <w:rFonts w:cstheme="minorHAnsi"/>
          <w:b/>
          <w:i/>
          <w:sz w:val="28"/>
          <w:szCs w:val="28"/>
        </w:rPr>
        <w:t xml:space="preserve"> </w:t>
      </w:r>
      <w:r w:rsidR="00DD646E" w:rsidRPr="000E00FE">
        <w:rPr>
          <w:rFonts w:cstheme="minorHAnsi"/>
          <w:b/>
          <w:i/>
          <w:sz w:val="28"/>
          <w:szCs w:val="28"/>
        </w:rPr>
        <w:t xml:space="preserve">жилищного фонда на период </w:t>
      </w:r>
      <w:r w:rsidR="00630E60" w:rsidRPr="000E00FE">
        <w:rPr>
          <w:rFonts w:cstheme="minorHAnsi"/>
          <w:b/>
          <w:i/>
          <w:sz w:val="28"/>
          <w:szCs w:val="28"/>
        </w:rPr>
        <w:t xml:space="preserve">до </w:t>
      </w:r>
      <w:r w:rsidRPr="000E00FE">
        <w:rPr>
          <w:rFonts w:cstheme="minorHAnsi"/>
          <w:b/>
          <w:i/>
          <w:sz w:val="28"/>
          <w:szCs w:val="28"/>
        </w:rPr>
        <w:t>20</w:t>
      </w:r>
      <w:r w:rsidR="009D1576" w:rsidRPr="000E00FE">
        <w:rPr>
          <w:rFonts w:cstheme="minorHAnsi"/>
          <w:b/>
          <w:i/>
          <w:sz w:val="28"/>
          <w:szCs w:val="28"/>
        </w:rPr>
        <w:t>30</w:t>
      </w:r>
      <w:r w:rsidRPr="000E00FE">
        <w:rPr>
          <w:rFonts w:cstheme="minorHAnsi"/>
          <w:b/>
          <w:i/>
          <w:sz w:val="28"/>
          <w:szCs w:val="28"/>
        </w:rPr>
        <w:t xml:space="preserve"> г.</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623"/>
        <w:gridCol w:w="2314"/>
        <w:gridCol w:w="996"/>
        <w:gridCol w:w="996"/>
        <w:gridCol w:w="996"/>
        <w:gridCol w:w="996"/>
        <w:gridCol w:w="996"/>
        <w:gridCol w:w="997"/>
        <w:gridCol w:w="997"/>
      </w:tblGrid>
      <w:tr w:rsidR="009D1576" w:rsidRPr="000E00FE" w:rsidTr="0088361B">
        <w:trPr>
          <w:trHeight w:val="602"/>
          <w:tblHeader/>
          <w:jc w:val="center"/>
        </w:trPr>
        <w:tc>
          <w:tcPr>
            <w:tcW w:w="313" w:type="pct"/>
            <w:vMerge w:val="restart"/>
            <w:shd w:val="clear" w:color="auto" w:fill="92D050"/>
            <w:vAlign w:val="center"/>
          </w:tcPr>
          <w:p w:rsidR="009D1576" w:rsidRPr="0088361B" w:rsidRDefault="009D1576" w:rsidP="003F6F25">
            <w:pPr>
              <w:spacing w:after="0" w:line="240" w:lineRule="auto"/>
              <w:jc w:val="center"/>
              <w:rPr>
                <w:rFonts w:eastAsia="Times New Roman" w:cs="Times New Roman"/>
                <w:b/>
                <w:lang w:eastAsia="ru-RU"/>
              </w:rPr>
            </w:pPr>
          </w:p>
        </w:tc>
        <w:tc>
          <w:tcPr>
            <w:tcW w:w="1162" w:type="pct"/>
            <w:vMerge w:val="restart"/>
            <w:shd w:val="clear" w:color="auto" w:fill="92D050"/>
            <w:vAlign w:val="center"/>
          </w:tcPr>
          <w:p w:rsidR="009D1576" w:rsidRPr="0088361B" w:rsidRDefault="009D1576" w:rsidP="003F6F25">
            <w:pPr>
              <w:spacing w:after="0" w:line="240" w:lineRule="auto"/>
              <w:jc w:val="center"/>
              <w:rPr>
                <w:rFonts w:eastAsia="Times New Roman" w:cs="Times New Roman"/>
                <w:b/>
                <w:lang w:eastAsia="ru-RU"/>
              </w:rPr>
            </w:pPr>
            <w:r w:rsidRPr="0088361B">
              <w:rPr>
                <w:rFonts w:eastAsia="Times New Roman" w:cs="Times New Roman"/>
                <w:b/>
                <w:lang w:eastAsia="ru-RU"/>
              </w:rPr>
              <w:t>Наименование жилых районов,</w:t>
            </w:r>
          </w:p>
          <w:p w:rsidR="009D1576" w:rsidRPr="0088361B" w:rsidRDefault="009D1576" w:rsidP="003F6F25">
            <w:pPr>
              <w:spacing w:after="0" w:line="240" w:lineRule="auto"/>
              <w:jc w:val="center"/>
              <w:rPr>
                <w:rFonts w:eastAsia="Times New Roman" w:cs="Times New Roman"/>
                <w:b/>
                <w:lang w:eastAsia="ru-RU"/>
              </w:rPr>
            </w:pPr>
            <w:r w:rsidRPr="0088361B">
              <w:rPr>
                <w:rFonts w:eastAsia="Times New Roman" w:cs="Times New Roman"/>
                <w:b/>
                <w:lang w:eastAsia="ru-RU"/>
              </w:rPr>
              <w:t>вид застройки</w:t>
            </w:r>
          </w:p>
        </w:tc>
        <w:tc>
          <w:tcPr>
            <w:tcW w:w="500" w:type="pct"/>
            <w:gridSpan w:val="2"/>
            <w:shd w:val="clear" w:color="auto" w:fill="92D050"/>
            <w:vAlign w:val="center"/>
          </w:tcPr>
          <w:p w:rsidR="009D1576" w:rsidRPr="0088361B" w:rsidRDefault="009D1576" w:rsidP="003F6F25">
            <w:pPr>
              <w:spacing w:after="0" w:line="240" w:lineRule="auto"/>
              <w:jc w:val="center"/>
              <w:rPr>
                <w:rFonts w:eastAsia="Times New Roman" w:cs="Times New Roman"/>
                <w:b/>
                <w:lang w:eastAsia="ru-RU"/>
              </w:rPr>
            </w:pPr>
            <w:r w:rsidRPr="0088361B">
              <w:rPr>
                <w:rFonts w:eastAsia="Times New Roman" w:cs="Times New Roman"/>
                <w:b/>
                <w:lang w:eastAsia="ru-RU"/>
              </w:rPr>
              <w:t>Современное состояние</w:t>
            </w:r>
          </w:p>
        </w:tc>
        <w:tc>
          <w:tcPr>
            <w:tcW w:w="500" w:type="pct"/>
            <w:gridSpan w:val="5"/>
            <w:shd w:val="clear" w:color="auto" w:fill="92D050"/>
            <w:vAlign w:val="center"/>
          </w:tcPr>
          <w:p w:rsidR="009D1576" w:rsidRPr="0088361B" w:rsidRDefault="009D1576" w:rsidP="003F6F25">
            <w:pPr>
              <w:spacing w:after="0" w:line="240" w:lineRule="auto"/>
              <w:jc w:val="center"/>
              <w:rPr>
                <w:rFonts w:eastAsia="Times New Roman" w:cs="Times New Roman"/>
                <w:b/>
                <w:lang w:eastAsia="ru-RU"/>
              </w:rPr>
            </w:pPr>
            <w:r w:rsidRPr="0088361B">
              <w:rPr>
                <w:rFonts w:eastAsia="Times New Roman" w:cs="Times New Roman"/>
                <w:b/>
                <w:lang w:eastAsia="ru-RU"/>
              </w:rPr>
              <w:t>Расчётный срок</w:t>
            </w:r>
          </w:p>
        </w:tc>
      </w:tr>
      <w:tr w:rsidR="009D1576" w:rsidRPr="000E00FE" w:rsidTr="0088361B">
        <w:trPr>
          <w:tblHeader/>
          <w:jc w:val="center"/>
        </w:trPr>
        <w:tc>
          <w:tcPr>
            <w:tcW w:w="313" w:type="pct"/>
            <w:vMerge/>
            <w:shd w:val="clear" w:color="auto" w:fill="92D050"/>
            <w:vAlign w:val="center"/>
          </w:tcPr>
          <w:p w:rsidR="009D1576" w:rsidRPr="0088361B" w:rsidRDefault="009D1576" w:rsidP="003F6F25">
            <w:pPr>
              <w:spacing w:after="0" w:line="240" w:lineRule="auto"/>
              <w:jc w:val="center"/>
              <w:rPr>
                <w:rFonts w:eastAsia="Times New Roman" w:cs="Times New Roman"/>
                <w:b/>
                <w:lang w:eastAsia="ru-RU"/>
              </w:rPr>
            </w:pPr>
          </w:p>
        </w:tc>
        <w:tc>
          <w:tcPr>
            <w:tcW w:w="1162" w:type="pct"/>
            <w:vMerge/>
            <w:shd w:val="clear" w:color="auto" w:fill="92D050"/>
            <w:vAlign w:val="center"/>
          </w:tcPr>
          <w:p w:rsidR="009D1576" w:rsidRPr="0088361B" w:rsidRDefault="009D1576" w:rsidP="003F6F25">
            <w:pPr>
              <w:spacing w:after="0" w:line="240" w:lineRule="auto"/>
              <w:jc w:val="center"/>
              <w:rPr>
                <w:rFonts w:eastAsia="Times New Roman" w:cs="Times New Roman"/>
                <w:b/>
                <w:lang w:eastAsia="ru-RU"/>
              </w:rPr>
            </w:pPr>
          </w:p>
        </w:tc>
        <w:tc>
          <w:tcPr>
            <w:tcW w:w="500" w:type="pct"/>
            <w:shd w:val="clear" w:color="auto" w:fill="92D050"/>
            <w:vAlign w:val="center"/>
          </w:tcPr>
          <w:p w:rsidR="009D1576" w:rsidRPr="0088361B" w:rsidRDefault="000E00FE" w:rsidP="003F6F25">
            <w:pPr>
              <w:spacing w:after="0" w:line="240" w:lineRule="auto"/>
              <w:jc w:val="center"/>
              <w:rPr>
                <w:rFonts w:eastAsia="Times New Roman" w:cs="Times New Roman"/>
                <w:b/>
                <w:lang w:eastAsia="ru-RU"/>
              </w:rPr>
            </w:pPr>
            <w:r w:rsidRPr="0088361B">
              <w:rPr>
                <w:rFonts w:eastAsia="Times New Roman" w:cs="Times New Roman"/>
                <w:b/>
                <w:lang w:eastAsia="ru-RU"/>
              </w:rPr>
              <w:t>Населе</w:t>
            </w:r>
            <w:r w:rsidR="009D1576" w:rsidRPr="0088361B">
              <w:rPr>
                <w:rFonts w:eastAsia="Times New Roman" w:cs="Times New Roman"/>
                <w:b/>
                <w:lang w:eastAsia="ru-RU"/>
              </w:rPr>
              <w:t>ние,</w:t>
            </w:r>
          </w:p>
          <w:p w:rsidR="009D1576" w:rsidRPr="0088361B" w:rsidRDefault="009D1576" w:rsidP="003F6F25">
            <w:pPr>
              <w:spacing w:after="0" w:line="240" w:lineRule="auto"/>
              <w:jc w:val="center"/>
              <w:rPr>
                <w:rFonts w:eastAsia="Times New Roman" w:cs="Times New Roman"/>
                <w:b/>
                <w:lang w:eastAsia="ru-RU"/>
              </w:rPr>
            </w:pPr>
            <w:r w:rsidRPr="0088361B">
              <w:rPr>
                <w:rFonts w:eastAsia="Times New Roman" w:cs="Times New Roman"/>
                <w:b/>
                <w:lang w:eastAsia="ru-RU"/>
              </w:rPr>
              <w:t>тыс. чел.</w:t>
            </w:r>
          </w:p>
        </w:tc>
        <w:tc>
          <w:tcPr>
            <w:tcW w:w="500" w:type="pct"/>
            <w:shd w:val="clear" w:color="auto" w:fill="92D050"/>
            <w:vAlign w:val="center"/>
          </w:tcPr>
          <w:p w:rsidR="009D1576" w:rsidRPr="0088361B" w:rsidRDefault="000E00FE" w:rsidP="003F6F25">
            <w:pPr>
              <w:spacing w:after="0" w:line="240" w:lineRule="auto"/>
              <w:jc w:val="center"/>
              <w:rPr>
                <w:rFonts w:eastAsia="Times New Roman" w:cs="Times New Roman"/>
                <w:b/>
                <w:lang w:eastAsia="ru-RU"/>
              </w:rPr>
            </w:pPr>
            <w:r w:rsidRPr="0088361B">
              <w:rPr>
                <w:rFonts w:eastAsia="Times New Roman" w:cs="Times New Roman"/>
                <w:b/>
                <w:lang w:eastAsia="ru-RU"/>
              </w:rPr>
              <w:t>Жилищ</w:t>
            </w:r>
            <w:r w:rsidR="009D1576" w:rsidRPr="0088361B">
              <w:rPr>
                <w:rFonts w:eastAsia="Times New Roman" w:cs="Times New Roman"/>
                <w:b/>
                <w:lang w:eastAsia="ru-RU"/>
              </w:rPr>
              <w:t>ный фонд, тыс. м</w:t>
            </w:r>
            <w:r w:rsidR="009D1576" w:rsidRPr="0088361B">
              <w:rPr>
                <w:rFonts w:eastAsia="Times New Roman" w:cs="Times New Roman"/>
                <w:b/>
                <w:vertAlign w:val="superscript"/>
                <w:lang w:eastAsia="ru-RU"/>
              </w:rPr>
              <w:t>2</w:t>
            </w:r>
          </w:p>
        </w:tc>
        <w:tc>
          <w:tcPr>
            <w:tcW w:w="500" w:type="pct"/>
            <w:shd w:val="clear" w:color="auto" w:fill="92D050"/>
            <w:vAlign w:val="center"/>
          </w:tcPr>
          <w:p w:rsidR="009D1576" w:rsidRPr="0088361B" w:rsidRDefault="009D1576" w:rsidP="003F6F25">
            <w:pPr>
              <w:spacing w:after="0" w:line="240" w:lineRule="auto"/>
              <w:jc w:val="center"/>
              <w:rPr>
                <w:rFonts w:eastAsia="Times New Roman" w:cs="Times New Roman"/>
                <w:b/>
                <w:spacing w:val="-14"/>
                <w:lang w:eastAsia="ru-RU"/>
              </w:rPr>
            </w:pPr>
            <w:r w:rsidRPr="0088361B">
              <w:rPr>
                <w:rFonts w:eastAsia="Times New Roman" w:cs="Times New Roman"/>
                <w:b/>
                <w:spacing w:val="-14"/>
                <w:lang w:eastAsia="ru-RU"/>
              </w:rPr>
              <w:t>Убыль за весь период</w:t>
            </w:r>
          </w:p>
          <w:p w:rsidR="009D1576" w:rsidRPr="0088361B" w:rsidRDefault="009D1576" w:rsidP="003F6F25">
            <w:pPr>
              <w:spacing w:after="0" w:line="240" w:lineRule="auto"/>
              <w:jc w:val="center"/>
              <w:rPr>
                <w:rFonts w:eastAsia="Times New Roman" w:cs="Times New Roman"/>
                <w:b/>
                <w:lang w:eastAsia="ru-RU"/>
              </w:rPr>
            </w:pPr>
            <w:r w:rsidRPr="0088361B">
              <w:rPr>
                <w:rFonts w:eastAsia="Times New Roman" w:cs="Times New Roman"/>
                <w:b/>
                <w:lang w:eastAsia="ru-RU"/>
              </w:rPr>
              <w:t>тыс. м</w:t>
            </w:r>
            <w:r w:rsidRPr="0088361B">
              <w:rPr>
                <w:rFonts w:eastAsia="Times New Roman" w:cs="Times New Roman"/>
                <w:b/>
                <w:vertAlign w:val="superscript"/>
                <w:lang w:eastAsia="ru-RU"/>
              </w:rPr>
              <w:t>2</w:t>
            </w:r>
          </w:p>
        </w:tc>
        <w:tc>
          <w:tcPr>
            <w:tcW w:w="500" w:type="pct"/>
            <w:shd w:val="clear" w:color="auto" w:fill="92D050"/>
            <w:vAlign w:val="center"/>
          </w:tcPr>
          <w:p w:rsidR="009D1576" w:rsidRPr="0088361B" w:rsidRDefault="009D1576" w:rsidP="003F6F25">
            <w:pPr>
              <w:spacing w:after="0" w:line="240" w:lineRule="auto"/>
              <w:jc w:val="center"/>
              <w:rPr>
                <w:rFonts w:eastAsia="Times New Roman" w:cs="Times New Roman"/>
                <w:b/>
                <w:lang w:eastAsia="ru-RU"/>
              </w:rPr>
            </w:pPr>
            <w:r w:rsidRPr="0088361B">
              <w:rPr>
                <w:rFonts w:eastAsia="Times New Roman" w:cs="Times New Roman"/>
                <w:b/>
                <w:lang w:eastAsia="ru-RU"/>
              </w:rPr>
              <w:t>Сущ. сохр.</w:t>
            </w:r>
          </w:p>
          <w:p w:rsidR="009D1576" w:rsidRPr="0088361B" w:rsidRDefault="009D1576" w:rsidP="003F6F25">
            <w:pPr>
              <w:spacing w:after="0" w:line="240" w:lineRule="auto"/>
              <w:jc w:val="center"/>
              <w:rPr>
                <w:rFonts w:eastAsia="Times New Roman" w:cs="Times New Roman"/>
                <w:b/>
                <w:lang w:eastAsia="ru-RU"/>
              </w:rPr>
            </w:pPr>
            <w:r w:rsidRPr="0088361B">
              <w:rPr>
                <w:rFonts w:eastAsia="Times New Roman" w:cs="Times New Roman"/>
                <w:b/>
                <w:lang w:eastAsia="ru-RU"/>
              </w:rPr>
              <w:t>тыс. м</w:t>
            </w:r>
            <w:r w:rsidRPr="0088361B">
              <w:rPr>
                <w:rFonts w:eastAsia="Times New Roman" w:cs="Times New Roman"/>
                <w:b/>
                <w:vertAlign w:val="superscript"/>
                <w:lang w:eastAsia="ru-RU"/>
              </w:rPr>
              <w:t>2</w:t>
            </w:r>
          </w:p>
        </w:tc>
        <w:tc>
          <w:tcPr>
            <w:tcW w:w="500" w:type="pct"/>
            <w:shd w:val="clear" w:color="auto" w:fill="92D050"/>
            <w:vAlign w:val="center"/>
          </w:tcPr>
          <w:p w:rsidR="009D1576" w:rsidRPr="0088361B" w:rsidRDefault="009D1576" w:rsidP="003F6F25">
            <w:pPr>
              <w:spacing w:after="0" w:line="240" w:lineRule="auto"/>
              <w:jc w:val="center"/>
              <w:rPr>
                <w:rFonts w:eastAsia="Times New Roman" w:cs="Times New Roman"/>
                <w:b/>
                <w:lang w:eastAsia="ru-RU"/>
              </w:rPr>
            </w:pPr>
            <w:r w:rsidRPr="0088361B">
              <w:rPr>
                <w:rFonts w:eastAsia="Times New Roman" w:cs="Times New Roman"/>
                <w:b/>
                <w:lang w:eastAsia="ru-RU"/>
              </w:rPr>
              <w:t>Новое</w:t>
            </w:r>
          </w:p>
          <w:p w:rsidR="009D1576" w:rsidRPr="0088361B" w:rsidRDefault="009D1576" w:rsidP="003F6F25">
            <w:pPr>
              <w:spacing w:after="0" w:line="240" w:lineRule="auto"/>
              <w:jc w:val="center"/>
              <w:rPr>
                <w:rFonts w:eastAsia="Times New Roman" w:cs="Times New Roman"/>
                <w:b/>
                <w:lang w:eastAsia="ru-RU"/>
              </w:rPr>
            </w:pPr>
            <w:r w:rsidRPr="0088361B">
              <w:rPr>
                <w:rFonts w:eastAsia="Times New Roman" w:cs="Times New Roman"/>
                <w:b/>
                <w:lang w:eastAsia="ru-RU"/>
              </w:rPr>
              <w:t>стр-во</w:t>
            </w:r>
          </w:p>
          <w:p w:rsidR="009D1576" w:rsidRPr="0088361B" w:rsidRDefault="009D1576" w:rsidP="003F6F25">
            <w:pPr>
              <w:spacing w:after="0" w:line="240" w:lineRule="auto"/>
              <w:jc w:val="center"/>
              <w:rPr>
                <w:rFonts w:eastAsia="Times New Roman" w:cs="Times New Roman"/>
                <w:b/>
                <w:lang w:eastAsia="ru-RU"/>
              </w:rPr>
            </w:pPr>
            <w:r w:rsidRPr="0088361B">
              <w:rPr>
                <w:rFonts w:eastAsia="Times New Roman" w:cs="Times New Roman"/>
                <w:b/>
                <w:lang w:eastAsia="ru-RU"/>
              </w:rPr>
              <w:t>тыс. м</w:t>
            </w:r>
            <w:r w:rsidRPr="0088361B">
              <w:rPr>
                <w:rFonts w:eastAsia="Times New Roman" w:cs="Times New Roman"/>
                <w:b/>
                <w:vertAlign w:val="superscript"/>
                <w:lang w:eastAsia="ru-RU"/>
              </w:rPr>
              <w:t>2</w:t>
            </w:r>
          </w:p>
        </w:tc>
        <w:tc>
          <w:tcPr>
            <w:tcW w:w="500" w:type="pct"/>
            <w:shd w:val="clear" w:color="auto" w:fill="92D050"/>
            <w:vAlign w:val="center"/>
          </w:tcPr>
          <w:p w:rsidR="009D1576" w:rsidRPr="0088361B" w:rsidRDefault="009D1576" w:rsidP="003F6F25">
            <w:pPr>
              <w:spacing w:after="0" w:line="240" w:lineRule="auto"/>
              <w:jc w:val="center"/>
              <w:rPr>
                <w:rFonts w:eastAsia="Times New Roman" w:cs="Times New Roman"/>
                <w:b/>
                <w:lang w:eastAsia="ru-RU"/>
              </w:rPr>
            </w:pPr>
            <w:r w:rsidRPr="0088361B">
              <w:rPr>
                <w:rFonts w:eastAsia="Times New Roman" w:cs="Times New Roman"/>
                <w:b/>
                <w:lang w:eastAsia="ru-RU"/>
              </w:rPr>
              <w:t>Итого к концу</w:t>
            </w:r>
          </w:p>
          <w:p w:rsidR="009D1576" w:rsidRPr="0088361B" w:rsidRDefault="009D1576" w:rsidP="003F6F25">
            <w:pPr>
              <w:spacing w:after="0" w:line="240" w:lineRule="auto"/>
              <w:jc w:val="center"/>
              <w:rPr>
                <w:rFonts w:eastAsia="Times New Roman" w:cs="Times New Roman"/>
                <w:b/>
                <w:lang w:eastAsia="ru-RU"/>
              </w:rPr>
            </w:pPr>
            <w:r w:rsidRPr="0088361B">
              <w:rPr>
                <w:rFonts w:eastAsia="Times New Roman" w:cs="Times New Roman"/>
                <w:b/>
                <w:lang w:eastAsia="ru-RU"/>
              </w:rPr>
              <w:t>срока</w:t>
            </w:r>
          </w:p>
          <w:p w:rsidR="009D1576" w:rsidRPr="0088361B" w:rsidRDefault="009D1576" w:rsidP="003F6F25">
            <w:pPr>
              <w:spacing w:after="0" w:line="240" w:lineRule="auto"/>
              <w:jc w:val="center"/>
              <w:rPr>
                <w:rFonts w:eastAsia="Times New Roman" w:cs="Times New Roman"/>
                <w:b/>
                <w:lang w:eastAsia="ru-RU"/>
              </w:rPr>
            </w:pPr>
            <w:r w:rsidRPr="0088361B">
              <w:rPr>
                <w:rFonts w:eastAsia="Times New Roman" w:cs="Times New Roman"/>
                <w:b/>
                <w:lang w:eastAsia="ru-RU"/>
              </w:rPr>
              <w:t>тыс. м</w:t>
            </w:r>
            <w:r w:rsidRPr="0088361B">
              <w:rPr>
                <w:rFonts w:eastAsia="Times New Roman" w:cs="Times New Roman"/>
                <w:b/>
                <w:vertAlign w:val="superscript"/>
                <w:lang w:eastAsia="ru-RU"/>
              </w:rPr>
              <w:t>2</w:t>
            </w:r>
          </w:p>
        </w:tc>
        <w:tc>
          <w:tcPr>
            <w:tcW w:w="500" w:type="pct"/>
            <w:shd w:val="clear" w:color="auto" w:fill="92D050"/>
            <w:vAlign w:val="center"/>
          </w:tcPr>
          <w:p w:rsidR="009D1576" w:rsidRPr="0088361B" w:rsidRDefault="000E00FE" w:rsidP="003F6F25">
            <w:pPr>
              <w:spacing w:after="0" w:line="240" w:lineRule="auto"/>
              <w:jc w:val="center"/>
              <w:rPr>
                <w:rFonts w:eastAsia="Times New Roman" w:cs="Times New Roman"/>
                <w:b/>
                <w:lang w:eastAsia="ru-RU"/>
              </w:rPr>
            </w:pPr>
            <w:r w:rsidRPr="0088361B">
              <w:rPr>
                <w:rFonts w:eastAsia="Times New Roman" w:cs="Times New Roman"/>
                <w:b/>
                <w:lang w:eastAsia="ru-RU"/>
              </w:rPr>
              <w:t>Расселяе</w:t>
            </w:r>
            <w:r w:rsidR="009D1576" w:rsidRPr="0088361B">
              <w:rPr>
                <w:rFonts w:eastAsia="Times New Roman" w:cs="Times New Roman"/>
                <w:b/>
                <w:lang w:eastAsia="ru-RU"/>
              </w:rPr>
              <w:t xml:space="preserve">мое </w:t>
            </w:r>
            <w:r w:rsidR="009D1576" w:rsidRPr="0088361B">
              <w:rPr>
                <w:rFonts w:eastAsia="Times New Roman" w:cs="Times New Roman"/>
                <w:b/>
                <w:spacing w:val="-14"/>
                <w:lang w:eastAsia="ru-RU"/>
              </w:rPr>
              <w:t>население,</w:t>
            </w:r>
          </w:p>
          <w:p w:rsidR="009D1576" w:rsidRPr="0088361B" w:rsidRDefault="009D1576" w:rsidP="003F6F25">
            <w:pPr>
              <w:spacing w:after="0" w:line="240" w:lineRule="auto"/>
              <w:jc w:val="center"/>
              <w:rPr>
                <w:rFonts w:eastAsia="Times New Roman" w:cs="Times New Roman"/>
                <w:b/>
                <w:lang w:eastAsia="ru-RU"/>
              </w:rPr>
            </w:pPr>
            <w:r w:rsidRPr="0088361B">
              <w:rPr>
                <w:rFonts w:eastAsia="Times New Roman" w:cs="Times New Roman"/>
                <w:b/>
                <w:lang w:eastAsia="ru-RU"/>
              </w:rPr>
              <w:t>тыс. чел.</w:t>
            </w:r>
          </w:p>
        </w:tc>
      </w:tr>
      <w:tr w:rsidR="009D1576" w:rsidRPr="000E00FE" w:rsidTr="0088361B">
        <w:trPr>
          <w:trHeight w:val="178"/>
          <w:tblHeader/>
          <w:jc w:val="center"/>
        </w:trPr>
        <w:tc>
          <w:tcPr>
            <w:tcW w:w="313" w:type="pct"/>
            <w:tcBorders>
              <w:bottom w:val="single" w:sz="4" w:space="0" w:color="auto"/>
            </w:tcBorders>
            <w:shd w:val="clear" w:color="auto" w:fill="92D050"/>
            <w:vAlign w:val="center"/>
          </w:tcPr>
          <w:p w:rsidR="009D1576" w:rsidRPr="000E00FE" w:rsidRDefault="009D1576" w:rsidP="003F6F25">
            <w:pPr>
              <w:spacing w:after="0" w:line="240" w:lineRule="auto"/>
              <w:jc w:val="center"/>
              <w:rPr>
                <w:rFonts w:eastAsia="Times New Roman" w:cs="Times New Roman"/>
                <w:sz w:val="24"/>
                <w:szCs w:val="24"/>
                <w:lang w:eastAsia="ru-RU"/>
              </w:rPr>
            </w:pPr>
            <w:r w:rsidRPr="000E00FE">
              <w:rPr>
                <w:rFonts w:eastAsia="Times New Roman" w:cs="Times New Roman"/>
                <w:sz w:val="24"/>
                <w:szCs w:val="24"/>
                <w:lang w:eastAsia="ru-RU"/>
              </w:rPr>
              <w:t>1</w:t>
            </w:r>
          </w:p>
        </w:tc>
        <w:tc>
          <w:tcPr>
            <w:tcW w:w="1162" w:type="pct"/>
            <w:tcBorders>
              <w:bottom w:val="single" w:sz="4" w:space="0" w:color="auto"/>
            </w:tcBorders>
            <w:shd w:val="clear" w:color="auto" w:fill="92D050"/>
            <w:vAlign w:val="center"/>
          </w:tcPr>
          <w:p w:rsidR="009D1576" w:rsidRPr="000E00FE" w:rsidRDefault="009D1576" w:rsidP="003F6F25">
            <w:pPr>
              <w:spacing w:after="0" w:line="240" w:lineRule="auto"/>
              <w:jc w:val="center"/>
              <w:rPr>
                <w:rFonts w:eastAsia="Times New Roman" w:cs="Times New Roman"/>
                <w:sz w:val="24"/>
                <w:szCs w:val="24"/>
                <w:lang w:eastAsia="ru-RU"/>
              </w:rPr>
            </w:pPr>
            <w:r w:rsidRPr="000E00FE">
              <w:rPr>
                <w:rFonts w:eastAsia="Times New Roman" w:cs="Times New Roman"/>
                <w:sz w:val="24"/>
                <w:szCs w:val="24"/>
                <w:lang w:eastAsia="ru-RU"/>
              </w:rPr>
              <w:t>2</w:t>
            </w:r>
          </w:p>
        </w:tc>
        <w:tc>
          <w:tcPr>
            <w:tcW w:w="500" w:type="pct"/>
            <w:tcBorders>
              <w:bottom w:val="single" w:sz="4" w:space="0" w:color="auto"/>
            </w:tcBorders>
            <w:shd w:val="clear" w:color="auto" w:fill="92D050"/>
            <w:vAlign w:val="center"/>
          </w:tcPr>
          <w:p w:rsidR="009D1576" w:rsidRPr="000E00FE" w:rsidRDefault="009D1576" w:rsidP="003F6F25">
            <w:pPr>
              <w:spacing w:after="0" w:line="240" w:lineRule="auto"/>
              <w:jc w:val="center"/>
              <w:rPr>
                <w:rFonts w:eastAsia="Times New Roman" w:cs="Times New Roman"/>
                <w:sz w:val="24"/>
                <w:szCs w:val="24"/>
                <w:lang w:eastAsia="ru-RU"/>
              </w:rPr>
            </w:pPr>
            <w:r w:rsidRPr="000E00FE">
              <w:rPr>
                <w:rFonts w:eastAsia="Times New Roman" w:cs="Times New Roman"/>
                <w:sz w:val="24"/>
                <w:szCs w:val="24"/>
                <w:lang w:eastAsia="ru-RU"/>
              </w:rPr>
              <w:t>3</w:t>
            </w:r>
          </w:p>
        </w:tc>
        <w:tc>
          <w:tcPr>
            <w:tcW w:w="500" w:type="pct"/>
            <w:tcBorders>
              <w:bottom w:val="single" w:sz="4" w:space="0" w:color="auto"/>
            </w:tcBorders>
            <w:shd w:val="clear" w:color="auto" w:fill="92D050"/>
            <w:vAlign w:val="center"/>
          </w:tcPr>
          <w:p w:rsidR="009D1576" w:rsidRPr="000E00FE" w:rsidRDefault="009D1576" w:rsidP="003F6F25">
            <w:pPr>
              <w:spacing w:after="0" w:line="240" w:lineRule="auto"/>
              <w:jc w:val="center"/>
              <w:rPr>
                <w:rFonts w:eastAsia="Times New Roman" w:cs="Times New Roman"/>
                <w:sz w:val="24"/>
                <w:szCs w:val="24"/>
                <w:lang w:eastAsia="ru-RU"/>
              </w:rPr>
            </w:pPr>
            <w:r w:rsidRPr="000E00FE">
              <w:rPr>
                <w:rFonts w:eastAsia="Times New Roman" w:cs="Times New Roman"/>
                <w:sz w:val="24"/>
                <w:szCs w:val="24"/>
                <w:lang w:eastAsia="ru-RU"/>
              </w:rPr>
              <w:t>4</w:t>
            </w:r>
          </w:p>
        </w:tc>
        <w:tc>
          <w:tcPr>
            <w:tcW w:w="500" w:type="pct"/>
            <w:tcBorders>
              <w:bottom w:val="single" w:sz="4" w:space="0" w:color="auto"/>
            </w:tcBorders>
            <w:shd w:val="clear" w:color="auto" w:fill="92D050"/>
            <w:vAlign w:val="center"/>
          </w:tcPr>
          <w:p w:rsidR="009D1576" w:rsidRPr="000E00FE" w:rsidRDefault="009D1576" w:rsidP="003F6F25">
            <w:pPr>
              <w:spacing w:after="0" w:line="240" w:lineRule="auto"/>
              <w:jc w:val="center"/>
              <w:rPr>
                <w:rFonts w:eastAsia="Times New Roman" w:cs="Times New Roman"/>
                <w:sz w:val="24"/>
                <w:szCs w:val="24"/>
                <w:lang w:eastAsia="ru-RU"/>
              </w:rPr>
            </w:pPr>
            <w:r w:rsidRPr="000E00FE">
              <w:rPr>
                <w:rFonts w:eastAsia="Times New Roman" w:cs="Times New Roman"/>
                <w:sz w:val="24"/>
                <w:szCs w:val="24"/>
                <w:lang w:eastAsia="ru-RU"/>
              </w:rPr>
              <w:t>5</w:t>
            </w:r>
          </w:p>
        </w:tc>
        <w:tc>
          <w:tcPr>
            <w:tcW w:w="500" w:type="pct"/>
            <w:tcBorders>
              <w:bottom w:val="single" w:sz="4" w:space="0" w:color="auto"/>
            </w:tcBorders>
            <w:shd w:val="clear" w:color="auto" w:fill="92D050"/>
            <w:vAlign w:val="center"/>
          </w:tcPr>
          <w:p w:rsidR="009D1576" w:rsidRPr="000E00FE" w:rsidRDefault="009D1576" w:rsidP="003F6F25">
            <w:pPr>
              <w:spacing w:after="0" w:line="240" w:lineRule="auto"/>
              <w:jc w:val="center"/>
              <w:rPr>
                <w:rFonts w:eastAsia="Times New Roman" w:cs="Times New Roman"/>
                <w:sz w:val="24"/>
                <w:szCs w:val="24"/>
                <w:lang w:eastAsia="ru-RU"/>
              </w:rPr>
            </w:pPr>
            <w:r w:rsidRPr="000E00FE">
              <w:rPr>
                <w:rFonts w:eastAsia="Times New Roman" w:cs="Times New Roman"/>
                <w:sz w:val="24"/>
                <w:szCs w:val="24"/>
                <w:lang w:eastAsia="ru-RU"/>
              </w:rPr>
              <w:t>6</w:t>
            </w:r>
          </w:p>
        </w:tc>
        <w:tc>
          <w:tcPr>
            <w:tcW w:w="500" w:type="pct"/>
            <w:tcBorders>
              <w:bottom w:val="single" w:sz="4" w:space="0" w:color="auto"/>
            </w:tcBorders>
            <w:shd w:val="clear" w:color="auto" w:fill="92D050"/>
            <w:vAlign w:val="center"/>
          </w:tcPr>
          <w:p w:rsidR="009D1576" w:rsidRPr="000E00FE" w:rsidRDefault="009D1576" w:rsidP="003F6F25">
            <w:pPr>
              <w:spacing w:after="0" w:line="240" w:lineRule="auto"/>
              <w:jc w:val="center"/>
              <w:rPr>
                <w:rFonts w:eastAsia="Times New Roman" w:cs="Times New Roman"/>
                <w:sz w:val="24"/>
                <w:szCs w:val="24"/>
                <w:lang w:eastAsia="ru-RU"/>
              </w:rPr>
            </w:pPr>
            <w:r w:rsidRPr="000E00FE">
              <w:rPr>
                <w:rFonts w:eastAsia="Times New Roman" w:cs="Times New Roman"/>
                <w:sz w:val="24"/>
                <w:szCs w:val="24"/>
                <w:lang w:eastAsia="ru-RU"/>
              </w:rPr>
              <w:t>7</w:t>
            </w:r>
          </w:p>
        </w:tc>
        <w:tc>
          <w:tcPr>
            <w:tcW w:w="500" w:type="pct"/>
            <w:tcBorders>
              <w:bottom w:val="single" w:sz="4" w:space="0" w:color="auto"/>
            </w:tcBorders>
            <w:shd w:val="clear" w:color="auto" w:fill="92D050"/>
            <w:vAlign w:val="center"/>
          </w:tcPr>
          <w:p w:rsidR="009D1576" w:rsidRPr="000E00FE" w:rsidRDefault="009D1576" w:rsidP="003F6F25">
            <w:pPr>
              <w:spacing w:after="0" w:line="240" w:lineRule="auto"/>
              <w:jc w:val="center"/>
              <w:rPr>
                <w:rFonts w:eastAsia="Times New Roman" w:cs="Times New Roman"/>
                <w:sz w:val="24"/>
                <w:szCs w:val="24"/>
                <w:lang w:eastAsia="ru-RU"/>
              </w:rPr>
            </w:pPr>
            <w:r w:rsidRPr="000E00FE">
              <w:rPr>
                <w:rFonts w:eastAsia="Times New Roman" w:cs="Times New Roman"/>
                <w:sz w:val="24"/>
                <w:szCs w:val="24"/>
                <w:lang w:eastAsia="ru-RU"/>
              </w:rPr>
              <w:t>8</w:t>
            </w:r>
          </w:p>
        </w:tc>
        <w:tc>
          <w:tcPr>
            <w:tcW w:w="500" w:type="pct"/>
            <w:tcBorders>
              <w:bottom w:val="single" w:sz="4" w:space="0" w:color="auto"/>
            </w:tcBorders>
            <w:shd w:val="clear" w:color="auto" w:fill="92D050"/>
            <w:vAlign w:val="center"/>
          </w:tcPr>
          <w:p w:rsidR="009D1576" w:rsidRPr="000E00FE" w:rsidRDefault="009D1576" w:rsidP="003F6F25">
            <w:pPr>
              <w:spacing w:after="0" w:line="240" w:lineRule="auto"/>
              <w:jc w:val="center"/>
              <w:rPr>
                <w:rFonts w:eastAsia="Times New Roman" w:cs="Times New Roman"/>
                <w:sz w:val="24"/>
                <w:szCs w:val="24"/>
                <w:lang w:eastAsia="ru-RU"/>
              </w:rPr>
            </w:pPr>
            <w:r w:rsidRPr="000E00FE">
              <w:rPr>
                <w:rFonts w:eastAsia="Times New Roman" w:cs="Times New Roman"/>
                <w:sz w:val="24"/>
                <w:szCs w:val="24"/>
                <w:lang w:eastAsia="ru-RU"/>
              </w:rPr>
              <w:t>9</w:t>
            </w:r>
          </w:p>
        </w:tc>
      </w:tr>
      <w:tr w:rsidR="009D1576" w:rsidRPr="000E00FE" w:rsidTr="000E00FE">
        <w:trPr>
          <w:jc w:val="center"/>
        </w:trPr>
        <w:tc>
          <w:tcPr>
            <w:tcW w:w="313" w:type="pct"/>
            <w:vAlign w:val="center"/>
          </w:tcPr>
          <w:p w:rsidR="009D1576" w:rsidRPr="000E00FE" w:rsidRDefault="009D1576" w:rsidP="003F6F25">
            <w:pPr>
              <w:spacing w:after="0" w:line="240" w:lineRule="auto"/>
              <w:jc w:val="center"/>
              <w:rPr>
                <w:rFonts w:eastAsia="Times New Roman" w:cs="Times New Roman"/>
                <w:sz w:val="24"/>
                <w:szCs w:val="24"/>
                <w:lang w:eastAsia="ru-RU"/>
              </w:rPr>
            </w:pPr>
            <w:r w:rsidRPr="000E00FE">
              <w:rPr>
                <w:rFonts w:eastAsia="Times New Roman" w:cs="Times New Roman"/>
                <w:sz w:val="24"/>
                <w:szCs w:val="24"/>
                <w:lang w:eastAsia="ru-RU"/>
              </w:rPr>
              <w:t>1</w:t>
            </w:r>
          </w:p>
        </w:tc>
        <w:tc>
          <w:tcPr>
            <w:tcW w:w="1162" w:type="pct"/>
            <w:vAlign w:val="center"/>
          </w:tcPr>
          <w:p w:rsidR="009D1576" w:rsidRPr="000E00FE" w:rsidRDefault="009D1576" w:rsidP="003F6F25">
            <w:pPr>
              <w:spacing w:after="0" w:line="240" w:lineRule="auto"/>
              <w:jc w:val="both"/>
              <w:rPr>
                <w:rFonts w:eastAsia="Times New Roman" w:cs="Times New Roman"/>
                <w:sz w:val="24"/>
                <w:szCs w:val="24"/>
                <w:lang w:eastAsia="ru-RU"/>
              </w:rPr>
            </w:pPr>
            <w:r w:rsidRPr="000E00FE">
              <w:rPr>
                <w:rFonts w:eastAsia="Times New Roman" w:cs="Times New Roman"/>
                <w:b/>
                <w:sz w:val="24"/>
                <w:szCs w:val="24"/>
                <w:lang w:eastAsia="ru-RU"/>
              </w:rPr>
              <w:t>Северный,</w:t>
            </w:r>
            <w:r w:rsidRPr="000E00FE">
              <w:rPr>
                <w:rFonts w:eastAsia="Times New Roman" w:cs="Times New Roman"/>
                <w:sz w:val="24"/>
                <w:szCs w:val="24"/>
                <w:lang w:eastAsia="ru-RU"/>
              </w:rPr>
              <w:t xml:space="preserve"> всего</w:t>
            </w:r>
          </w:p>
        </w:tc>
        <w:tc>
          <w:tcPr>
            <w:tcW w:w="500" w:type="pct"/>
            <w:vAlign w:val="center"/>
          </w:tcPr>
          <w:p w:rsidR="009D1576" w:rsidRPr="000E00FE" w:rsidRDefault="009D1576" w:rsidP="003F6F25">
            <w:pPr>
              <w:spacing w:after="0" w:line="240" w:lineRule="auto"/>
              <w:jc w:val="center"/>
              <w:rPr>
                <w:rFonts w:eastAsia="Times New Roman" w:cs="Times New Roman"/>
                <w:b/>
                <w:sz w:val="24"/>
                <w:szCs w:val="24"/>
                <w:lang w:eastAsia="ru-RU"/>
              </w:rPr>
            </w:pPr>
            <w:r w:rsidRPr="000E00FE">
              <w:rPr>
                <w:rFonts w:eastAsia="Times New Roman" w:cs="Times New Roman"/>
                <w:b/>
                <w:sz w:val="24"/>
                <w:szCs w:val="24"/>
                <w:lang w:eastAsia="ru-RU"/>
              </w:rPr>
              <w:t>3,1</w:t>
            </w:r>
          </w:p>
        </w:tc>
        <w:tc>
          <w:tcPr>
            <w:tcW w:w="500" w:type="pct"/>
            <w:vAlign w:val="center"/>
          </w:tcPr>
          <w:p w:rsidR="009D1576" w:rsidRPr="000E00FE" w:rsidRDefault="009D1576" w:rsidP="003F6F25">
            <w:pPr>
              <w:spacing w:after="0" w:line="240" w:lineRule="auto"/>
              <w:jc w:val="center"/>
              <w:rPr>
                <w:rFonts w:eastAsia="Times New Roman" w:cs="Times New Roman"/>
                <w:b/>
                <w:sz w:val="24"/>
                <w:szCs w:val="24"/>
                <w:lang w:eastAsia="ru-RU"/>
              </w:rPr>
            </w:pPr>
            <w:r w:rsidRPr="000E00FE">
              <w:rPr>
                <w:rFonts w:eastAsia="Times New Roman" w:cs="Times New Roman"/>
                <w:b/>
                <w:sz w:val="24"/>
                <w:szCs w:val="24"/>
                <w:lang w:eastAsia="ru-RU"/>
              </w:rPr>
              <w:t>75,9</w:t>
            </w:r>
          </w:p>
        </w:tc>
        <w:tc>
          <w:tcPr>
            <w:tcW w:w="500" w:type="pct"/>
            <w:vAlign w:val="center"/>
          </w:tcPr>
          <w:p w:rsidR="009D1576" w:rsidRPr="000E00FE" w:rsidRDefault="009D1576" w:rsidP="003F6F25">
            <w:pPr>
              <w:spacing w:after="0" w:line="240" w:lineRule="auto"/>
              <w:jc w:val="center"/>
              <w:rPr>
                <w:rFonts w:eastAsia="Times New Roman" w:cs="Times New Roman"/>
                <w:b/>
                <w:sz w:val="24"/>
                <w:szCs w:val="24"/>
                <w:lang w:eastAsia="ru-RU"/>
              </w:rPr>
            </w:pPr>
            <w:r w:rsidRPr="000E00FE">
              <w:rPr>
                <w:rFonts w:eastAsia="Times New Roman" w:cs="Times New Roman"/>
                <w:b/>
                <w:sz w:val="24"/>
                <w:szCs w:val="24"/>
                <w:lang w:eastAsia="ru-RU"/>
              </w:rPr>
              <w:t>,</w:t>
            </w:r>
          </w:p>
        </w:tc>
        <w:tc>
          <w:tcPr>
            <w:tcW w:w="500" w:type="pct"/>
            <w:vAlign w:val="center"/>
          </w:tcPr>
          <w:p w:rsidR="009D1576" w:rsidRPr="000E00FE" w:rsidRDefault="009D1576" w:rsidP="003F6F25">
            <w:pPr>
              <w:spacing w:after="0" w:line="240" w:lineRule="auto"/>
              <w:jc w:val="center"/>
              <w:rPr>
                <w:rFonts w:eastAsia="Times New Roman" w:cs="Times New Roman"/>
                <w:b/>
                <w:sz w:val="24"/>
                <w:szCs w:val="24"/>
                <w:lang w:eastAsia="ru-RU"/>
              </w:rPr>
            </w:pPr>
            <w:r w:rsidRPr="000E00FE">
              <w:rPr>
                <w:rFonts w:eastAsia="Times New Roman" w:cs="Times New Roman"/>
                <w:b/>
                <w:sz w:val="24"/>
                <w:szCs w:val="24"/>
                <w:lang w:eastAsia="ru-RU"/>
              </w:rPr>
              <w:t>75,9</w:t>
            </w:r>
          </w:p>
        </w:tc>
        <w:tc>
          <w:tcPr>
            <w:tcW w:w="500" w:type="pct"/>
            <w:vAlign w:val="center"/>
          </w:tcPr>
          <w:p w:rsidR="009D1576" w:rsidRPr="000E00FE" w:rsidRDefault="009D1576" w:rsidP="003F6F25">
            <w:pPr>
              <w:spacing w:after="0" w:line="240" w:lineRule="auto"/>
              <w:jc w:val="center"/>
              <w:rPr>
                <w:rFonts w:eastAsia="Times New Roman" w:cs="Times New Roman"/>
                <w:b/>
                <w:sz w:val="24"/>
                <w:szCs w:val="24"/>
                <w:lang w:eastAsia="ru-RU"/>
              </w:rPr>
            </w:pPr>
            <w:r w:rsidRPr="000E00FE">
              <w:rPr>
                <w:rFonts w:eastAsia="Times New Roman" w:cs="Times New Roman"/>
                <w:b/>
                <w:sz w:val="24"/>
                <w:szCs w:val="24"/>
                <w:lang w:eastAsia="ru-RU"/>
              </w:rPr>
              <w:t>51,0</w:t>
            </w:r>
          </w:p>
        </w:tc>
        <w:tc>
          <w:tcPr>
            <w:tcW w:w="500" w:type="pct"/>
            <w:vAlign w:val="center"/>
          </w:tcPr>
          <w:p w:rsidR="009D1576" w:rsidRPr="000E00FE" w:rsidRDefault="009D1576" w:rsidP="003F6F25">
            <w:pPr>
              <w:spacing w:after="0" w:line="240" w:lineRule="auto"/>
              <w:jc w:val="center"/>
              <w:rPr>
                <w:rFonts w:eastAsia="Times New Roman" w:cs="Times New Roman"/>
                <w:b/>
                <w:sz w:val="24"/>
                <w:szCs w:val="24"/>
                <w:lang w:eastAsia="ru-RU"/>
              </w:rPr>
            </w:pPr>
            <w:r w:rsidRPr="000E00FE">
              <w:rPr>
                <w:rFonts w:eastAsia="Times New Roman" w:cs="Times New Roman"/>
                <w:b/>
                <w:sz w:val="24"/>
                <w:szCs w:val="24"/>
                <w:lang w:eastAsia="ru-RU"/>
              </w:rPr>
              <w:t>126,9</w:t>
            </w:r>
          </w:p>
        </w:tc>
        <w:tc>
          <w:tcPr>
            <w:tcW w:w="500" w:type="pct"/>
            <w:vAlign w:val="center"/>
          </w:tcPr>
          <w:p w:rsidR="009D1576" w:rsidRPr="000E00FE" w:rsidRDefault="009D1576" w:rsidP="003F6F25">
            <w:pPr>
              <w:spacing w:after="0" w:line="240" w:lineRule="auto"/>
              <w:jc w:val="center"/>
              <w:rPr>
                <w:rFonts w:eastAsia="Times New Roman" w:cs="Times New Roman"/>
                <w:b/>
                <w:sz w:val="24"/>
                <w:szCs w:val="24"/>
                <w:lang w:eastAsia="ru-RU"/>
              </w:rPr>
            </w:pPr>
            <w:r w:rsidRPr="000E00FE">
              <w:rPr>
                <w:rFonts w:eastAsia="Times New Roman" w:cs="Times New Roman"/>
                <w:b/>
                <w:sz w:val="24"/>
                <w:szCs w:val="24"/>
                <w:lang w:eastAsia="ru-RU"/>
              </w:rPr>
              <w:t>4,7</w:t>
            </w:r>
          </w:p>
        </w:tc>
      </w:tr>
      <w:tr w:rsidR="009D1576" w:rsidRPr="000E00FE" w:rsidTr="000E00FE">
        <w:trPr>
          <w:trHeight w:val="336"/>
          <w:jc w:val="center"/>
        </w:trPr>
        <w:tc>
          <w:tcPr>
            <w:tcW w:w="313" w:type="pct"/>
            <w:tcBorders>
              <w:bottom w:val="single" w:sz="4" w:space="0" w:color="auto"/>
            </w:tcBorders>
            <w:vAlign w:val="center"/>
          </w:tcPr>
          <w:p w:rsidR="009D1576" w:rsidRPr="000E00FE" w:rsidRDefault="009D1576" w:rsidP="003F6F25">
            <w:pPr>
              <w:spacing w:after="0" w:line="240" w:lineRule="auto"/>
              <w:jc w:val="center"/>
              <w:rPr>
                <w:rFonts w:eastAsia="Times New Roman" w:cs="Times New Roman"/>
                <w:sz w:val="24"/>
                <w:szCs w:val="24"/>
                <w:lang w:eastAsia="ru-RU"/>
              </w:rPr>
            </w:pPr>
          </w:p>
        </w:tc>
        <w:tc>
          <w:tcPr>
            <w:tcW w:w="1162" w:type="pct"/>
            <w:tcBorders>
              <w:bottom w:val="single" w:sz="4" w:space="0" w:color="auto"/>
            </w:tcBorders>
            <w:vAlign w:val="center"/>
          </w:tcPr>
          <w:p w:rsidR="009D1576" w:rsidRPr="000E00FE" w:rsidRDefault="009D1576" w:rsidP="003F6F25">
            <w:pPr>
              <w:spacing w:after="0" w:line="240" w:lineRule="auto"/>
              <w:jc w:val="both"/>
              <w:rPr>
                <w:rFonts w:eastAsia="Times New Roman" w:cs="Times New Roman"/>
                <w:sz w:val="24"/>
                <w:szCs w:val="24"/>
                <w:lang w:eastAsia="ru-RU"/>
              </w:rPr>
            </w:pPr>
            <w:r w:rsidRPr="000E00FE">
              <w:rPr>
                <w:rFonts w:eastAsia="Times New Roman" w:cs="Times New Roman"/>
                <w:sz w:val="24"/>
                <w:szCs w:val="24"/>
                <w:lang w:eastAsia="ru-RU"/>
              </w:rPr>
              <w:t>-усадебная</w:t>
            </w:r>
          </w:p>
        </w:tc>
        <w:tc>
          <w:tcPr>
            <w:tcW w:w="500" w:type="pct"/>
            <w:tcBorders>
              <w:bottom w:val="single" w:sz="4" w:space="0" w:color="auto"/>
            </w:tcBorders>
            <w:vAlign w:val="center"/>
          </w:tcPr>
          <w:p w:rsidR="009D1576" w:rsidRPr="000E00FE" w:rsidRDefault="009D1576" w:rsidP="003F6F25">
            <w:pPr>
              <w:spacing w:after="0" w:line="240" w:lineRule="auto"/>
              <w:jc w:val="center"/>
              <w:rPr>
                <w:rFonts w:eastAsia="Times New Roman" w:cs="Times New Roman"/>
                <w:sz w:val="24"/>
                <w:szCs w:val="24"/>
                <w:lang w:eastAsia="ru-RU"/>
              </w:rPr>
            </w:pPr>
            <w:r w:rsidRPr="000E00FE">
              <w:rPr>
                <w:rFonts w:eastAsia="Times New Roman" w:cs="Times New Roman"/>
                <w:sz w:val="24"/>
                <w:szCs w:val="24"/>
                <w:lang w:eastAsia="ru-RU"/>
              </w:rPr>
              <w:t>0.6</w:t>
            </w:r>
          </w:p>
        </w:tc>
        <w:tc>
          <w:tcPr>
            <w:tcW w:w="500" w:type="pct"/>
            <w:tcBorders>
              <w:bottom w:val="single" w:sz="4" w:space="0" w:color="auto"/>
            </w:tcBorders>
            <w:vAlign w:val="center"/>
          </w:tcPr>
          <w:p w:rsidR="009D1576" w:rsidRPr="000E00FE" w:rsidRDefault="009D1576" w:rsidP="003F6F25">
            <w:pPr>
              <w:spacing w:after="0" w:line="240" w:lineRule="auto"/>
              <w:jc w:val="center"/>
              <w:rPr>
                <w:rFonts w:eastAsia="Times New Roman" w:cs="Times New Roman"/>
                <w:sz w:val="24"/>
                <w:szCs w:val="24"/>
                <w:lang w:eastAsia="ru-RU"/>
              </w:rPr>
            </w:pPr>
            <w:r w:rsidRPr="000E00FE">
              <w:rPr>
                <w:rFonts w:eastAsia="Times New Roman" w:cs="Times New Roman"/>
                <w:sz w:val="24"/>
                <w:szCs w:val="24"/>
                <w:lang w:eastAsia="ru-RU"/>
              </w:rPr>
              <w:t>14,8</w:t>
            </w:r>
          </w:p>
        </w:tc>
        <w:tc>
          <w:tcPr>
            <w:tcW w:w="500" w:type="pct"/>
            <w:tcBorders>
              <w:bottom w:val="single" w:sz="4" w:space="0" w:color="auto"/>
            </w:tcBorders>
            <w:vAlign w:val="center"/>
          </w:tcPr>
          <w:p w:rsidR="009D1576" w:rsidRPr="000E00FE" w:rsidRDefault="009D1576" w:rsidP="003F6F25">
            <w:pPr>
              <w:spacing w:after="0" w:line="240" w:lineRule="auto"/>
              <w:jc w:val="center"/>
              <w:rPr>
                <w:rFonts w:eastAsia="Times New Roman" w:cs="Times New Roman"/>
                <w:sz w:val="24"/>
                <w:szCs w:val="24"/>
                <w:lang w:eastAsia="ru-RU"/>
              </w:rPr>
            </w:pPr>
            <w:r w:rsidRPr="000E00FE">
              <w:rPr>
                <w:rFonts w:eastAsia="Times New Roman" w:cs="Times New Roman"/>
                <w:sz w:val="24"/>
                <w:szCs w:val="24"/>
                <w:lang w:eastAsia="ru-RU"/>
              </w:rPr>
              <w:t>-</w:t>
            </w:r>
          </w:p>
        </w:tc>
        <w:tc>
          <w:tcPr>
            <w:tcW w:w="500" w:type="pct"/>
            <w:tcBorders>
              <w:bottom w:val="single" w:sz="4" w:space="0" w:color="auto"/>
            </w:tcBorders>
            <w:vAlign w:val="center"/>
          </w:tcPr>
          <w:p w:rsidR="009D1576" w:rsidRPr="000E00FE" w:rsidRDefault="009D1576" w:rsidP="003F6F25">
            <w:pPr>
              <w:spacing w:after="0" w:line="240" w:lineRule="auto"/>
              <w:jc w:val="center"/>
              <w:rPr>
                <w:rFonts w:eastAsia="Times New Roman" w:cs="Times New Roman"/>
                <w:sz w:val="24"/>
                <w:szCs w:val="24"/>
                <w:lang w:eastAsia="ru-RU"/>
              </w:rPr>
            </w:pPr>
            <w:r w:rsidRPr="000E00FE">
              <w:rPr>
                <w:rFonts w:eastAsia="Times New Roman" w:cs="Times New Roman"/>
                <w:sz w:val="24"/>
                <w:szCs w:val="24"/>
                <w:lang w:eastAsia="ru-RU"/>
              </w:rPr>
              <w:t>14,8</w:t>
            </w:r>
          </w:p>
        </w:tc>
        <w:tc>
          <w:tcPr>
            <w:tcW w:w="500" w:type="pct"/>
            <w:tcBorders>
              <w:bottom w:val="single" w:sz="4" w:space="0" w:color="auto"/>
            </w:tcBorders>
            <w:vAlign w:val="center"/>
          </w:tcPr>
          <w:p w:rsidR="009D1576" w:rsidRPr="000E00FE" w:rsidRDefault="009D1576" w:rsidP="003F6F25">
            <w:pPr>
              <w:spacing w:after="0" w:line="240" w:lineRule="auto"/>
              <w:jc w:val="center"/>
              <w:rPr>
                <w:rFonts w:eastAsia="Times New Roman" w:cs="Times New Roman"/>
                <w:sz w:val="24"/>
                <w:szCs w:val="24"/>
                <w:lang w:eastAsia="ru-RU"/>
              </w:rPr>
            </w:pPr>
            <w:r w:rsidRPr="000E00FE">
              <w:rPr>
                <w:rFonts w:eastAsia="Times New Roman" w:cs="Times New Roman"/>
                <w:sz w:val="24"/>
                <w:szCs w:val="24"/>
                <w:lang w:eastAsia="ru-RU"/>
              </w:rPr>
              <w:t>18,0</w:t>
            </w:r>
          </w:p>
        </w:tc>
        <w:tc>
          <w:tcPr>
            <w:tcW w:w="500" w:type="pct"/>
            <w:tcBorders>
              <w:bottom w:val="single" w:sz="4" w:space="0" w:color="auto"/>
            </w:tcBorders>
            <w:vAlign w:val="center"/>
          </w:tcPr>
          <w:p w:rsidR="009D1576" w:rsidRPr="000E00FE" w:rsidRDefault="009D1576" w:rsidP="003F6F25">
            <w:pPr>
              <w:spacing w:after="0" w:line="240" w:lineRule="auto"/>
              <w:jc w:val="center"/>
              <w:rPr>
                <w:rFonts w:eastAsia="Times New Roman" w:cs="Times New Roman"/>
                <w:sz w:val="24"/>
                <w:szCs w:val="24"/>
                <w:lang w:eastAsia="ru-RU"/>
              </w:rPr>
            </w:pPr>
            <w:r w:rsidRPr="000E00FE">
              <w:rPr>
                <w:rFonts w:eastAsia="Times New Roman" w:cs="Times New Roman"/>
                <w:sz w:val="24"/>
                <w:szCs w:val="24"/>
                <w:lang w:eastAsia="ru-RU"/>
              </w:rPr>
              <w:t>32,8</w:t>
            </w:r>
          </w:p>
        </w:tc>
        <w:tc>
          <w:tcPr>
            <w:tcW w:w="500" w:type="pct"/>
            <w:tcBorders>
              <w:bottom w:val="single" w:sz="4" w:space="0" w:color="auto"/>
            </w:tcBorders>
            <w:vAlign w:val="center"/>
          </w:tcPr>
          <w:p w:rsidR="009D1576" w:rsidRPr="000E00FE" w:rsidRDefault="009D1576" w:rsidP="003F6F25">
            <w:pPr>
              <w:spacing w:after="0" w:line="240" w:lineRule="auto"/>
              <w:jc w:val="center"/>
              <w:rPr>
                <w:rFonts w:eastAsia="Times New Roman" w:cs="Times New Roman"/>
                <w:sz w:val="24"/>
                <w:szCs w:val="24"/>
                <w:lang w:eastAsia="ru-RU"/>
              </w:rPr>
            </w:pPr>
            <w:r w:rsidRPr="000E00FE">
              <w:rPr>
                <w:rFonts w:eastAsia="Times New Roman" w:cs="Times New Roman"/>
                <w:sz w:val="24"/>
                <w:szCs w:val="24"/>
                <w:lang w:eastAsia="ru-RU"/>
              </w:rPr>
              <w:t>1,2</w:t>
            </w:r>
          </w:p>
        </w:tc>
      </w:tr>
      <w:tr w:rsidR="009D1576" w:rsidRPr="000E00FE" w:rsidTr="000E00FE">
        <w:trPr>
          <w:trHeight w:val="336"/>
          <w:jc w:val="center"/>
        </w:trPr>
        <w:tc>
          <w:tcPr>
            <w:tcW w:w="313" w:type="pct"/>
            <w:vAlign w:val="center"/>
          </w:tcPr>
          <w:p w:rsidR="009D1576" w:rsidRPr="000E00FE" w:rsidRDefault="009D1576" w:rsidP="003F6F25">
            <w:pPr>
              <w:spacing w:after="0" w:line="240" w:lineRule="auto"/>
              <w:jc w:val="center"/>
              <w:rPr>
                <w:rFonts w:eastAsia="Times New Roman" w:cs="Times New Roman"/>
                <w:sz w:val="24"/>
                <w:szCs w:val="24"/>
                <w:lang w:eastAsia="ru-RU"/>
              </w:rPr>
            </w:pPr>
          </w:p>
        </w:tc>
        <w:tc>
          <w:tcPr>
            <w:tcW w:w="1162" w:type="pct"/>
            <w:vAlign w:val="center"/>
          </w:tcPr>
          <w:p w:rsidR="009D1576" w:rsidRPr="000E00FE" w:rsidRDefault="009D1576" w:rsidP="003F6F25">
            <w:pPr>
              <w:spacing w:after="0" w:line="240" w:lineRule="auto"/>
              <w:jc w:val="both"/>
              <w:rPr>
                <w:rFonts w:eastAsia="Times New Roman" w:cs="Times New Roman"/>
                <w:sz w:val="24"/>
                <w:szCs w:val="24"/>
                <w:lang w:eastAsia="ru-RU"/>
              </w:rPr>
            </w:pPr>
            <w:r w:rsidRPr="000E00FE">
              <w:rPr>
                <w:rFonts w:eastAsia="Times New Roman" w:cs="Times New Roman"/>
                <w:sz w:val="24"/>
                <w:szCs w:val="24"/>
                <w:lang w:eastAsia="ru-RU"/>
              </w:rPr>
              <w:t>-малоэтажная</w:t>
            </w:r>
          </w:p>
        </w:tc>
        <w:tc>
          <w:tcPr>
            <w:tcW w:w="500" w:type="pct"/>
            <w:vAlign w:val="center"/>
          </w:tcPr>
          <w:p w:rsidR="009D1576" w:rsidRPr="000E00FE" w:rsidRDefault="009D1576" w:rsidP="003F6F25">
            <w:pPr>
              <w:spacing w:after="0" w:line="240" w:lineRule="auto"/>
              <w:jc w:val="center"/>
              <w:rPr>
                <w:rFonts w:eastAsia="Times New Roman" w:cs="Times New Roman"/>
                <w:sz w:val="24"/>
                <w:szCs w:val="24"/>
                <w:lang w:eastAsia="ru-RU"/>
              </w:rPr>
            </w:pPr>
            <w:r w:rsidRPr="000E00FE">
              <w:rPr>
                <w:rFonts w:eastAsia="Times New Roman" w:cs="Times New Roman"/>
                <w:sz w:val="24"/>
                <w:szCs w:val="24"/>
                <w:lang w:eastAsia="ru-RU"/>
              </w:rPr>
              <w:t>2,5</w:t>
            </w:r>
          </w:p>
        </w:tc>
        <w:tc>
          <w:tcPr>
            <w:tcW w:w="500" w:type="pct"/>
            <w:vAlign w:val="center"/>
          </w:tcPr>
          <w:p w:rsidR="009D1576" w:rsidRPr="000E00FE" w:rsidRDefault="009D1576" w:rsidP="003F6F25">
            <w:pPr>
              <w:spacing w:after="0" w:line="240" w:lineRule="auto"/>
              <w:jc w:val="center"/>
              <w:rPr>
                <w:rFonts w:eastAsia="Times New Roman" w:cs="Times New Roman"/>
                <w:sz w:val="24"/>
                <w:szCs w:val="24"/>
                <w:lang w:eastAsia="ru-RU"/>
              </w:rPr>
            </w:pPr>
            <w:r w:rsidRPr="000E00FE">
              <w:rPr>
                <w:rFonts w:eastAsia="Times New Roman" w:cs="Times New Roman"/>
                <w:sz w:val="24"/>
                <w:szCs w:val="24"/>
                <w:lang w:eastAsia="ru-RU"/>
              </w:rPr>
              <w:t>61,1</w:t>
            </w:r>
          </w:p>
        </w:tc>
        <w:tc>
          <w:tcPr>
            <w:tcW w:w="500" w:type="pct"/>
            <w:vAlign w:val="center"/>
          </w:tcPr>
          <w:p w:rsidR="009D1576" w:rsidRPr="000E00FE" w:rsidRDefault="009D1576" w:rsidP="003F6F25">
            <w:pPr>
              <w:spacing w:after="0" w:line="240" w:lineRule="auto"/>
              <w:jc w:val="center"/>
              <w:rPr>
                <w:rFonts w:eastAsia="Times New Roman" w:cs="Times New Roman"/>
                <w:sz w:val="24"/>
                <w:szCs w:val="24"/>
                <w:lang w:eastAsia="ru-RU"/>
              </w:rPr>
            </w:pPr>
            <w:r w:rsidRPr="000E00FE">
              <w:rPr>
                <w:rFonts w:eastAsia="Times New Roman" w:cs="Times New Roman"/>
                <w:sz w:val="24"/>
                <w:szCs w:val="24"/>
                <w:lang w:eastAsia="ru-RU"/>
              </w:rPr>
              <w:t>-</w:t>
            </w:r>
          </w:p>
        </w:tc>
        <w:tc>
          <w:tcPr>
            <w:tcW w:w="500" w:type="pct"/>
            <w:vAlign w:val="center"/>
          </w:tcPr>
          <w:p w:rsidR="009D1576" w:rsidRPr="000E00FE" w:rsidRDefault="009D1576" w:rsidP="003F6F25">
            <w:pPr>
              <w:spacing w:after="0" w:line="240" w:lineRule="auto"/>
              <w:jc w:val="center"/>
              <w:rPr>
                <w:rFonts w:eastAsia="Times New Roman" w:cs="Times New Roman"/>
                <w:sz w:val="24"/>
                <w:szCs w:val="24"/>
                <w:lang w:eastAsia="ru-RU"/>
              </w:rPr>
            </w:pPr>
            <w:r w:rsidRPr="000E00FE">
              <w:rPr>
                <w:rFonts w:eastAsia="Times New Roman" w:cs="Times New Roman"/>
                <w:sz w:val="24"/>
                <w:szCs w:val="24"/>
                <w:lang w:eastAsia="ru-RU"/>
              </w:rPr>
              <w:t>61,1</w:t>
            </w:r>
          </w:p>
        </w:tc>
        <w:tc>
          <w:tcPr>
            <w:tcW w:w="500" w:type="pct"/>
            <w:vAlign w:val="center"/>
          </w:tcPr>
          <w:p w:rsidR="009D1576" w:rsidRPr="000E00FE" w:rsidRDefault="009D1576" w:rsidP="003F6F25">
            <w:pPr>
              <w:spacing w:after="0" w:line="240" w:lineRule="auto"/>
              <w:jc w:val="center"/>
              <w:rPr>
                <w:rFonts w:eastAsia="Times New Roman" w:cs="Times New Roman"/>
                <w:sz w:val="24"/>
                <w:szCs w:val="24"/>
                <w:lang w:eastAsia="ru-RU"/>
              </w:rPr>
            </w:pPr>
            <w:r w:rsidRPr="000E00FE">
              <w:rPr>
                <w:rFonts w:eastAsia="Times New Roman" w:cs="Times New Roman"/>
                <w:sz w:val="24"/>
                <w:szCs w:val="24"/>
                <w:lang w:eastAsia="ru-RU"/>
              </w:rPr>
              <w:t>33,0</w:t>
            </w:r>
          </w:p>
        </w:tc>
        <w:tc>
          <w:tcPr>
            <w:tcW w:w="500" w:type="pct"/>
            <w:vAlign w:val="center"/>
          </w:tcPr>
          <w:p w:rsidR="009D1576" w:rsidRPr="000E00FE" w:rsidRDefault="009D1576" w:rsidP="003F6F25">
            <w:pPr>
              <w:spacing w:after="0" w:line="240" w:lineRule="auto"/>
              <w:jc w:val="center"/>
              <w:rPr>
                <w:rFonts w:eastAsia="Times New Roman" w:cs="Times New Roman"/>
                <w:sz w:val="24"/>
                <w:szCs w:val="24"/>
                <w:lang w:eastAsia="ru-RU"/>
              </w:rPr>
            </w:pPr>
            <w:r w:rsidRPr="000E00FE">
              <w:rPr>
                <w:rFonts w:eastAsia="Times New Roman" w:cs="Times New Roman"/>
                <w:sz w:val="24"/>
                <w:szCs w:val="24"/>
                <w:lang w:eastAsia="ru-RU"/>
              </w:rPr>
              <w:t>94,1</w:t>
            </w:r>
          </w:p>
        </w:tc>
        <w:tc>
          <w:tcPr>
            <w:tcW w:w="500" w:type="pct"/>
            <w:vAlign w:val="center"/>
          </w:tcPr>
          <w:p w:rsidR="009D1576" w:rsidRPr="000E00FE" w:rsidRDefault="009D1576" w:rsidP="003F6F25">
            <w:pPr>
              <w:spacing w:after="0" w:line="240" w:lineRule="auto"/>
              <w:jc w:val="center"/>
              <w:rPr>
                <w:rFonts w:eastAsia="Times New Roman" w:cs="Times New Roman"/>
                <w:sz w:val="24"/>
                <w:szCs w:val="24"/>
                <w:lang w:eastAsia="ru-RU"/>
              </w:rPr>
            </w:pPr>
            <w:r w:rsidRPr="000E00FE">
              <w:rPr>
                <w:rFonts w:eastAsia="Times New Roman" w:cs="Times New Roman"/>
                <w:sz w:val="24"/>
                <w:szCs w:val="24"/>
                <w:lang w:eastAsia="ru-RU"/>
              </w:rPr>
              <w:t>3,5</w:t>
            </w:r>
          </w:p>
        </w:tc>
      </w:tr>
      <w:tr w:rsidR="009D1576" w:rsidRPr="000E00FE" w:rsidTr="000E00FE">
        <w:trPr>
          <w:trHeight w:val="336"/>
          <w:jc w:val="center"/>
        </w:trPr>
        <w:tc>
          <w:tcPr>
            <w:tcW w:w="313" w:type="pct"/>
            <w:vAlign w:val="center"/>
          </w:tcPr>
          <w:p w:rsidR="009D1576" w:rsidRPr="000E00FE" w:rsidRDefault="009D1576" w:rsidP="003F6F25">
            <w:pPr>
              <w:spacing w:after="0" w:line="240" w:lineRule="auto"/>
              <w:jc w:val="center"/>
              <w:rPr>
                <w:rFonts w:eastAsia="Times New Roman" w:cs="Times New Roman"/>
                <w:sz w:val="24"/>
                <w:szCs w:val="24"/>
                <w:lang w:eastAsia="ru-RU"/>
              </w:rPr>
            </w:pPr>
            <w:r w:rsidRPr="000E00FE">
              <w:rPr>
                <w:rFonts w:eastAsia="Times New Roman" w:cs="Times New Roman"/>
                <w:sz w:val="24"/>
                <w:szCs w:val="24"/>
                <w:lang w:eastAsia="ru-RU"/>
              </w:rPr>
              <w:t>2</w:t>
            </w:r>
          </w:p>
        </w:tc>
        <w:tc>
          <w:tcPr>
            <w:tcW w:w="1162" w:type="pct"/>
            <w:vAlign w:val="center"/>
          </w:tcPr>
          <w:p w:rsidR="009D1576" w:rsidRPr="000E00FE" w:rsidRDefault="009D1576" w:rsidP="003F6F25">
            <w:pPr>
              <w:spacing w:after="0" w:line="240" w:lineRule="auto"/>
              <w:jc w:val="both"/>
              <w:rPr>
                <w:rFonts w:eastAsia="Times New Roman" w:cs="Times New Roman"/>
                <w:sz w:val="24"/>
                <w:szCs w:val="24"/>
                <w:lang w:eastAsia="ru-RU"/>
              </w:rPr>
            </w:pPr>
            <w:r w:rsidRPr="0088361B">
              <w:rPr>
                <w:rFonts w:eastAsia="Times New Roman" w:cs="Times New Roman"/>
                <w:b/>
                <w:sz w:val="24"/>
                <w:szCs w:val="24"/>
                <w:lang w:eastAsia="ru-RU"/>
              </w:rPr>
              <w:t>Центральный</w:t>
            </w:r>
            <w:r w:rsidRPr="000E00FE">
              <w:rPr>
                <w:rFonts w:eastAsia="Times New Roman" w:cs="Times New Roman"/>
                <w:sz w:val="24"/>
                <w:szCs w:val="24"/>
                <w:lang w:eastAsia="ru-RU"/>
              </w:rPr>
              <w:t>, всего</w:t>
            </w:r>
          </w:p>
        </w:tc>
        <w:tc>
          <w:tcPr>
            <w:tcW w:w="500" w:type="pct"/>
            <w:vAlign w:val="center"/>
          </w:tcPr>
          <w:p w:rsidR="009D1576" w:rsidRPr="000E00FE" w:rsidRDefault="009D1576" w:rsidP="003F6F25">
            <w:pPr>
              <w:spacing w:after="0" w:line="240" w:lineRule="auto"/>
              <w:jc w:val="center"/>
              <w:rPr>
                <w:rFonts w:eastAsia="Times New Roman" w:cs="Times New Roman"/>
                <w:sz w:val="24"/>
                <w:szCs w:val="24"/>
                <w:lang w:eastAsia="ru-RU"/>
              </w:rPr>
            </w:pPr>
            <w:r w:rsidRPr="000E00FE">
              <w:rPr>
                <w:rFonts w:eastAsia="Times New Roman" w:cs="Times New Roman"/>
                <w:sz w:val="24"/>
                <w:szCs w:val="24"/>
                <w:lang w:eastAsia="ru-RU"/>
              </w:rPr>
              <w:t>4,5</w:t>
            </w:r>
          </w:p>
        </w:tc>
        <w:tc>
          <w:tcPr>
            <w:tcW w:w="500" w:type="pct"/>
            <w:vAlign w:val="center"/>
          </w:tcPr>
          <w:p w:rsidR="009D1576" w:rsidRPr="000E00FE" w:rsidRDefault="009D1576" w:rsidP="003F6F25">
            <w:pPr>
              <w:spacing w:after="0" w:line="240" w:lineRule="auto"/>
              <w:jc w:val="center"/>
              <w:rPr>
                <w:rFonts w:eastAsia="Times New Roman" w:cs="Times New Roman"/>
                <w:sz w:val="24"/>
                <w:szCs w:val="24"/>
                <w:lang w:eastAsia="ru-RU"/>
              </w:rPr>
            </w:pPr>
            <w:r w:rsidRPr="000E00FE">
              <w:rPr>
                <w:rFonts w:eastAsia="Times New Roman" w:cs="Times New Roman"/>
                <w:sz w:val="24"/>
                <w:szCs w:val="24"/>
                <w:lang w:eastAsia="ru-RU"/>
              </w:rPr>
              <w:t>114,2</w:t>
            </w:r>
          </w:p>
        </w:tc>
        <w:tc>
          <w:tcPr>
            <w:tcW w:w="500" w:type="pct"/>
            <w:vAlign w:val="center"/>
          </w:tcPr>
          <w:p w:rsidR="009D1576" w:rsidRPr="000E00FE" w:rsidRDefault="009D1576" w:rsidP="003F6F25">
            <w:pPr>
              <w:spacing w:after="0" w:line="240" w:lineRule="auto"/>
              <w:jc w:val="center"/>
              <w:rPr>
                <w:rFonts w:eastAsia="Times New Roman" w:cs="Times New Roman"/>
                <w:sz w:val="24"/>
                <w:szCs w:val="24"/>
                <w:lang w:eastAsia="ru-RU"/>
              </w:rPr>
            </w:pPr>
            <w:r w:rsidRPr="000E00FE">
              <w:rPr>
                <w:rFonts w:eastAsia="Times New Roman" w:cs="Times New Roman"/>
                <w:sz w:val="24"/>
                <w:szCs w:val="24"/>
                <w:lang w:eastAsia="ru-RU"/>
              </w:rPr>
              <w:t>2,6</w:t>
            </w:r>
          </w:p>
        </w:tc>
        <w:tc>
          <w:tcPr>
            <w:tcW w:w="500" w:type="pct"/>
            <w:vAlign w:val="center"/>
          </w:tcPr>
          <w:p w:rsidR="009D1576" w:rsidRPr="000E00FE" w:rsidRDefault="009D1576" w:rsidP="003F6F25">
            <w:pPr>
              <w:spacing w:after="0" w:line="240" w:lineRule="auto"/>
              <w:jc w:val="center"/>
              <w:rPr>
                <w:rFonts w:eastAsia="Times New Roman" w:cs="Times New Roman"/>
                <w:sz w:val="24"/>
                <w:szCs w:val="24"/>
                <w:lang w:eastAsia="ru-RU"/>
              </w:rPr>
            </w:pPr>
            <w:r w:rsidRPr="000E00FE">
              <w:rPr>
                <w:rFonts w:eastAsia="Times New Roman" w:cs="Times New Roman"/>
                <w:sz w:val="24"/>
                <w:szCs w:val="24"/>
                <w:lang w:eastAsia="ru-RU"/>
              </w:rPr>
              <w:t>111,6</w:t>
            </w:r>
          </w:p>
        </w:tc>
        <w:tc>
          <w:tcPr>
            <w:tcW w:w="500" w:type="pct"/>
            <w:vAlign w:val="center"/>
          </w:tcPr>
          <w:p w:rsidR="009D1576" w:rsidRPr="000E00FE" w:rsidRDefault="009D1576" w:rsidP="003F6F25">
            <w:pPr>
              <w:spacing w:after="0" w:line="240" w:lineRule="auto"/>
              <w:jc w:val="center"/>
              <w:rPr>
                <w:rFonts w:eastAsia="Times New Roman" w:cs="Times New Roman"/>
                <w:sz w:val="24"/>
                <w:szCs w:val="24"/>
                <w:lang w:eastAsia="ru-RU"/>
              </w:rPr>
            </w:pPr>
            <w:r w:rsidRPr="000E00FE">
              <w:rPr>
                <w:rFonts w:eastAsia="Times New Roman" w:cs="Times New Roman"/>
                <w:sz w:val="24"/>
                <w:szCs w:val="24"/>
                <w:lang w:eastAsia="ru-RU"/>
              </w:rPr>
              <w:t>28,0</w:t>
            </w:r>
          </w:p>
        </w:tc>
        <w:tc>
          <w:tcPr>
            <w:tcW w:w="500" w:type="pct"/>
            <w:vAlign w:val="center"/>
          </w:tcPr>
          <w:p w:rsidR="009D1576" w:rsidRPr="000E00FE" w:rsidRDefault="009D1576" w:rsidP="003F6F25">
            <w:pPr>
              <w:spacing w:after="0" w:line="240" w:lineRule="auto"/>
              <w:jc w:val="center"/>
              <w:rPr>
                <w:rFonts w:eastAsia="Times New Roman" w:cs="Times New Roman"/>
                <w:sz w:val="24"/>
                <w:szCs w:val="24"/>
                <w:lang w:eastAsia="ru-RU"/>
              </w:rPr>
            </w:pPr>
            <w:r w:rsidRPr="000E00FE">
              <w:rPr>
                <w:rFonts w:eastAsia="Times New Roman" w:cs="Times New Roman"/>
                <w:sz w:val="24"/>
                <w:szCs w:val="24"/>
                <w:lang w:eastAsia="ru-RU"/>
              </w:rPr>
              <w:t>139,6</w:t>
            </w:r>
          </w:p>
        </w:tc>
        <w:tc>
          <w:tcPr>
            <w:tcW w:w="500" w:type="pct"/>
            <w:vAlign w:val="center"/>
          </w:tcPr>
          <w:p w:rsidR="009D1576" w:rsidRPr="000E00FE" w:rsidRDefault="009D1576" w:rsidP="003F6F25">
            <w:pPr>
              <w:spacing w:after="0" w:line="240" w:lineRule="auto"/>
              <w:jc w:val="center"/>
              <w:rPr>
                <w:rFonts w:eastAsia="Times New Roman" w:cs="Times New Roman"/>
                <w:sz w:val="24"/>
                <w:szCs w:val="24"/>
                <w:lang w:eastAsia="ru-RU"/>
              </w:rPr>
            </w:pPr>
            <w:r w:rsidRPr="000E00FE">
              <w:rPr>
                <w:rFonts w:eastAsia="Times New Roman" w:cs="Times New Roman"/>
                <w:sz w:val="24"/>
                <w:szCs w:val="24"/>
                <w:lang w:eastAsia="ru-RU"/>
              </w:rPr>
              <w:t>5,2</w:t>
            </w:r>
          </w:p>
        </w:tc>
      </w:tr>
      <w:tr w:rsidR="009D1576" w:rsidRPr="000E00FE" w:rsidTr="000E00FE">
        <w:trPr>
          <w:trHeight w:val="336"/>
          <w:jc w:val="center"/>
        </w:trPr>
        <w:tc>
          <w:tcPr>
            <w:tcW w:w="313" w:type="pct"/>
            <w:vAlign w:val="center"/>
          </w:tcPr>
          <w:p w:rsidR="009D1576" w:rsidRPr="000E00FE" w:rsidRDefault="009D1576" w:rsidP="003F6F25">
            <w:pPr>
              <w:spacing w:after="0" w:line="240" w:lineRule="auto"/>
              <w:jc w:val="center"/>
              <w:rPr>
                <w:rFonts w:eastAsia="Times New Roman" w:cs="Times New Roman"/>
                <w:sz w:val="24"/>
                <w:szCs w:val="24"/>
                <w:lang w:eastAsia="ru-RU"/>
              </w:rPr>
            </w:pPr>
          </w:p>
        </w:tc>
        <w:tc>
          <w:tcPr>
            <w:tcW w:w="1162" w:type="pct"/>
            <w:vAlign w:val="center"/>
          </w:tcPr>
          <w:p w:rsidR="009D1576" w:rsidRPr="000E00FE" w:rsidRDefault="009D1576" w:rsidP="003F6F25">
            <w:pPr>
              <w:spacing w:after="0" w:line="240" w:lineRule="auto"/>
              <w:jc w:val="both"/>
              <w:rPr>
                <w:rFonts w:eastAsia="Times New Roman" w:cs="Times New Roman"/>
                <w:sz w:val="24"/>
                <w:szCs w:val="24"/>
                <w:lang w:eastAsia="ru-RU"/>
              </w:rPr>
            </w:pPr>
            <w:r w:rsidRPr="000E00FE">
              <w:rPr>
                <w:rFonts w:eastAsia="Times New Roman" w:cs="Times New Roman"/>
                <w:sz w:val="24"/>
                <w:szCs w:val="24"/>
                <w:lang w:eastAsia="ru-RU"/>
              </w:rPr>
              <w:t>-усадебная</w:t>
            </w:r>
          </w:p>
        </w:tc>
        <w:tc>
          <w:tcPr>
            <w:tcW w:w="500" w:type="pct"/>
            <w:vAlign w:val="center"/>
          </w:tcPr>
          <w:p w:rsidR="009D1576" w:rsidRPr="000E00FE" w:rsidRDefault="009D1576" w:rsidP="003F6F25">
            <w:pPr>
              <w:spacing w:after="0" w:line="240" w:lineRule="auto"/>
              <w:jc w:val="center"/>
              <w:rPr>
                <w:rFonts w:eastAsia="Times New Roman" w:cs="Times New Roman"/>
                <w:sz w:val="24"/>
                <w:szCs w:val="24"/>
                <w:lang w:eastAsia="ru-RU"/>
              </w:rPr>
            </w:pPr>
            <w:r w:rsidRPr="000E00FE">
              <w:rPr>
                <w:rFonts w:eastAsia="Times New Roman" w:cs="Times New Roman"/>
                <w:sz w:val="24"/>
                <w:szCs w:val="24"/>
                <w:lang w:eastAsia="ru-RU"/>
              </w:rPr>
              <w:t>2,0</w:t>
            </w:r>
          </w:p>
        </w:tc>
        <w:tc>
          <w:tcPr>
            <w:tcW w:w="500" w:type="pct"/>
            <w:vAlign w:val="center"/>
          </w:tcPr>
          <w:p w:rsidR="009D1576" w:rsidRPr="000E00FE" w:rsidRDefault="009D1576" w:rsidP="003F6F25">
            <w:pPr>
              <w:spacing w:after="0" w:line="240" w:lineRule="auto"/>
              <w:jc w:val="center"/>
              <w:rPr>
                <w:rFonts w:eastAsia="Times New Roman" w:cs="Times New Roman"/>
                <w:sz w:val="24"/>
                <w:szCs w:val="24"/>
                <w:lang w:eastAsia="ru-RU"/>
              </w:rPr>
            </w:pPr>
            <w:r w:rsidRPr="000E00FE">
              <w:rPr>
                <w:rFonts w:eastAsia="Times New Roman" w:cs="Times New Roman"/>
                <w:sz w:val="24"/>
                <w:szCs w:val="24"/>
                <w:lang w:eastAsia="ru-RU"/>
              </w:rPr>
              <w:t>50,9</w:t>
            </w:r>
          </w:p>
        </w:tc>
        <w:tc>
          <w:tcPr>
            <w:tcW w:w="500" w:type="pct"/>
            <w:vAlign w:val="center"/>
          </w:tcPr>
          <w:p w:rsidR="009D1576" w:rsidRPr="000E00FE" w:rsidRDefault="009D1576" w:rsidP="003F6F25">
            <w:pPr>
              <w:spacing w:after="0" w:line="240" w:lineRule="auto"/>
              <w:jc w:val="center"/>
              <w:rPr>
                <w:rFonts w:eastAsia="Times New Roman" w:cs="Times New Roman"/>
                <w:sz w:val="24"/>
                <w:szCs w:val="24"/>
                <w:lang w:eastAsia="ru-RU"/>
              </w:rPr>
            </w:pPr>
            <w:r w:rsidRPr="000E00FE">
              <w:rPr>
                <w:rFonts w:eastAsia="Times New Roman" w:cs="Times New Roman"/>
                <w:sz w:val="24"/>
                <w:szCs w:val="24"/>
                <w:lang w:eastAsia="ru-RU"/>
              </w:rPr>
              <w:t>1,0</w:t>
            </w:r>
          </w:p>
        </w:tc>
        <w:tc>
          <w:tcPr>
            <w:tcW w:w="500" w:type="pct"/>
            <w:vAlign w:val="center"/>
          </w:tcPr>
          <w:p w:rsidR="009D1576" w:rsidRPr="000E00FE" w:rsidRDefault="009D1576" w:rsidP="003F6F25">
            <w:pPr>
              <w:spacing w:after="0" w:line="240" w:lineRule="auto"/>
              <w:jc w:val="center"/>
              <w:rPr>
                <w:rFonts w:eastAsia="Times New Roman" w:cs="Times New Roman"/>
                <w:sz w:val="24"/>
                <w:szCs w:val="24"/>
                <w:lang w:eastAsia="ru-RU"/>
              </w:rPr>
            </w:pPr>
            <w:r w:rsidRPr="000E00FE">
              <w:rPr>
                <w:rFonts w:eastAsia="Times New Roman" w:cs="Times New Roman"/>
                <w:sz w:val="24"/>
                <w:szCs w:val="24"/>
                <w:lang w:eastAsia="ru-RU"/>
              </w:rPr>
              <w:t>49,9</w:t>
            </w:r>
          </w:p>
        </w:tc>
        <w:tc>
          <w:tcPr>
            <w:tcW w:w="500" w:type="pct"/>
            <w:vAlign w:val="center"/>
          </w:tcPr>
          <w:p w:rsidR="009D1576" w:rsidRPr="000E00FE" w:rsidRDefault="009D1576" w:rsidP="003F6F25">
            <w:pPr>
              <w:spacing w:after="0" w:line="240" w:lineRule="auto"/>
              <w:jc w:val="center"/>
              <w:rPr>
                <w:rFonts w:eastAsia="Times New Roman" w:cs="Times New Roman"/>
                <w:sz w:val="24"/>
                <w:szCs w:val="24"/>
                <w:lang w:eastAsia="ru-RU"/>
              </w:rPr>
            </w:pPr>
            <w:r w:rsidRPr="000E00FE">
              <w:rPr>
                <w:rFonts w:eastAsia="Times New Roman" w:cs="Times New Roman"/>
                <w:sz w:val="24"/>
                <w:szCs w:val="24"/>
                <w:lang w:eastAsia="ru-RU"/>
              </w:rPr>
              <w:t>21,0</w:t>
            </w:r>
          </w:p>
        </w:tc>
        <w:tc>
          <w:tcPr>
            <w:tcW w:w="500" w:type="pct"/>
            <w:vAlign w:val="center"/>
          </w:tcPr>
          <w:p w:rsidR="009D1576" w:rsidRPr="000E00FE" w:rsidRDefault="009D1576" w:rsidP="003F6F25">
            <w:pPr>
              <w:spacing w:after="0" w:line="240" w:lineRule="auto"/>
              <w:jc w:val="center"/>
              <w:rPr>
                <w:rFonts w:eastAsia="Times New Roman" w:cs="Times New Roman"/>
                <w:sz w:val="24"/>
                <w:szCs w:val="24"/>
                <w:lang w:eastAsia="ru-RU"/>
              </w:rPr>
            </w:pPr>
            <w:r w:rsidRPr="000E00FE">
              <w:rPr>
                <w:rFonts w:eastAsia="Times New Roman" w:cs="Times New Roman"/>
                <w:sz w:val="24"/>
                <w:szCs w:val="24"/>
                <w:lang w:eastAsia="ru-RU"/>
              </w:rPr>
              <w:t>70,9</w:t>
            </w:r>
          </w:p>
        </w:tc>
        <w:tc>
          <w:tcPr>
            <w:tcW w:w="500" w:type="pct"/>
            <w:vAlign w:val="center"/>
          </w:tcPr>
          <w:p w:rsidR="009D1576" w:rsidRPr="000E00FE" w:rsidRDefault="009D1576" w:rsidP="003F6F25">
            <w:pPr>
              <w:spacing w:after="0" w:line="240" w:lineRule="auto"/>
              <w:jc w:val="center"/>
              <w:rPr>
                <w:rFonts w:eastAsia="Times New Roman" w:cs="Times New Roman"/>
                <w:sz w:val="24"/>
                <w:szCs w:val="24"/>
                <w:lang w:eastAsia="ru-RU"/>
              </w:rPr>
            </w:pPr>
            <w:r w:rsidRPr="000E00FE">
              <w:rPr>
                <w:rFonts w:eastAsia="Times New Roman" w:cs="Times New Roman"/>
                <w:sz w:val="24"/>
                <w:szCs w:val="24"/>
                <w:lang w:eastAsia="ru-RU"/>
              </w:rPr>
              <w:t>2,7</w:t>
            </w:r>
          </w:p>
        </w:tc>
      </w:tr>
      <w:tr w:rsidR="009D1576" w:rsidRPr="000E00FE" w:rsidTr="000E00FE">
        <w:trPr>
          <w:trHeight w:val="336"/>
          <w:jc w:val="center"/>
        </w:trPr>
        <w:tc>
          <w:tcPr>
            <w:tcW w:w="313" w:type="pct"/>
            <w:vAlign w:val="center"/>
          </w:tcPr>
          <w:p w:rsidR="009D1576" w:rsidRPr="000E00FE" w:rsidRDefault="009D1576" w:rsidP="003F6F25">
            <w:pPr>
              <w:spacing w:after="0" w:line="240" w:lineRule="auto"/>
              <w:jc w:val="center"/>
              <w:rPr>
                <w:rFonts w:eastAsia="Times New Roman" w:cs="Times New Roman"/>
                <w:sz w:val="24"/>
                <w:szCs w:val="24"/>
                <w:lang w:eastAsia="ru-RU"/>
              </w:rPr>
            </w:pPr>
          </w:p>
        </w:tc>
        <w:tc>
          <w:tcPr>
            <w:tcW w:w="1162" w:type="pct"/>
            <w:vAlign w:val="center"/>
          </w:tcPr>
          <w:p w:rsidR="009D1576" w:rsidRPr="000E00FE" w:rsidRDefault="009D1576" w:rsidP="003F6F25">
            <w:pPr>
              <w:spacing w:after="0" w:line="240" w:lineRule="auto"/>
              <w:jc w:val="both"/>
              <w:rPr>
                <w:rFonts w:eastAsia="Times New Roman" w:cs="Times New Roman"/>
                <w:sz w:val="24"/>
                <w:szCs w:val="24"/>
                <w:lang w:eastAsia="ru-RU"/>
              </w:rPr>
            </w:pPr>
            <w:r w:rsidRPr="000E00FE">
              <w:rPr>
                <w:rFonts w:eastAsia="Times New Roman" w:cs="Times New Roman"/>
                <w:sz w:val="24"/>
                <w:szCs w:val="24"/>
                <w:lang w:eastAsia="ru-RU"/>
              </w:rPr>
              <w:t>-малоэтажная</w:t>
            </w:r>
          </w:p>
        </w:tc>
        <w:tc>
          <w:tcPr>
            <w:tcW w:w="500" w:type="pct"/>
            <w:vAlign w:val="center"/>
          </w:tcPr>
          <w:p w:rsidR="009D1576" w:rsidRPr="000E00FE" w:rsidRDefault="009D1576" w:rsidP="003F6F25">
            <w:pPr>
              <w:spacing w:after="0" w:line="240" w:lineRule="auto"/>
              <w:jc w:val="center"/>
              <w:rPr>
                <w:rFonts w:eastAsia="Times New Roman" w:cs="Times New Roman"/>
                <w:sz w:val="24"/>
                <w:szCs w:val="24"/>
                <w:lang w:eastAsia="ru-RU"/>
              </w:rPr>
            </w:pPr>
            <w:r w:rsidRPr="000E00FE">
              <w:rPr>
                <w:rFonts w:eastAsia="Times New Roman" w:cs="Times New Roman"/>
                <w:sz w:val="24"/>
                <w:szCs w:val="24"/>
                <w:lang w:eastAsia="ru-RU"/>
              </w:rPr>
              <w:t>2,5</w:t>
            </w:r>
          </w:p>
        </w:tc>
        <w:tc>
          <w:tcPr>
            <w:tcW w:w="500" w:type="pct"/>
            <w:vAlign w:val="center"/>
          </w:tcPr>
          <w:p w:rsidR="009D1576" w:rsidRPr="000E00FE" w:rsidRDefault="009D1576" w:rsidP="003F6F25">
            <w:pPr>
              <w:spacing w:after="0" w:line="240" w:lineRule="auto"/>
              <w:jc w:val="center"/>
              <w:rPr>
                <w:rFonts w:eastAsia="Times New Roman" w:cs="Times New Roman"/>
                <w:sz w:val="24"/>
                <w:szCs w:val="24"/>
                <w:lang w:eastAsia="ru-RU"/>
              </w:rPr>
            </w:pPr>
            <w:r w:rsidRPr="000E00FE">
              <w:rPr>
                <w:rFonts w:eastAsia="Times New Roman" w:cs="Times New Roman"/>
                <w:sz w:val="24"/>
                <w:szCs w:val="24"/>
                <w:lang w:eastAsia="ru-RU"/>
              </w:rPr>
              <w:t>63,3</w:t>
            </w:r>
          </w:p>
        </w:tc>
        <w:tc>
          <w:tcPr>
            <w:tcW w:w="500" w:type="pct"/>
            <w:vAlign w:val="center"/>
          </w:tcPr>
          <w:p w:rsidR="009D1576" w:rsidRPr="000E00FE" w:rsidRDefault="009D1576" w:rsidP="003F6F25">
            <w:pPr>
              <w:spacing w:after="0" w:line="240" w:lineRule="auto"/>
              <w:jc w:val="center"/>
              <w:rPr>
                <w:rFonts w:eastAsia="Times New Roman" w:cs="Times New Roman"/>
                <w:sz w:val="24"/>
                <w:szCs w:val="24"/>
                <w:lang w:eastAsia="ru-RU"/>
              </w:rPr>
            </w:pPr>
            <w:r w:rsidRPr="000E00FE">
              <w:rPr>
                <w:rFonts w:eastAsia="Times New Roman" w:cs="Times New Roman"/>
                <w:sz w:val="24"/>
                <w:szCs w:val="24"/>
                <w:lang w:eastAsia="ru-RU"/>
              </w:rPr>
              <w:t>1,6</w:t>
            </w:r>
          </w:p>
        </w:tc>
        <w:tc>
          <w:tcPr>
            <w:tcW w:w="500" w:type="pct"/>
            <w:vAlign w:val="center"/>
          </w:tcPr>
          <w:p w:rsidR="009D1576" w:rsidRPr="000E00FE" w:rsidRDefault="009D1576" w:rsidP="003F6F25">
            <w:pPr>
              <w:spacing w:after="0" w:line="240" w:lineRule="auto"/>
              <w:jc w:val="center"/>
              <w:rPr>
                <w:rFonts w:eastAsia="Times New Roman" w:cs="Times New Roman"/>
                <w:sz w:val="24"/>
                <w:szCs w:val="24"/>
                <w:lang w:eastAsia="ru-RU"/>
              </w:rPr>
            </w:pPr>
            <w:r w:rsidRPr="000E00FE">
              <w:rPr>
                <w:rFonts w:eastAsia="Times New Roman" w:cs="Times New Roman"/>
                <w:sz w:val="24"/>
                <w:szCs w:val="24"/>
                <w:lang w:eastAsia="ru-RU"/>
              </w:rPr>
              <w:t>61,7</w:t>
            </w:r>
          </w:p>
        </w:tc>
        <w:tc>
          <w:tcPr>
            <w:tcW w:w="500" w:type="pct"/>
            <w:vAlign w:val="center"/>
          </w:tcPr>
          <w:p w:rsidR="009D1576" w:rsidRPr="000E00FE" w:rsidRDefault="009D1576" w:rsidP="003F6F25">
            <w:pPr>
              <w:spacing w:after="0" w:line="240" w:lineRule="auto"/>
              <w:jc w:val="center"/>
              <w:rPr>
                <w:rFonts w:eastAsia="Times New Roman" w:cs="Times New Roman"/>
                <w:sz w:val="24"/>
                <w:szCs w:val="24"/>
                <w:lang w:eastAsia="ru-RU"/>
              </w:rPr>
            </w:pPr>
            <w:r w:rsidRPr="000E00FE">
              <w:rPr>
                <w:rFonts w:eastAsia="Times New Roman" w:cs="Times New Roman"/>
                <w:sz w:val="24"/>
                <w:szCs w:val="24"/>
                <w:lang w:eastAsia="ru-RU"/>
              </w:rPr>
              <w:t>7,0</w:t>
            </w:r>
          </w:p>
        </w:tc>
        <w:tc>
          <w:tcPr>
            <w:tcW w:w="500" w:type="pct"/>
            <w:vAlign w:val="center"/>
          </w:tcPr>
          <w:p w:rsidR="009D1576" w:rsidRPr="000E00FE" w:rsidRDefault="009D1576" w:rsidP="003F6F25">
            <w:pPr>
              <w:spacing w:after="0" w:line="240" w:lineRule="auto"/>
              <w:jc w:val="center"/>
              <w:rPr>
                <w:rFonts w:eastAsia="Times New Roman" w:cs="Times New Roman"/>
                <w:sz w:val="24"/>
                <w:szCs w:val="24"/>
                <w:lang w:eastAsia="ru-RU"/>
              </w:rPr>
            </w:pPr>
            <w:r w:rsidRPr="000E00FE">
              <w:rPr>
                <w:rFonts w:eastAsia="Times New Roman" w:cs="Times New Roman"/>
                <w:sz w:val="24"/>
                <w:szCs w:val="24"/>
                <w:lang w:eastAsia="ru-RU"/>
              </w:rPr>
              <w:t>68.7</w:t>
            </w:r>
          </w:p>
        </w:tc>
        <w:tc>
          <w:tcPr>
            <w:tcW w:w="500" w:type="pct"/>
            <w:vAlign w:val="center"/>
          </w:tcPr>
          <w:p w:rsidR="009D1576" w:rsidRPr="000E00FE" w:rsidRDefault="009D1576" w:rsidP="003F6F25">
            <w:pPr>
              <w:spacing w:after="0" w:line="240" w:lineRule="auto"/>
              <w:jc w:val="center"/>
              <w:rPr>
                <w:rFonts w:eastAsia="Times New Roman" w:cs="Times New Roman"/>
                <w:sz w:val="24"/>
                <w:szCs w:val="24"/>
                <w:lang w:eastAsia="ru-RU"/>
              </w:rPr>
            </w:pPr>
            <w:r w:rsidRPr="000E00FE">
              <w:rPr>
                <w:rFonts w:eastAsia="Times New Roman" w:cs="Times New Roman"/>
                <w:sz w:val="24"/>
                <w:szCs w:val="24"/>
                <w:lang w:eastAsia="ru-RU"/>
              </w:rPr>
              <w:t>2,5</w:t>
            </w:r>
          </w:p>
        </w:tc>
      </w:tr>
      <w:tr w:rsidR="009D1576" w:rsidRPr="000E00FE" w:rsidTr="000E00FE">
        <w:trPr>
          <w:trHeight w:val="336"/>
          <w:jc w:val="center"/>
        </w:trPr>
        <w:tc>
          <w:tcPr>
            <w:tcW w:w="313" w:type="pct"/>
            <w:vAlign w:val="center"/>
          </w:tcPr>
          <w:p w:rsidR="009D1576" w:rsidRPr="000E00FE" w:rsidRDefault="009D1576" w:rsidP="003F6F25">
            <w:pPr>
              <w:spacing w:after="0" w:line="240" w:lineRule="auto"/>
              <w:jc w:val="center"/>
              <w:rPr>
                <w:rFonts w:eastAsia="Times New Roman" w:cs="Times New Roman"/>
                <w:sz w:val="24"/>
                <w:szCs w:val="24"/>
                <w:lang w:eastAsia="ru-RU"/>
              </w:rPr>
            </w:pPr>
            <w:r w:rsidRPr="000E00FE">
              <w:rPr>
                <w:rFonts w:eastAsia="Times New Roman" w:cs="Times New Roman"/>
                <w:sz w:val="24"/>
                <w:szCs w:val="24"/>
                <w:lang w:eastAsia="ru-RU"/>
              </w:rPr>
              <w:t>3</w:t>
            </w:r>
          </w:p>
        </w:tc>
        <w:tc>
          <w:tcPr>
            <w:tcW w:w="1162" w:type="pct"/>
            <w:vAlign w:val="center"/>
          </w:tcPr>
          <w:p w:rsidR="009D1576" w:rsidRPr="000E00FE" w:rsidRDefault="009D1576" w:rsidP="003F6F25">
            <w:pPr>
              <w:spacing w:after="0" w:line="240" w:lineRule="auto"/>
              <w:jc w:val="both"/>
              <w:rPr>
                <w:rFonts w:eastAsia="Times New Roman" w:cs="Times New Roman"/>
                <w:sz w:val="24"/>
                <w:szCs w:val="24"/>
                <w:lang w:eastAsia="ru-RU"/>
              </w:rPr>
            </w:pPr>
            <w:r w:rsidRPr="0088361B">
              <w:rPr>
                <w:rFonts w:eastAsia="Times New Roman" w:cs="Times New Roman"/>
                <w:b/>
                <w:sz w:val="24"/>
                <w:szCs w:val="24"/>
                <w:lang w:eastAsia="ru-RU"/>
              </w:rPr>
              <w:t>Южный</w:t>
            </w:r>
            <w:r w:rsidRPr="000E00FE">
              <w:rPr>
                <w:rFonts w:eastAsia="Times New Roman" w:cs="Times New Roman"/>
                <w:sz w:val="24"/>
                <w:szCs w:val="24"/>
                <w:lang w:eastAsia="ru-RU"/>
              </w:rPr>
              <w:t>, всего</w:t>
            </w:r>
          </w:p>
        </w:tc>
        <w:tc>
          <w:tcPr>
            <w:tcW w:w="500" w:type="pct"/>
            <w:vAlign w:val="center"/>
          </w:tcPr>
          <w:p w:rsidR="009D1576" w:rsidRPr="000E00FE" w:rsidRDefault="009D1576" w:rsidP="003F6F25">
            <w:pPr>
              <w:spacing w:after="0" w:line="240" w:lineRule="auto"/>
              <w:jc w:val="center"/>
              <w:rPr>
                <w:rFonts w:eastAsia="Times New Roman" w:cs="Times New Roman"/>
                <w:sz w:val="24"/>
                <w:szCs w:val="24"/>
                <w:lang w:eastAsia="ru-RU"/>
              </w:rPr>
            </w:pPr>
            <w:r w:rsidRPr="000E00FE">
              <w:rPr>
                <w:rFonts w:eastAsia="Times New Roman" w:cs="Times New Roman"/>
                <w:sz w:val="24"/>
                <w:szCs w:val="24"/>
                <w:lang w:eastAsia="ru-RU"/>
              </w:rPr>
              <w:t>2,6</w:t>
            </w:r>
          </w:p>
        </w:tc>
        <w:tc>
          <w:tcPr>
            <w:tcW w:w="500" w:type="pct"/>
            <w:vAlign w:val="center"/>
          </w:tcPr>
          <w:p w:rsidR="009D1576" w:rsidRPr="000E00FE" w:rsidRDefault="009D1576" w:rsidP="003F6F25">
            <w:pPr>
              <w:spacing w:after="0" w:line="240" w:lineRule="auto"/>
              <w:jc w:val="center"/>
              <w:rPr>
                <w:rFonts w:eastAsia="Times New Roman" w:cs="Times New Roman"/>
                <w:sz w:val="24"/>
                <w:szCs w:val="24"/>
                <w:lang w:eastAsia="ru-RU"/>
              </w:rPr>
            </w:pPr>
            <w:r w:rsidRPr="000E00FE">
              <w:rPr>
                <w:rFonts w:eastAsia="Times New Roman" w:cs="Times New Roman"/>
                <w:sz w:val="24"/>
                <w:szCs w:val="24"/>
                <w:lang w:eastAsia="ru-RU"/>
              </w:rPr>
              <w:t>62,5</w:t>
            </w:r>
          </w:p>
        </w:tc>
        <w:tc>
          <w:tcPr>
            <w:tcW w:w="500" w:type="pct"/>
            <w:vAlign w:val="center"/>
          </w:tcPr>
          <w:p w:rsidR="009D1576" w:rsidRPr="000E00FE" w:rsidRDefault="009D1576" w:rsidP="003F6F25">
            <w:pPr>
              <w:spacing w:after="0" w:line="240" w:lineRule="auto"/>
              <w:jc w:val="center"/>
              <w:rPr>
                <w:rFonts w:eastAsia="Times New Roman" w:cs="Times New Roman"/>
                <w:sz w:val="24"/>
                <w:szCs w:val="24"/>
                <w:lang w:eastAsia="ru-RU"/>
              </w:rPr>
            </w:pPr>
            <w:r w:rsidRPr="000E00FE">
              <w:rPr>
                <w:rFonts w:eastAsia="Times New Roman" w:cs="Times New Roman"/>
                <w:sz w:val="24"/>
                <w:szCs w:val="24"/>
                <w:lang w:eastAsia="ru-RU"/>
              </w:rPr>
              <w:t>-</w:t>
            </w:r>
          </w:p>
        </w:tc>
        <w:tc>
          <w:tcPr>
            <w:tcW w:w="500" w:type="pct"/>
            <w:vAlign w:val="center"/>
          </w:tcPr>
          <w:p w:rsidR="009D1576" w:rsidRPr="000E00FE" w:rsidRDefault="009D1576" w:rsidP="003F6F25">
            <w:pPr>
              <w:spacing w:after="0" w:line="240" w:lineRule="auto"/>
              <w:jc w:val="center"/>
              <w:rPr>
                <w:rFonts w:eastAsia="Times New Roman" w:cs="Times New Roman"/>
                <w:sz w:val="24"/>
                <w:szCs w:val="24"/>
                <w:lang w:eastAsia="ru-RU"/>
              </w:rPr>
            </w:pPr>
            <w:r w:rsidRPr="000E00FE">
              <w:rPr>
                <w:rFonts w:eastAsia="Times New Roman" w:cs="Times New Roman"/>
                <w:sz w:val="24"/>
                <w:szCs w:val="24"/>
                <w:lang w:eastAsia="ru-RU"/>
              </w:rPr>
              <w:t>62,5</w:t>
            </w:r>
          </w:p>
        </w:tc>
        <w:tc>
          <w:tcPr>
            <w:tcW w:w="500" w:type="pct"/>
            <w:vAlign w:val="center"/>
          </w:tcPr>
          <w:p w:rsidR="009D1576" w:rsidRPr="000E00FE" w:rsidRDefault="009D1576" w:rsidP="003F6F25">
            <w:pPr>
              <w:spacing w:after="0" w:line="240" w:lineRule="auto"/>
              <w:jc w:val="center"/>
              <w:rPr>
                <w:rFonts w:eastAsia="Times New Roman" w:cs="Times New Roman"/>
                <w:sz w:val="24"/>
                <w:szCs w:val="24"/>
                <w:lang w:eastAsia="ru-RU"/>
              </w:rPr>
            </w:pPr>
            <w:r w:rsidRPr="000E00FE">
              <w:rPr>
                <w:rFonts w:eastAsia="Times New Roman" w:cs="Times New Roman"/>
                <w:sz w:val="24"/>
                <w:szCs w:val="24"/>
                <w:lang w:eastAsia="ru-RU"/>
              </w:rPr>
              <w:t>21,0</w:t>
            </w:r>
          </w:p>
        </w:tc>
        <w:tc>
          <w:tcPr>
            <w:tcW w:w="500" w:type="pct"/>
            <w:vAlign w:val="center"/>
          </w:tcPr>
          <w:p w:rsidR="009D1576" w:rsidRPr="000E00FE" w:rsidRDefault="009D1576" w:rsidP="003F6F25">
            <w:pPr>
              <w:spacing w:after="0" w:line="240" w:lineRule="auto"/>
              <w:jc w:val="center"/>
              <w:rPr>
                <w:rFonts w:eastAsia="Times New Roman" w:cs="Times New Roman"/>
                <w:sz w:val="24"/>
                <w:szCs w:val="24"/>
                <w:lang w:eastAsia="ru-RU"/>
              </w:rPr>
            </w:pPr>
            <w:r w:rsidRPr="000E00FE">
              <w:rPr>
                <w:rFonts w:eastAsia="Times New Roman" w:cs="Times New Roman"/>
                <w:sz w:val="24"/>
                <w:szCs w:val="24"/>
                <w:lang w:eastAsia="ru-RU"/>
              </w:rPr>
              <w:t>83,5</w:t>
            </w:r>
          </w:p>
        </w:tc>
        <w:tc>
          <w:tcPr>
            <w:tcW w:w="500" w:type="pct"/>
            <w:vAlign w:val="center"/>
          </w:tcPr>
          <w:p w:rsidR="009D1576" w:rsidRPr="000E00FE" w:rsidRDefault="009D1576" w:rsidP="003F6F25">
            <w:pPr>
              <w:spacing w:after="0" w:line="240" w:lineRule="auto"/>
              <w:jc w:val="center"/>
              <w:rPr>
                <w:rFonts w:eastAsia="Times New Roman" w:cs="Times New Roman"/>
                <w:sz w:val="24"/>
                <w:szCs w:val="24"/>
                <w:lang w:eastAsia="ru-RU"/>
              </w:rPr>
            </w:pPr>
            <w:r w:rsidRPr="000E00FE">
              <w:rPr>
                <w:rFonts w:eastAsia="Times New Roman" w:cs="Times New Roman"/>
                <w:sz w:val="24"/>
                <w:szCs w:val="24"/>
                <w:lang w:eastAsia="ru-RU"/>
              </w:rPr>
              <w:t>3,1</w:t>
            </w:r>
          </w:p>
        </w:tc>
      </w:tr>
      <w:tr w:rsidR="009D1576" w:rsidRPr="000E00FE" w:rsidTr="000E00FE">
        <w:trPr>
          <w:trHeight w:val="336"/>
          <w:jc w:val="center"/>
        </w:trPr>
        <w:tc>
          <w:tcPr>
            <w:tcW w:w="313" w:type="pct"/>
            <w:vAlign w:val="center"/>
          </w:tcPr>
          <w:p w:rsidR="009D1576" w:rsidRPr="000E00FE" w:rsidRDefault="009D1576" w:rsidP="003F6F25">
            <w:pPr>
              <w:spacing w:after="0" w:line="240" w:lineRule="auto"/>
              <w:jc w:val="center"/>
              <w:rPr>
                <w:rFonts w:eastAsia="Times New Roman" w:cs="Times New Roman"/>
                <w:sz w:val="24"/>
                <w:szCs w:val="24"/>
                <w:lang w:eastAsia="ru-RU"/>
              </w:rPr>
            </w:pPr>
          </w:p>
        </w:tc>
        <w:tc>
          <w:tcPr>
            <w:tcW w:w="1162" w:type="pct"/>
            <w:vAlign w:val="center"/>
          </w:tcPr>
          <w:p w:rsidR="009D1576" w:rsidRPr="000E00FE" w:rsidRDefault="009D1576" w:rsidP="003F6F25">
            <w:pPr>
              <w:spacing w:after="0" w:line="240" w:lineRule="auto"/>
              <w:jc w:val="both"/>
              <w:rPr>
                <w:rFonts w:eastAsia="Times New Roman" w:cs="Times New Roman"/>
                <w:sz w:val="24"/>
                <w:szCs w:val="24"/>
                <w:lang w:eastAsia="ru-RU"/>
              </w:rPr>
            </w:pPr>
            <w:r w:rsidRPr="000E00FE">
              <w:rPr>
                <w:rFonts w:eastAsia="Times New Roman" w:cs="Times New Roman"/>
                <w:sz w:val="24"/>
                <w:szCs w:val="24"/>
                <w:lang w:eastAsia="ru-RU"/>
              </w:rPr>
              <w:t>-усадебная</w:t>
            </w:r>
          </w:p>
        </w:tc>
        <w:tc>
          <w:tcPr>
            <w:tcW w:w="500" w:type="pct"/>
            <w:vAlign w:val="center"/>
          </w:tcPr>
          <w:p w:rsidR="009D1576" w:rsidRPr="000E00FE" w:rsidRDefault="009D1576" w:rsidP="003F6F25">
            <w:pPr>
              <w:spacing w:after="0" w:line="240" w:lineRule="auto"/>
              <w:jc w:val="center"/>
              <w:rPr>
                <w:rFonts w:eastAsia="Times New Roman" w:cs="Times New Roman"/>
                <w:sz w:val="24"/>
                <w:szCs w:val="24"/>
                <w:lang w:eastAsia="ru-RU"/>
              </w:rPr>
            </w:pPr>
            <w:r w:rsidRPr="000E00FE">
              <w:rPr>
                <w:rFonts w:eastAsia="Times New Roman" w:cs="Times New Roman"/>
                <w:sz w:val="24"/>
                <w:szCs w:val="24"/>
                <w:lang w:eastAsia="ru-RU"/>
              </w:rPr>
              <w:t>2,5</w:t>
            </w:r>
          </w:p>
        </w:tc>
        <w:tc>
          <w:tcPr>
            <w:tcW w:w="500" w:type="pct"/>
            <w:vAlign w:val="center"/>
          </w:tcPr>
          <w:p w:rsidR="009D1576" w:rsidRPr="000E00FE" w:rsidRDefault="009D1576" w:rsidP="003F6F25">
            <w:pPr>
              <w:spacing w:after="0" w:line="240" w:lineRule="auto"/>
              <w:jc w:val="center"/>
              <w:rPr>
                <w:rFonts w:eastAsia="Times New Roman" w:cs="Times New Roman"/>
                <w:sz w:val="24"/>
                <w:szCs w:val="24"/>
                <w:lang w:eastAsia="ru-RU"/>
              </w:rPr>
            </w:pPr>
            <w:r w:rsidRPr="000E00FE">
              <w:rPr>
                <w:rFonts w:eastAsia="Times New Roman" w:cs="Times New Roman"/>
                <w:sz w:val="24"/>
                <w:szCs w:val="24"/>
                <w:lang w:eastAsia="ru-RU"/>
              </w:rPr>
              <w:t>61,5</w:t>
            </w:r>
          </w:p>
        </w:tc>
        <w:tc>
          <w:tcPr>
            <w:tcW w:w="500" w:type="pct"/>
            <w:vAlign w:val="center"/>
          </w:tcPr>
          <w:p w:rsidR="009D1576" w:rsidRPr="000E00FE" w:rsidRDefault="009D1576" w:rsidP="003F6F25">
            <w:pPr>
              <w:spacing w:after="0" w:line="240" w:lineRule="auto"/>
              <w:jc w:val="center"/>
              <w:rPr>
                <w:rFonts w:eastAsia="Times New Roman" w:cs="Times New Roman"/>
                <w:sz w:val="24"/>
                <w:szCs w:val="24"/>
                <w:lang w:eastAsia="ru-RU"/>
              </w:rPr>
            </w:pPr>
            <w:r w:rsidRPr="000E00FE">
              <w:rPr>
                <w:rFonts w:eastAsia="Times New Roman" w:cs="Times New Roman"/>
                <w:sz w:val="24"/>
                <w:szCs w:val="24"/>
                <w:lang w:eastAsia="ru-RU"/>
              </w:rPr>
              <w:t>-</w:t>
            </w:r>
          </w:p>
        </w:tc>
        <w:tc>
          <w:tcPr>
            <w:tcW w:w="500" w:type="pct"/>
            <w:vAlign w:val="center"/>
          </w:tcPr>
          <w:p w:rsidR="009D1576" w:rsidRPr="000E00FE" w:rsidRDefault="009D1576" w:rsidP="003F6F25">
            <w:pPr>
              <w:spacing w:after="0" w:line="240" w:lineRule="auto"/>
              <w:jc w:val="center"/>
              <w:rPr>
                <w:rFonts w:eastAsia="Times New Roman" w:cs="Times New Roman"/>
                <w:sz w:val="24"/>
                <w:szCs w:val="24"/>
                <w:lang w:eastAsia="ru-RU"/>
              </w:rPr>
            </w:pPr>
            <w:r w:rsidRPr="000E00FE">
              <w:rPr>
                <w:rFonts w:eastAsia="Times New Roman" w:cs="Times New Roman"/>
                <w:sz w:val="24"/>
                <w:szCs w:val="24"/>
                <w:lang w:eastAsia="ru-RU"/>
              </w:rPr>
              <w:t>61.5</w:t>
            </w:r>
          </w:p>
        </w:tc>
        <w:tc>
          <w:tcPr>
            <w:tcW w:w="500" w:type="pct"/>
            <w:vAlign w:val="center"/>
          </w:tcPr>
          <w:p w:rsidR="009D1576" w:rsidRPr="000E00FE" w:rsidRDefault="009D1576" w:rsidP="003F6F25">
            <w:pPr>
              <w:spacing w:after="0" w:line="240" w:lineRule="auto"/>
              <w:jc w:val="center"/>
              <w:rPr>
                <w:rFonts w:eastAsia="Times New Roman" w:cs="Times New Roman"/>
                <w:sz w:val="24"/>
                <w:szCs w:val="24"/>
                <w:lang w:eastAsia="ru-RU"/>
              </w:rPr>
            </w:pPr>
            <w:r w:rsidRPr="000E00FE">
              <w:rPr>
                <w:rFonts w:eastAsia="Times New Roman" w:cs="Times New Roman"/>
                <w:sz w:val="24"/>
                <w:szCs w:val="24"/>
                <w:lang w:eastAsia="ru-RU"/>
              </w:rPr>
              <w:t>18,0</w:t>
            </w:r>
          </w:p>
        </w:tc>
        <w:tc>
          <w:tcPr>
            <w:tcW w:w="500" w:type="pct"/>
            <w:vAlign w:val="center"/>
          </w:tcPr>
          <w:p w:rsidR="009D1576" w:rsidRPr="000E00FE" w:rsidRDefault="009D1576" w:rsidP="003F6F25">
            <w:pPr>
              <w:spacing w:after="0" w:line="240" w:lineRule="auto"/>
              <w:jc w:val="center"/>
              <w:rPr>
                <w:rFonts w:eastAsia="Times New Roman" w:cs="Times New Roman"/>
                <w:sz w:val="24"/>
                <w:szCs w:val="24"/>
                <w:lang w:eastAsia="ru-RU"/>
              </w:rPr>
            </w:pPr>
            <w:r w:rsidRPr="000E00FE">
              <w:rPr>
                <w:rFonts w:eastAsia="Times New Roman" w:cs="Times New Roman"/>
                <w:sz w:val="24"/>
                <w:szCs w:val="24"/>
                <w:lang w:eastAsia="ru-RU"/>
              </w:rPr>
              <w:t>79.5</w:t>
            </w:r>
          </w:p>
        </w:tc>
        <w:tc>
          <w:tcPr>
            <w:tcW w:w="500" w:type="pct"/>
            <w:vAlign w:val="center"/>
          </w:tcPr>
          <w:p w:rsidR="009D1576" w:rsidRPr="000E00FE" w:rsidRDefault="009D1576" w:rsidP="003F6F25">
            <w:pPr>
              <w:spacing w:after="0" w:line="240" w:lineRule="auto"/>
              <w:jc w:val="center"/>
              <w:rPr>
                <w:rFonts w:eastAsia="Times New Roman" w:cs="Times New Roman"/>
                <w:sz w:val="24"/>
                <w:szCs w:val="24"/>
                <w:lang w:eastAsia="ru-RU"/>
              </w:rPr>
            </w:pPr>
            <w:r w:rsidRPr="000E00FE">
              <w:rPr>
                <w:rFonts w:eastAsia="Times New Roman" w:cs="Times New Roman"/>
                <w:sz w:val="24"/>
                <w:szCs w:val="24"/>
                <w:lang w:eastAsia="ru-RU"/>
              </w:rPr>
              <w:t>2,9</w:t>
            </w:r>
          </w:p>
        </w:tc>
      </w:tr>
      <w:tr w:rsidR="009D1576" w:rsidRPr="000E00FE" w:rsidTr="000E00FE">
        <w:trPr>
          <w:trHeight w:val="336"/>
          <w:jc w:val="center"/>
        </w:trPr>
        <w:tc>
          <w:tcPr>
            <w:tcW w:w="313" w:type="pct"/>
            <w:vAlign w:val="center"/>
          </w:tcPr>
          <w:p w:rsidR="009D1576" w:rsidRPr="000E00FE" w:rsidRDefault="009D1576" w:rsidP="003F6F25">
            <w:pPr>
              <w:spacing w:after="0" w:line="240" w:lineRule="auto"/>
              <w:jc w:val="center"/>
              <w:rPr>
                <w:rFonts w:eastAsia="Times New Roman" w:cs="Times New Roman"/>
                <w:sz w:val="24"/>
                <w:szCs w:val="24"/>
                <w:lang w:eastAsia="ru-RU"/>
              </w:rPr>
            </w:pPr>
          </w:p>
        </w:tc>
        <w:tc>
          <w:tcPr>
            <w:tcW w:w="1162" w:type="pct"/>
            <w:vAlign w:val="center"/>
          </w:tcPr>
          <w:p w:rsidR="009D1576" w:rsidRPr="000E00FE" w:rsidRDefault="009D1576" w:rsidP="003F6F25">
            <w:pPr>
              <w:spacing w:after="0" w:line="240" w:lineRule="auto"/>
              <w:jc w:val="both"/>
              <w:rPr>
                <w:rFonts w:eastAsia="Times New Roman" w:cs="Times New Roman"/>
                <w:sz w:val="24"/>
                <w:szCs w:val="24"/>
                <w:lang w:eastAsia="ru-RU"/>
              </w:rPr>
            </w:pPr>
            <w:r w:rsidRPr="000E00FE">
              <w:rPr>
                <w:rFonts w:eastAsia="Times New Roman" w:cs="Times New Roman"/>
                <w:sz w:val="24"/>
                <w:szCs w:val="24"/>
                <w:lang w:eastAsia="ru-RU"/>
              </w:rPr>
              <w:t>-малоэтажная</w:t>
            </w:r>
          </w:p>
        </w:tc>
        <w:tc>
          <w:tcPr>
            <w:tcW w:w="500" w:type="pct"/>
            <w:vAlign w:val="center"/>
          </w:tcPr>
          <w:p w:rsidR="009D1576" w:rsidRPr="000E00FE" w:rsidRDefault="009D1576" w:rsidP="003F6F25">
            <w:pPr>
              <w:spacing w:after="0" w:line="240" w:lineRule="auto"/>
              <w:jc w:val="center"/>
              <w:rPr>
                <w:rFonts w:eastAsia="Times New Roman" w:cs="Times New Roman"/>
                <w:sz w:val="24"/>
                <w:szCs w:val="24"/>
                <w:lang w:eastAsia="ru-RU"/>
              </w:rPr>
            </w:pPr>
            <w:r w:rsidRPr="000E00FE">
              <w:rPr>
                <w:rFonts w:eastAsia="Times New Roman" w:cs="Times New Roman"/>
                <w:sz w:val="24"/>
                <w:szCs w:val="24"/>
                <w:lang w:eastAsia="ru-RU"/>
              </w:rPr>
              <w:t>0,1</w:t>
            </w:r>
          </w:p>
        </w:tc>
        <w:tc>
          <w:tcPr>
            <w:tcW w:w="500" w:type="pct"/>
            <w:vAlign w:val="center"/>
          </w:tcPr>
          <w:p w:rsidR="009D1576" w:rsidRPr="000E00FE" w:rsidRDefault="009D1576" w:rsidP="003F6F25">
            <w:pPr>
              <w:spacing w:after="0" w:line="240" w:lineRule="auto"/>
              <w:jc w:val="center"/>
              <w:rPr>
                <w:rFonts w:eastAsia="Times New Roman" w:cs="Times New Roman"/>
                <w:sz w:val="24"/>
                <w:szCs w:val="24"/>
                <w:lang w:eastAsia="ru-RU"/>
              </w:rPr>
            </w:pPr>
            <w:r w:rsidRPr="000E00FE">
              <w:rPr>
                <w:rFonts w:eastAsia="Times New Roman" w:cs="Times New Roman"/>
                <w:sz w:val="24"/>
                <w:szCs w:val="24"/>
                <w:lang w:eastAsia="ru-RU"/>
              </w:rPr>
              <w:t>1,0</w:t>
            </w:r>
          </w:p>
        </w:tc>
        <w:tc>
          <w:tcPr>
            <w:tcW w:w="500" w:type="pct"/>
            <w:vAlign w:val="center"/>
          </w:tcPr>
          <w:p w:rsidR="009D1576" w:rsidRPr="000E00FE" w:rsidRDefault="009D1576" w:rsidP="003F6F25">
            <w:pPr>
              <w:spacing w:after="0" w:line="240" w:lineRule="auto"/>
              <w:jc w:val="center"/>
              <w:rPr>
                <w:rFonts w:eastAsia="Times New Roman" w:cs="Times New Roman"/>
                <w:sz w:val="24"/>
                <w:szCs w:val="24"/>
                <w:lang w:eastAsia="ru-RU"/>
              </w:rPr>
            </w:pPr>
            <w:r w:rsidRPr="000E00FE">
              <w:rPr>
                <w:rFonts w:eastAsia="Times New Roman" w:cs="Times New Roman"/>
                <w:sz w:val="24"/>
                <w:szCs w:val="24"/>
                <w:lang w:eastAsia="ru-RU"/>
              </w:rPr>
              <w:t>-</w:t>
            </w:r>
          </w:p>
        </w:tc>
        <w:tc>
          <w:tcPr>
            <w:tcW w:w="500" w:type="pct"/>
            <w:vAlign w:val="center"/>
          </w:tcPr>
          <w:p w:rsidR="009D1576" w:rsidRPr="000E00FE" w:rsidRDefault="009D1576" w:rsidP="003F6F25">
            <w:pPr>
              <w:spacing w:after="0" w:line="240" w:lineRule="auto"/>
              <w:jc w:val="center"/>
              <w:rPr>
                <w:rFonts w:eastAsia="Times New Roman" w:cs="Times New Roman"/>
                <w:sz w:val="24"/>
                <w:szCs w:val="24"/>
                <w:lang w:eastAsia="ru-RU"/>
              </w:rPr>
            </w:pPr>
            <w:r w:rsidRPr="000E00FE">
              <w:rPr>
                <w:rFonts w:eastAsia="Times New Roman" w:cs="Times New Roman"/>
                <w:sz w:val="24"/>
                <w:szCs w:val="24"/>
                <w:lang w:eastAsia="ru-RU"/>
              </w:rPr>
              <w:t>1,0</w:t>
            </w:r>
          </w:p>
        </w:tc>
        <w:tc>
          <w:tcPr>
            <w:tcW w:w="500" w:type="pct"/>
            <w:vAlign w:val="center"/>
          </w:tcPr>
          <w:p w:rsidR="009D1576" w:rsidRPr="000E00FE" w:rsidRDefault="009D1576" w:rsidP="003F6F25">
            <w:pPr>
              <w:spacing w:after="0" w:line="240" w:lineRule="auto"/>
              <w:jc w:val="center"/>
              <w:rPr>
                <w:rFonts w:eastAsia="Times New Roman" w:cs="Times New Roman"/>
                <w:sz w:val="24"/>
                <w:szCs w:val="24"/>
                <w:lang w:eastAsia="ru-RU"/>
              </w:rPr>
            </w:pPr>
            <w:r w:rsidRPr="000E00FE">
              <w:rPr>
                <w:rFonts w:eastAsia="Times New Roman" w:cs="Times New Roman"/>
                <w:sz w:val="24"/>
                <w:szCs w:val="24"/>
                <w:lang w:eastAsia="ru-RU"/>
              </w:rPr>
              <w:t>3,0</w:t>
            </w:r>
          </w:p>
        </w:tc>
        <w:tc>
          <w:tcPr>
            <w:tcW w:w="500" w:type="pct"/>
            <w:vAlign w:val="center"/>
          </w:tcPr>
          <w:p w:rsidR="009D1576" w:rsidRPr="000E00FE" w:rsidRDefault="009D1576" w:rsidP="003F6F25">
            <w:pPr>
              <w:spacing w:after="0" w:line="240" w:lineRule="auto"/>
              <w:jc w:val="center"/>
              <w:rPr>
                <w:rFonts w:eastAsia="Times New Roman" w:cs="Times New Roman"/>
                <w:sz w:val="24"/>
                <w:szCs w:val="24"/>
                <w:lang w:eastAsia="ru-RU"/>
              </w:rPr>
            </w:pPr>
            <w:r w:rsidRPr="000E00FE">
              <w:rPr>
                <w:rFonts w:eastAsia="Times New Roman" w:cs="Times New Roman"/>
                <w:sz w:val="24"/>
                <w:szCs w:val="24"/>
                <w:lang w:eastAsia="ru-RU"/>
              </w:rPr>
              <w:t>4,0</w:t>
            </w:r>
          </w:p>
        </w:tc>
        <w:tc>
          <w:tcPr>
            <w:tcW w:w="500" w:type="pct"/>
            <w:vAlign w:val="center"/>
          </w:tcPr>
          <w:p w:rsidR="009D1576" w:rsidRPr="000E00FE" w:rsidRDefault="009D1576" w:rsidP="003F6F25">
            <w:pPr>
              <w:spacing w:after="0" w:line="240" w:lineRule="auto"/>
              <w:jc w:val="center"/>
              <w:rPr>
                <w:rFonts w:eastAsia="Times New Roman" w:cs="Times New Roman"/>
                <w:sz w:val="24"/>
                <w:szCs w:val="24"/>
                <w:lang w:eastAsia="ru-RU"/>
              </w:rPr>
            </w:pPr>
            <w:r w:rsidRPr="000E00FE">
              <w:rPr>
                <w:rFonts w:eastAsia="Times New Roman" w:cs="Times New Roman"/>
                <w:sz w:val="24"/>
                <w:szCs w:val="24"/>
                <w:lang w:eastAsia="ru-RU"/>
              </w:rPr>
              <w:t>0,2</w:t>
            </w:r>
          </w:p>
        </w:tc>
      </w:tr>
      <w:tr w:rsidR="009D1576" w:rsidRPr="000E00FE" w:rsidTr="000E00FE">
        <w:trPr>
          <w:trHeight w:val="336"/>
          <w:jc w:val="center"/>
        </w:trPr>
        <w:tc>
          <w:tcPr>
            <w:tcW w:w="313" w:type="pct"/>
            <w:vAlign w:val="center"/>
          </w:tcPr>
          <w:p w:rsidR="009D1576" w:rsidRPr="000E00FE" w:rsidRDefault="009D1576" w:rsidP="003F6F25">
            <w:pPr>
              <w:spacing w:after="0" w:line="240" w:lineRule="auto"/>
              <w:jc w:val="center"/>
              <w:rPr>
                <w:rFonts w:eastAsia="Times New Roman" w:cs="Times New Roman"/>
                <w:sz w:val="24"/>
                <w:szCs w:val="24"/>
                <w:lang w:eastAsia="ru-RU"/>
              </w:rPr>
            </w:pPr>
          </w:p>
        </w:tc>
        <w:tc>
          <w:tcPr>
            <w:tcW w:w="1162" w:type="pct"/>
            <w:vAlign w:val="center"/>
          </w:tcPr>
          <w:p w:rsidR="009D1576" w:rsidRPr="000E00FE" w:rsidRDefault="009D1576" w:rsidP="003F6F25">
            <w:pPr>
              <w:spacing w:after="0" w:line="240" w:lineRule="auto"/>
              <w:jc w:val="both"/>
              <w:rPr>
                <w:rFonts w:eastAsia="Times New Roman" w:cs="Times New Roman"/>
                <w:sz w:val="24"/>
                <w:szCs w:val="24"/>
                <w:lang w:eastAsia="ru-RU"/>
              </w:rPr>
            </w:pPr>
            <w:r w:rsidRPr="000E00FE">
              <w:rPr>
                <w:rFonts w:eastAsia="Times New Roman" w:cs="Times New Roman"/>
                <w:sz w:val="24"/>
                <w:szCs w:val="24"/>
                <w:lang w:eastAsia="ru-RU"/>
              </w:rPr>
              <w:t>Всего в границах города</w:t>
            </w:r>
          </w:p>
        </w:tc>
        <w:tc>
          <w:tcPr>
            <w:tcW w:w="500" w:type="pct"/>
            <w:vAlign w:val="center"/>
          </w:tcPr>
          <w:p w:rsidR="009D1576" w:rsidRPr="000E00FE" w:rsidRDefault="009D1576" w:rsidP="003F6F25">
            <w:pPr>
              <w:spacing w:after="0" w:line="240" w:lineRule="auto"/>
              <w:jc w:val="center"/>
              <w:rPr>
                <w:rFonts w:eastAsia="Times New Roman" w:cs="Times New Roman"/>
                <w:sz w:val="24"/>
                <w:szCs w:val="24"/>
                <w:lang w:eastAsia="ru-RU"/>
              </w:rPr>
            </w:pPr>
            <w:r w:rsidRPr="000E00FE">
              <w:rPr>
                <w:rFonts w:eastAsia="Times New Roman" w:cs="Times New Roman"/>
                <w:sz w:val="24"/>
                <w:szCs w:val="24"/>
                <w:lang w:eastAsia="ru-RU"/>
              </w:rPr>
              <w:t>10,2</w:t>
            </w:r>
          </w:p>
        </w:tc>
        <w:tc>
          <w:tcPr>
            <w:tcW w:w="500" w:type="pct"/>
            <w:vAlign w:val="center"/>
          </w:tcPr>
          <w:p w:rsidR="009D1576" w:rsidRPr="000E00FE" w:rsidRDefault="009D1576" w:rsidP="003F6F25">
            <w:pPr>
              <w:spacing w:after="0" w:line="240" w:lineRule="auto"/>
              <w:jc w:val="center"/>
              <w:rPr>
                <w:rFonts w:eastAsia="Times New Roman" w:cs="Times New Roman"/>
                <w:sz w:val="24"/>
                <w:szCs w:val="24"/>
                <w:lang w:eastAsia="ru-RU"/>
              </w:rPr>
            </w:pPr>
            <w:r w:rsidRPr="000E00FE">
              <w:rPr>
                <w:rFonts w:eastAsia="Times New Roman" w:cs="Times New Roman"/>
                <w:sz w:val="24"/>
                <w:szCs w:val="24"/>
                <w:lang w:eastAsia="ru-RU"/>
              </w:rPr>
              <w:t>252,6</w:t>
            </w:r>
          </w:p>
        </w:tc>
        <w:tc>
          <w:tcPr>
            <w:tcW w:w="500" w:type="pct"/>
            <w:vAlign w:val="center"/>
          </w:tcPr>
          <w:p w:rsidR="009D1576" w:rsidRPr="000E00FE" w:rsidRDefault="009D1576" w:rsidP="003F6F25">
            <w:pPr>
              <w:spacing w:after="0" w:line="240" w:lineRule="auto"/>
              <w:jc w:val="center"/>
              <w:rPr>
                <w:rFonts w:eastAsia="Times New Roman" w:cs="Times New Roman"/>
                <w:sz w:val="24"/>
                <w:szCs w:val="24"/>
                <w:lang w:eastAsia="ru-RU"/>
              </w:rPr>
            </w:pPr>
            <w:r w:rsidRPr="000E00FE">
              <w:rPr>
                <w:rFonts w:eastAsia="Times New Roman" w:cs="Times New Roman"/>
                <w:sz w:val="24"/>
                <w:szCs w:val="24"/>
                <w:lang w:eastAsia="ru-RU"/>
              </w:rPr>
              <w:t>2,6</w:t>
            </w:r>
          </w:p>
        </w:tc>
        <w:tc>
          <w:tcPr>
            <w:tcW w:w="500" w:type="pct"/>
            <w:vAlign w:val="center"/>
          </w:tcPr>
          <w:p w:rsidR="009D1576" w:rsidRPr="000E00FE" w:rsidRDefault="009D1576" w:rsidP="003F6F25">
            <w:pPr>
              <w:spacing w:after="0" w:line="240" w:lineRule="auto"/>
              <w:jc w:val="center"/>
              <w:rPr>
                <w:rFonts w:eastAsia="Times New Roman" w:cs="Times New Roman"/>
                <w:sz w:val="24"/>
                <w:szCs w:val="24"/>
                <w:lang w:eastAsia="ru-RU"/>
              </w:rPr>
            </w:pPr>
            <w:r w:rsidRPr="000E00FE">
              <w:rPr>
                <w:rFonts w:eastAsia="Times New Roman" w:cs="Times New Roman"/>
                <w:sz w:val="24"/>
                <w:szCs w:val="24"/>
                <w:lang w:eastAsia="ru-RU"/>
              </w:rPr>
              <w:t>250,0</w:t>
            </w:r>
          </w:p>
        </w:tc>
        <w:tc>
          <w:tcPr>
            <w:tcW w:w="500" w:type="pct"/>
            <w:vAlign w:val="center"/>
          </w:tcPr>
          <w:p w:rsidR="009D1576" w:rsidRPr="000E00FE" w:rsidRDefault="009D1576" w:rsidP="003F6F25">
            <w:pPr>
              <w:spacing w:after="0" w:line="240" w:lineRule="auto"/>
              <w:jc w:val="center"/>
              <w:rPr>
                <w:rFonts w:eastAsia="Times New Roman" w:cs="Times New Roman"/>
                <w:sz w:val="24"/>
                <w:szCs w:val="24"/>
                <w:lang w:eastAsia="ru-RU"/>
              </w:rPr>
            </w:pPr>
            <w:r w:rsidRPr="000E00FE">
              <w:rPr>
                <w:rFonts w:eastAsia="Times New Roman" w:cs="Times New Roman"/>
                <w:sz w:val="24"/>
                <w:szCs w:val="24"/>
                <w:lang w:eastAsia="ru-RU"/>
              </w:rPr>
              <w:t>100,0</w:t>
            </w:r>
          </w:p>
        </w:tc>
        <w:tc>
          <w:tcPr>
            <w:tcW w:w="500" w:type="pct"/>
            <w:vAlign w:val="center"/>
          </w:tcPr>
          <w:p w:rsidR="009D1576" w:rsidRPr="000E00FE" w:rsidRDefault="009D1576" w:rsidP="003F6F25">
            <w:pPr>
              <w:spacing w:after="0" w:line="240" w:lineRule="auto"/>
              <w:jc w:val="center"/>
              <w:rPr>
                <w:rFonts w:eastAsia="Times New Roman" w:cs="Times New Roman"/>
                <w:sz w:val="24"/>
                <w:szCs w:val="24"/>
                <w:lang w:eastAsia="ru-RU"/>
              </w:rPr>
            </w:pPr>
            <w:r w:rsidRPr="000E00FE">
              <w:rPr>
                <w:rFonts w:eastAsia="Times New Roman" w:cs="Times New Roman"/>
                <w:sz w:val="24"/>
                <w:szCs w:val="24"/>
                <w:lang w:eastAsia="ru-RU"/>
              </w:rPr>
              <w:t>350,0</w:t>
            </w:r>
          </w:p>
        </w:tc>
        <w:tc>
          <w:tcPr>
            <w:tcW w:w="500" w:type="pct"/>
            <w:vAlign w:val="center"/>
          </w:tcPr>
          <w:p w:rsidR="009D1576" w:rsidRPr="000E00FE" w:rsidRDefault="009D1576" w:rsidP="003F6F25">
            <w:pPr>
              <w:spacing w:after="0" w:line="240" w:lineRule="auto"/>
              <w:jc w:val="center"/>
              <w:rPr>
                <w:rFonts w:eastAsia="Times New Roman" w:cs="Times New Roman"/>
                <w:sz w:val="24"/>
                <w:szCs w:val="24"/>
                <w:lang w:eastAsia="ru-RU"/>
              </w:rPr>
            </w:pPr>
            <w:r w:rsidRPr="000E00FE">
              <w:rPr>
                <w:rFonts w:eastAsia="Times New Roman" w:cs="Times New Roman"/>
                <w:sz w:val="24"/>
                <w:szCs w:val="24"/>
                <w:lang w:eastAsia="ru-RU"/>
              </w:rPr>
              <w:t>13,0</w:t>
            </w:r>
          </w:p>
        </w:tc>
      </w:tr>
      <w:tr w:rsidR="009D1576" w:rsidRPr="000E00FE" w:rsidTr="000E00FE">
        <w:trPr>
          <w:trHeight w:val="336"/>
          <w:jc w:val="center"/>
        </w:trPr>
        <w:tc>
          <w:tcPr>
            <w:tcW w:w="313" w:type="pct"/>
            <w:vAlign w:val="center"/>
          </w:tcPr>
          <w:p w:rsidR="009D1576" w:rsidRPr="000E00FE" w:rsidRDefault="009D1576" w:rsidP="003F6F25">
            <w:pPr>
              <w:spacing w:after="0" w:line="240" w:lineRule="auto"/>
              <w:jc w:val="center"/>
              <w:rPr>
                <w:rFonts w:eastAsia="Times New Roman" w:cs="Times New Roman"/>
                <w:sz w:val="24"/>
                <w:szCs w:val="24"/>
                <w:lang w:eastAsia="ru-RU"/>
              </w:rPr>
            </w:pPr>
          </w:p>
        </w:tc>
        <w:tc>
          <w:tcPr>
            <w:tcW w:w="1162" w:type="pct"/>
            <w:vAlign w:val="center"/>
          </w:tcPr>
          <w:p w:rsidR="009D1576" w:rsidRPr="000E00FE" w:rsidRDefault="009D1576" w:rsidP="003F6F25">
            <w:pPr>
              <w:spacing w:after="0" w:line="240" w:lineRule="auto"/>
              <w:jc w:val="both"/>
              <w:rPr>
                <w:rFonts w:eastAsia="Times New Roman" w:cs="Times New Roman"/>
                <w:sz w:val="24"/>
                <w:szCs w:val="24"/>
                <w:lang w:eastAsia="ru-RU"/>
              </w:rPr>
            </w:pPr>
            <w:r w:rsidRPr="000E00FE">
              <w:rPr>
                <w:rFonts w:eastAsia="Times New Roman" w:cs="Times New Roman"/>
                <w:sz w:val="24"/>
                <w:szCs w:val="24"/>
                <w:lang w:eastAsia="ru-RU"/>
              </w:rPr>
              <w:t>-усадебная</w:t>
            </w:r>
          </w:p>
        </w:tc>
        <w:tc>
          <w:tcPr>
            <w:tcW w:w="500" w:type="pct"/>
            <w:vAlign w:val="center"/>
          </w:tcPr>
          <w:p w:rsidR="009D1576" w:rsidRPr="000E00FE" w:rsidRDefault="009D1576" w:rsidP="003F6F25">
            <w:pPr>
              <w:spacing w:after="0" w:line="240" w:lineRule="auto"/>
              <w:jc w:val="center"/>
              <w:rPr>
                <w:rFonts w:eastAsia="Times New Roman" w:cs="Times New Roman"/>
                <w:sz w:val="24"/>
                <w:szCs w:val="24"/>
                <w:lang w:eastAsia="ru-RU"/>
              </w:rPr>
            </w:pPr>
            <w:r w:rsidRPr="000E00FE">
              <w:rPr>
                <w:rFonts w:eastAsia="Times New Roman" w:cs="Times New Roman"/>
                <w:sz w:val="24"/>
                <w:szCs w:val="24"/>
                <w:lang w:eastAsia="ru-RU"/>
              </w:rPr>
              <w:t>5,1</w:t>
            </w:r>
          </w:p>
        </w:tc>
        <w:tc>
          <w:tcPr>
            <w:tcW w:w="500" w:type="pct"/>
            <w:vAlign w:val="center"/>
          </w:tcPr>
          <w:p w:rsidR="009D1576" w:rsidRPr="000E00FE" w:rsidRDefault="009D1576" w:rsidP="003F6F25">
            <w:pPr>
              <w:spacing w:after="0" w:line="240" w:lineRule="auto"/>
              <w:jc w:val="center"/>
              <w:rPr>
                <w:rFonts w:eastAsia="Times New Roman" w:cs="Times New Roman"/>
                <w:sz w:val="24"/>
                <w:szCs w:val="24"/>
                <w:lang w:eastAsia="ru-RU"/>
              </w:rPr>
            </w:pPr>
            <w:r w:rsidRPr="000E00FE">
              <w:rPr>
                <w:rFonts w:eastAsia="Times New Roman" w:cs="Times New Roman"/>
                <w:sz w:val="24"/>
                <w:szCs w:val="24"/>
                <w:lang w:eastAsia="ru-RU"/>
              </w:rPr>
              <w:t>127,2</w:t>
            </w:r>
          </w:p>
        </w:tc>
        <w:tc>
          <w:tcPr>
            <w:tcW w:w="500" w:type="pct"/>
            <w:vAlign w:val="center"/>
          </w:tcPr>
          <w:p w:rsidR="009D1576" w:rsidRPr="000E00FE" w:rsidRDefault="009D1576" w:rsidP="003F6F25">
            <w:pPr>
              <w:spacing w:after="0" w:line="240" w:lineRule="auto"/>
              <w:jc w:val="center"/>
              <w:rPr>
                <w:rFonts w:eastAsia="Times New Roman" w:cs="Times New Roman"/>
                <w:sz w:val="24"/>
                <w:szCs w:val="24"/>
                <w:lang w:eastAsia="ru-RU"/>
              </w:rPr>
            </w:pPr>
            <w:r w:rsidRPr="000E00FE">
              <w:rPr>
                <w:rFonts w:eastAsia="Times New Roman" w:cs="Times New Roman"/>
                <w:sz w:val="24"/>
                <w:szCs w:val="24"/>
                <w:lang w:eastAsia="ru-RU"/>
              </w:rPr>
              <w:t>1,0</w:t>
            </w:r>
          </w:p>
        </w:tc>
        <w:tc>
          <w:tcPr>
            <w:tcW w:w="500" w:type="pct"/>
            <w:vAlign w:val="center"/>
          </w:tcPr>
          <w:p w:rsidR="009D1576" w:rsidRPr="000E00FE" w:rsidRDefault="009D1576" w:rsidP="003F6F25">
            <w:pPr>
              <w:spacing w:after="0" w:line="240" w:lineRule="auto"/>
              <w:jc w:val="center"/>
              <w:rPr>
                <w:rFonts w:eastAsia="Times New Roman" w:cs="Times New Roman"/>
                <w:sz w:val="24"/>
                <w:szCs w:val="24"/>
                <w:lang w:eastAsia="ru-RU"/>
              </w:rPr>
            </w:pPr>
            <w:r w:rsidRPr="000E00FE">
              <w:rPr>
                <w:rFonts w:eastAsia="Times New Roman" w:cs="Times New Roman"/>
                <w:sz w:val="24"/>
                <w:szCs w:val="24"/>
                <w:lang w:eastAsia="ru-RU"/>
              </w:rPr>
              <w:t>126,2</w:t>
            </w:r>
          </w:p>
        </w:tc>
        <w:tc>
          <w:tcPr>
            <w:tcW w:w="500" w:type="pct"/>
            <w:vAlign w:val="center"/>
          </w:tcPr>
          <w:p w:rsidR="009D1576" w:rsidRPr="000E00FE" w:rsidRDefault="009D1576" w:rsidP="003F6F25">
            <w:pPr>
              <w:spacing w:after="0" w:line="240" w:lineRule="auto"/>
              <w:jc w:val="center"/>
              <w:rPr>
                <w:rFonts w:eastAsia="Times New Roman" w:cs="Times New Roman"/>
                <w:sz w:val="24"/>
                <w:szCs w:val="24"/>
                <w:lang w:eastAsia="ru-RU"/>
              </w:rPr>
            </w:pPr>
            <w:r w:rsidRPr="000E00FE">
              <w:rPr>
                <w:rFonts w:eastAsia="Times New Roman" w:cs="Times New Roman"/>
                <w:sz w:val="24"/>
                <w:szCs w:val="24"/>
                <w:lang w:eastAsia="ru-RU"/>
              </w:rPr>
              <w:t>57,0</w:t>
            </w:r>
          </w:p>
        </w:tc>
        <w:tc>
          <w:tcPr>
            <w:tcW w:w="500" w:type="pct"/>
            <w:vAlign w:val="center"/>
          </w:tcPr>
          <w:p w:rsidR="009D1576" w:rsidRPr="000E00FE" w:rsidRDefault="009D1576" w:rsidP="003F6F25">
            <w:pPr>
              <w:spacing w:after="0" w:line="240" w:lineRule="auto"/>
              <w:jc w:val="center"/>
              <w:rPr>
                <w:rFonts w:eastAsia="Times New Roman" w:cs="Times New Roman"/>
                <w:sz w:val="24"/>
                <w:szCs w:val="24"/>
                <w:lang w:eastAsia="ru-RU"/>
              </w:rPr>
            </w:pPr>
            <w:r w:rsidRPr="000E00FE">
              <w:rPr>
                <w:rFonts w:eastAsia="Times New Roman" w:cs="Times New Roman"/>
                <w:sz w:val="24"/>
                <w:szCs w:val="24"/>
                <w:lang w:eastAsia="ru-RU"/>
              </w:rPr>
              <w:t>183,2</w:t>
            </w:r>
          </w:p>
        </w:tc>
        <w:tc>
          <w:tcPr>
            <w:tcW w:w="500" w:type="pct"/>
            <w:vAlign w:val="center"/>
          </w:tcPr>
          <w:p w:rsidR="009D1576" w:rsidRPr="000E00FE" w:rsidRDefault="009D1576" w:rsidP="003F6F25">
            <w:pPr>
              <w:spacing w:after="0" w:line="240" w:lineRule="auto"/>
              <w:jc w:val="center"/>
              <w:rPr>
                <w:rFonts w:eastAsia="Times New Roman" w:cs="Times New Roman"/>
                <w:sz w:val="24"/>
                <w:szCs w:val="24"/>
                <w:lang w:eastAsia="ru-RU"/>
              </w:rPr>
            </w:pPr>
            <w:r w:rsidRPr="000E00FE">
              <w:rPr>
                <w:rFonts w:eastAsia="Times New Roman" w:cs="Times New Roman"/>
                <w:sz w:val="24"/>
                <w:szCs w:val="24"/>
                <w:lang w:eastAsia="ru-RU"/>
              </w:rPr>
              <w:t>6.8</w:t>
            </w:r>
          </w:p>
        </w:tc>
      </w:tr>
      <w:tr w:rsidR="009D1576" w:rsidRPr="000E00FE" w:rsidTr="000E00FE">
        <w:trPr>
          <w:trHeight w:val="336"/>
          <w:jc w:val="center"/>
        </w:trPr>
        <w:tc>
          <w:tcPr>
            <w:tcW w:w="313" w:type="pct"/>
            <w:tcBorders>
              <w:bottom w:val="single" w:sz="4" w:space="0" w:color="auto"/>
            </w:tcBorders>
            <w:vAlign w:val="center"/>
          </w:tcPr>
          <w:p w:rsidR="009D1576" w:rsidRPr="000E00FE" w:rsidRDefault="009D1576" w:rsidP="003F6F25">
            <w:pPr>
              <w:spacing w:after="0" w:line="240" w:lineRule="auto"/>
              <w:jc w:val="both"/>
              <w:rPr>
                <w:rFonts w:eastAsia="Times New Roman" w:cs="Times New Roman"/>
                <w:sz w:val="24"/>
                <w:szCs w:val="24"/>
                <w:lang w:eastAsia="ru-RU"/>
              </w:rPr>
            </w:pPr>
          </w:p>
        </w:tc>
        <w:tc>
          <w:tcPr>
            <w:tcW w:w="1162" w:type="pct"/>
            <w:tcBorders>
              <w:bottom w:val="single" w:sz="4" w:space="0" w:color="auto"/>
            </w:tcBorders>
            <w:vAlign w:val="center"/>
          </w:tcPr>
          <w:p w:rsidR="009D1576" w:rsidRPr="000E00FE" w:rsidRDefault="009D1576" w:rsidP="003F6F25">
            <w:pPr>
              <w:spacing w:after="0" w:line="240" w:lineRule="auto"/>
              <w:jc w:val="both"/>
              <w:rPr>
                <w:rFonts w:eastAsia="Times New Roman" w:cs="Times New Roman"/>
                <w:sz w:val="24"/>
                <w:szCs w:val="24"/>
                <w:lang w:eastAsia="ru-RU"/>
              </w:rPr>
            </w:pPr>
            <w:r w:rsidRPr="000E00FE">
              <w:rPr>
                <w:rFonts w:eastAsia="Times New Roman" w:cs="Times New Roman"/>
                <w:sz w:val="24"/>
                <w:szCs w:val="24"/>
                <w:lang w:eastAsia="ru-RU"/>
              </w:rPr>
              <w:t>-малоэтажная</w:t>
            </w:r>
          </w:p>
        </w:tc>
        <w:tc>
          <w:tcPr>
            <w:tcW w:w="500" w:type="pct"/>
            <w:tcBorders>
              <w:bottom w:val="single" w:sz="4" w:space="0" w:color="auto"/>
            </w:tcBorders>
            <w:vAlign w:val="center"/>
          </w:tcPr>
          <w:p w:rsidR="009D1576" w:rsidRPr="000E00FE" w:rsidRDefault="009D1576" w:rsidP="003F6F25">
            <w:pPr>
              <w:spacing w:after="0" w:line="240" w:lineRule="auto"/>
              <w:jc w:val="center"/>
              <w:rPr>
                <w:rFonts w:eastAsia="Times New Roman" w:cs="Times New Roman"/>
                <w:sz w:val="24"/>
                <w:szCs w:val="24"/>
                <w:lang w:eastAsia="ru-RU"/>
              </w:rPr>
            </w:pPr>
            <w:r w:rsidRPr="000E00FE">
              <w:rPr>
                <w:rFonts w:eastAsia="Times New Roman" w:cs="Times New Roman"/>
                <w:sz w:val="24"/>
                <w:szCs w:val="24"/>
                <w:lang w:eastAsia="ru-RU"/>
              </w:rPr>
              <w:t>5,1</w:t>
            </w:r>
          </w:p>
        </w:tc>
        <w:tc>
          <w:tcPr>
            <w:tcW w:w="500" w:type="pct"/>
            <w:tcBorders>
              <w:bottom w:val="single" w:sz="4" w:space="0" w:color="auto"/>
            </w:tcBorders>
            <w:vAlign w:val="center"/>
          </w:tcPr>
          <w:p w:rsidR="009D1576" w:rsidRPr="000E00FE" w:rsidRDefault="009D1576" w:rsidP="003F6F25">
            <w:pPr>
              <w:spacing w:after="0" w:line="240" w:lineRule="auto"/>
              <w:jc w:val="center"/>
              <w:rPr>
                <w:rFonts w:eastAsia="Times New Roman" w:cs="Times New Roman"/>
                <w:sz w:val="24"/>
                <w:szCs w:val="24"/>
                <w:lang w:eastAsia="ru-RU"/>
              </w:rPr>
            </w:pPr>
            <w:r w:rsidRPr="000E00FE">
              <w:rPr>
                <w:rFonts w:eastAsia="Times New Roman" w:cs="Times New Roman"/>
                <w:sz w:val="24"/>
                <w:szCs w:val="24"/>
                <w:lang w:eastAsia="ru-RU"/>
              </w:rPr>
              <w:t>125,4</w:t>
            </w:r>
          </w:p>
        </w:tc>
        <w:tc>
          <w:tcPr>
            <w:tcW w:w="500" w:type="pct"/>
            <w:tcBorders>
              <w:bottom w:val="single" w:sz="4" w:space="0" w:color="auto"/>
            </w:tcBorders>
            <w:vAlign w:val="center"/>
          </w:tcPr>
          <w:p w:rsidR="009D1576" w:rsidRPr="000E00FE" w:rsidRDefault="009D1576" w:rsidP="003F6F25">
            <w:pPr>
              <w:spacing w:after="0" w:line="240" w:lineRule="auto"/>
              <w:jc w:val="center"/>
              <w:rPr>
                <w:rFonts w:eastAsia="Times New Roman" w:cs="Times New Roman"/>
                <w:sz w:val="24"/>
                <w:szCs w:val="24"/>
                <w:lang w:eastAsia="ru-RU"/>
              </w:rPr>
            </w:pPr>
            <w:r w:rsidRPr="000E00FE">
              <w:rPr>
                <w:rFonts w:eastAsia="Times New Roman" w:cs="Times New Roman"/>
                <w:sz w:val="24"/>
                <w:szCs w:val="24"/>
                <w:lang w:eastAsia="ru-RU"/>
              </w:rPr>
              <w:t>1,6</w:t>
            </w:r>
          </w:p>
        </w:tc>
        <w:tc>
          <w:tcPr>
            <w:tcW w:w="500" w:type="pct"/>
            <w:tcBorders>
              <w:bottom w:val="single" w:sz="4" w:space="0" w:color="auto"/>
            </w:tcBorders>
            <w:vAlign w:val="center"/>
          </w:tcPr>
          <w:p w:rsidR="009D1576" w:rsidRPr="000E00FE" w:rsidRDefault="009D1576" w:rsidP="003F6F25">
            <w:pPr>
              <w:spacing w:after="0" w:line="240" w:lineRule="auto"/>
              <w:jc w:val="center"/>
              <w:rPr>
                <w:rFonts w:eastAsia="Times New Roman" w:cs="Times New Roman"/>
                <w:sz w:val="24"/>
                <w:szCs w:val="24"/>
                <w:lang w:eastAsia="ru-RU"/>
              </w:rPr>
            </w:pPr>
            <w:r w:rsidRPr="000E00FE">
              <w:rPr>
                <w:rFonts w:eastAsia="Times New Roman" w:cs="Times New Roman"/>
                <w:sz w:val="24"/>
                <w:szCs w:val="24"/>
                <w:lang w:eastAsia="ru-RU"/>
              </w:rPr>
              <w:t>123,8</w:t>
            </w:r>
          </w:p>
        </w:tc>
        <w:tc>
          <w:tcPr>
            <w:tcW w:w="500" w:type="pct"/>
            <w:tcBorders>
              <w:bottom w:val="single" w:sz="4" w:space="0" w:color="auto"/>
            </w:tcBorders>
            <w:vAlign w:val="center"/>
          </w:tcPr>
          <w:p w:rsidR="009D1576" w:rsidRPr="000E00FE" w:rsidRDefault="009D1576" w:rsidP="003F6F25">
            <w:pPr>
              <w:spacing w:after="0" w:line="240" w:lineRule="auto"/>
              <w:jc w:val="center"/>
              <w:rPr>
                <w:rFonts w:eastAsia="Times New Roman" w:cs="Times New Roman"/>
                <w:sz w:val="24"/>
                <w:szCs w:val="24"/>
                <w:lang w:eastAsia="ru-RU"/>
              </w:rPr>
            </w:pPr>
            <w:r w:rsidRPr="000E00FE">
              <w:rPr>
                <w:rFonts w:eastAsia="Times New Roman" w:cs="Times New Roman"/>
                <w:sz w:val="24"/>
                <w:szCs w:val="24"/>
                <w:lang w:eastAsia="ru-RU"/>
              </w:rPr>
              <w:t>43,0</w:t>
            </w:r>
          </w:p>
        </w:tc>
        <w:tc>
          <w:tcPr>
            <w:tcW w:w="500" w:type="pct"/>
            <w:tcBorders>
              <w:bottom w:val="single" w:sz="4" w:space="0" w:color="auto"/>
            </w:tcBorders>
            <w:vAlign w:val="center"/>
          </w:tcPr>
          <w:p w:rsidR="009D1576" w:rsidRPr="000E00FE" w:rsidRDefault="009D1576" w:rsidP="003F6F25">
            <w:pPr>
              <w:spacing w:after="0" w:line="240" w:lineRule="auto"/>
              <w:jc w:val="center"/>
              <w:rPr>
                <w:rFonts w:eastAsia="Times New Roman" w:cs="Times New Roman"/>
                <w:sz w:val="24"/>
                <w:szCs w:val="24"/>
                <w:lang w:eastAsia="ru-RU"/>
              </w:rPr>
            </w:pPr>
            <w:r w:rsidRPr="000E00FE">
              <w:rPr>
                <w:rFonts w:eastAsia="Times New Roman" w:cs="Times New Roman"/>
                <w:sz w:val="24"/>
                <w:szCs w:val="24"/>
                <w:lang w:eastAsia="ru-RU"/>
              </w:rPr>
              <w:t>166,8</w:t>
            </w:r>
          </w:p>
        </w:tc>
        <w:tc>
          <w:tcPr>
            <w:tcW w:w="500" w:type="pct"/>
            <w:tcBorders>
              <w:bottom w:val="single" w:sz="4" w:space="0" w:color="auto"/>
            </w:tcBorders>
            <w:vAlign w:val="center"/>
          </w:tcPr>
          <w:p w:rsidR="009D1576" w:rsidRPr="000E00FE" w:rsidRDefault="009D1576" w:rsidP="003F6F25">
            <w:pPr>
              <w:spacing w:after="0" w:line="240" w:lineRule="auto"/>
              <w:jc w:val="center"/>
              <w:rPr>
                <w:rFonts w:eastAsia="Times New Roman" w:cs="Times New Roman"/>
                <w:sz w:val="24"/>
                <w:szCs w:val="24"/>
                <w:lang w:eastAsia="ru-RU"/>
              </w:rPr>
            </w:pPr>
            <w:r w:rsidRPr="000E00FE">
              <w:rPr>
                <w:rFonts w:eastAsia="Times New Roman" w:cs="Times New Roman"/>
                <w:sz w:val="24"/>
                <w:szCs w:val="24"/>
                <w:lang w:eastAsia="ru-RU"/>
              </w:rPr>
              <w:t>6,2</w:t>
            </w:r>
          </w:p>
        </w:tc>
      </w:tr>
    </w:tbl>
    <w:p w:rsidR="00DD646E" w:rsidRPr="000E00FE" w:rsidRDefault="00DD646E" w:rsidP="003A08B7">
      <w:pPr>
        <w:spacing w:after="0" w:line="23" w:lineRule="atLeast"/>
        <w:ind w:firstLine="567"/>
        <w:jc w:val="both"/>
        <w:rPr>
          <w:sz w:val="28"/>
          <w:szCs w:val="28"/>
        </w:rPr>
      </w:pPr>
      <w:r w:rsidRPr="000E00FE">
        <w:rPr>
          <w:sz w:val="28"/>
          <w:szCs w:val="28"/>
        </w:rPr>
        <w:t>При расчете потребности в новом жилищном строительстве учтен снос аварийного существующего жилищного фонда.</w:t>
      </w:r>
    </w:p>
    <w:p w:rsidR="00F337C9" w:rsidRPr="000E00FE" w:rsidRDefault="00F337C9" w:rsidP="003F6F25">
      <w:pPr>
        <w:spacing w:after="0" w:line="276" w:lineRule="auto"/>
        <w:ind w:firstLine="567"/>
        <w:jc w:val="both"/>
        <w:rPr>
          <w:rFonts w:cstheme="minorHAnsi"/>
          <w:sz w:val="28"/>
          <w:szCs w:val="28"/>
        </w:rPr>
      </w:pPr>
      <w:r w:rsidRPr="000E00FE">
        <w:rPr>
          <w:rFonts w:cstheme="minorHAnsi"/>
          <w:sz w:val="28"/>
          <w:szCs w:val="28"/>
        </w:rPr>
        <w:t>Подключение строящегося жилищного фонда к системе централизованного теплоснабжения предусматривается для многоквартирной застройки, для районов индивидуальной застройки теплоснабжение и горячее водоснабжение предусматривается от индивидуальных теплоисточников.</w:t>
      </w:r>
    </w:p>
    <w:p w:rsidR="00F337C9" w:rsidRPr="000E00FE" w:rsidRDefault="00F337C9" w:rsidP="003F6F25">
      <w:pPr>
        <w:spacing w:after="0"/>
        <w:ind w:firstLine="709"/>
        <w:jc w:val="both"/>
      </w:pPr>
    </w:p>
    <w:p w:rsidR="00630E60" w:rsidRPr="000E00FE" w:rsidRDefault="00DE5C3F" w:rsidP="003A08B7">
      <w:pPr>
        <w:pStyle w:val="1"/>
        <w:spacing w:before="0" w:line="276" w:lineRule="auto"/>
        <w:jc w:val="both"/>
        <w:rPr>
          <w:b/>
          <w:sz w:val="28"/>
          <w:szCs w:val="28"/>
        </w:rPr>
      </w:pPr>
      <w:bookmarkStart w:id="9" w:name="_Toc450065882"/>
      <w:r w:rsidRPr="000E00FE">
        <w:rPr>
          <w:b/>
          <w:sz w:val="28"/>
          <w:szCs w:val="28"/>
        </w:rPr>
        <w:t xml:space="preserve">2.3 </w:t>
      </w:r>
      <w:r w:rsidR="00630E60" w:rsidRPr="000E00FE">
        <w:rPr>
          <w:b/>
          <w:sz w:val="28"/>
          <w:szCs w:val="28"/>
        </w:rPr>
        <w:t>Объемы потребления тепловой энергии (мощности), теплоносителя и приросты потребления тепловой энергии (мощности)</w:t>
      </w:r>
      <w:bookmarkEnd w:id="9"/>
    </w:p>
    <w:p w:rsidR="00630E60" w:rsidRPr="000E00FE" w:rsidRDefault="00630E60" w:rsidP="003F6F25">
      <w:pPr>
        <w:spacing w:after="0" w:line="276" w:lineRule="auto"/>
        <w:ind w:firstLine="567"/>
        <w:jc w:val="both"/>
        <w:rPr>
          <w:sz w:val="28"/>
          <w:szCs w:val="28"/>
        </w:rPr>
      </w:pPr>
      <w:r w:rsidRPr="000E00FE">
        <w:rPr>
          <w:sz w:val="28"/>
          <w:szCs w:val="28"/>
        </w:rPr>
        <w:t xml:space="preserve">Прогноз прироста тепловых нагрузок по городу </w:t>
      </w:r>
      <w:r w:rsidR="008C3D40" w:rsidRPr="000E00FE">
        <w:rPr>
          <w:sz w:val="28"/>
          <w:szCs w:val="28"/>
        </w:rPr>
        <w:t>Суздаль</w:t>
      </w:r>
      <w:r w:rsidRPr="000E00FE">
        <w:rPr>
          <w:sz w:val="28"/>
          <w:szCs w:val="28"/>
        </w:rPr>
        <w:t xml:space="preserve"> сформирован на основе прогноза перспективной застройки до 20</w:t>
      </w:r>
      <w:r w:rsidR="000E00FE" w:rsidRPr="000E00FE">
        <w:rPr>
          <w:sz w:val="28"/>
          <w:szCs w:val="28"/>
        </w:rPr>
        <w:t>30</w:t>
      </w:r>
      <w:r w:rsidRPr="000E00FE">
        <w:rPr>
          <w:sz w:val="28"/>
          <w:szCs w:val="28"/>
        </w:rPr>
        <w:t xml:space="preserve"> года с учетом величины подключаемых тепловых нагрузок отдельных объектов.</w:t>
      </w:r>
    </w:p>
    <w:p w:rsidR="003D4392" w:rsidRDefault="000A08D6" w:rsidP="003F6F25">
      <w:pPr>
        <w:spacing w:after="0" w:line="276" w:lineRule="auto"/>
        <w:ind w:firstLine="709"/>
        <w:jc w:val="both"/>
        <w:rPr>
          <w:sz w:val="28"/>
          <w:szCs w:val="28"/>
        </w:rPr>
      </w:pPr>
      <w:r w:rsidRPr="000E00FE">
        <w:rPr>
          <w:sz w:val="28"/>
          <w:szCs w:val="28"/>
        </w:rPr>
        <w:t xml:space="preserve">Удельные укрупненные показатели расхода теплоты на отопление и вентиляцию для перспективной застройки г. </w:t>
      </w:r>
      <w:r w:rsidR="008C3D40" w:rsidRPr="000E00FE">
        <w:rPr>
          <w:sz w:val="28"/>
          <w:szCs w:val="28"/>
        </w:rPr>
        <w:t>Суздаль</w:t>
      </w:r>
      <w:r w:rsidRPr="000E00FE">
        <w:rPr>
          <w:sz w:val="28"/>
          <w:szCs w:val="28"/>
        </w:rPr>
        <w:t xml:space="preserve"> разрабатывались на основе нормативных документов, устанавливающих предельные значения удельных показателей теплопотребления для новых зданий различного назначения.</w:t>
      </w:r>
    </w:p>
    <w:p w:rsidR="000E00FE" w:rsidRPr="003D4392" w:rsidRDefault="000E00FE" w:rsidP="003F6F25">
      <w:pPr>
        <w:spacing w:after="0" w:line="276" w:lineRule="auto"/>
        <w:ind w:firstLine="709"/>
        <w:jc w:val="both"/>
        <w:rPr>
          <w:sz w:val="28"/>
          <w:szCs w:val="28"/>
        </w:rPr>
      </w:pPr>
      <w:r w:rsidRPr="005072B5">
        <w:rPr>
          <w:color w:val="000000"/>
          <w:sz w:val="28"/>
          <w:szCs w:val="28"/>
        </w:rPr>
        <w:t xml:space="preserve">Постановлением Правительства Российской Федерации от 23 мая 2006 г. №306 (в редакции постановления Правительства Российской Федерации от 28 марта 2012 г. №258) введены требования к теплопотреблению зданий постройки после 1999 г., определяющие необходимость принятия энергоэффективных </w:t>
      </w:r>
      <w:r w:rsidRPr="005072B5">
        <w:rPr>
          <w:color w:val="000000"/>
          <w:sz w:val="28"/>
          <w:szCs w:val="28"/>
        </w:rPr>
        <w:lastRenderedPageBreak/>
        <w:t>решений при их проектировании. Требования энергоэффективности, идентичные приведенным в постановлении Правительства РФ, ранее опубликованы в СНиП 23-02. Кроме того, постановлением Правительства РФ от 25.01.2011 №18 предусмотрено поэтапное снижение норм к 2020 г. на 40%. Помимо этого рекомендуется пользоваться требованиями Приказа Минрегиона России от 28.05.2010 №262 «О требованиях энергетической эффективности зданий, строений, сооружений».</w:t>
      </w:r>
    </w:p>
    <w:p w:rsidR="000E00FE" w:rsidRPr="005072B5" w:rsidRDefault="000E00FE" w:rsidP="003F6F25">
      <w:pPr>
        <w:widowControl w:val="0"/>
        <w:spacing w:after="0" w:line="276" w:lineRule="auto"/>
        <w:ind w:firstLine="567"/>
        <w:jc w:val="both"/>
        <w:rPr>
          <w:bCs/>
          <w:sz w:val="28"/>
          <w:szCs w:val="28"/>
        </w:rPr>
      </w:pPr>
      <w:r w:rsidRPr="005072B5">
        <w:rPr>
          <w:bCs/>
          <w:sz w:val="28"/>
          <w:szCs w:val="28"/>
        </w:rPr>
        <w:t xml:space="preserve">При расчете удельных показателей учтены: </w:t>
      </w:r>
    </w:p>
    <w:p w:rsidR="000E00FE" w:rsidRPr="005072B5" w:rsidRDefault="000E00FE" w:rsidP="003F6F25">
      <w:pPr>
        <w:widowControl w:val="0"/>
        <w:numPr>
          <w:ilvl w:val="0"/>
          <w:numId w:val="19"/>
        </w:numPr>
        <w:tabs>
          <w:tab w:val="left" w:pos="567"/>
        </w:tabs>
        <w:spacing w:after="0" w:line="276" w:lineRule="auto"/>
        <w:ind w:left="0" w:firstLine="284"/>
        <w:jc w:val="both"/>
        <w:rPr>
          <w:bCs/>
          <w:sz w:val="28"/>
          <w:szCs w:val="28"/>
        </w:rPr>
      </w:pPr>
      <w:r w:rsidRPr="005072B5">
        <w:rPr>
          <w:bCs/>
          <w:sz w:val="28"/>
          <w:szCs w:val="28"/>
        </w:rPr>
        <w:t xml:space="preserve">Требования </w:t>
      </w:r>
      <w:r w:rsidR="0088361B">
        <w:rPr>
          <w:bCs/>
          <w:sz w:val="28"/>
          <w:szCs w:val="28"/>
        </w:rPr>
        <w:t>п</w:t>
      </w:r>
      <w:r w:rsidRPr="005072B5">
        <w:rPr>
          <w:bCs/>
          <w:sz w:val="28"/>
          <w:szCs w:val="28"/>
        </w:rPr>
        <w:t xml:space="preserve">остановления Правительства Российской Федерации от 23 мая 2006 г. №306 (в редакции постановления Правительства Российской Федерации от 28 марта 2012 г. №258) для жилых зданий нового строительства. </w:t>
      </w:r>
    </w:p>
    <w:p w:rsidR="000E00FE" w:rsidRPr="005072B5" w:rsidRDefault="000E00FE" w:rsidP="003F6F25">
      <w:pPr>
        <w:widowControl w:val="0"/>
        <w:numPr>
          <w:ilvl w:val="0"/>
          <w:numId w:val="19"/>
        </w:numPr>
        <w:tabs>
          <w:tab w:val="left" w:pos="567"/>
        </w:tabs>
        <w:spacing w:after="0" w:line="276" w:lineRule="auto"/>
        <w:ind w:left="0" w:firstLine="284"/>
        <w:jc w:val="both"/>
        <w:rPr>
          <w:bCs/>
          <w:sz w:val="28"/>
          <w:szCs w:val="28"/>
        </w:rPr>
      </w:pPr>
      <w:r w:rsidRPr="005072B5">
        <w:rPr>
          <w:bCs/>
          <w:sz w:val="28"/>
          <w:szCs w:val="28"/>
        </w:rPr>
        <w:t xml:space="preserve">Требования Приказа Министерства </w:t>
      </w:r>
      <w:r w:rsidR="0088361B">
        <w:rPr>
          <w:bCs/>
          <w:sz w:val="28"/>
          <w:szCs w:val="28"/>
        </w:rPr>
        <w:t>э</w:t>
      </w:r>
      <w:r w:rsidRPr="005072B5">
        <w:rPr>
          <w:bCs/>
          <w:sz w:val="28"/>
          <w:szCs w:val="28"/>
        </w:rPr>
        <w:t>нергетики РФ от 29.12.2012 г. № 565/667 «Об утверждении методических рекомендаций по разработке схем теплоснабжения»</w:t>
      </w:r>
      <w:r>
        <w:rPr>
          <w:bCs/>
          <w:sz w:val="28"/>
          <w:szCs w:val="28"/>
        </w:rPr>
        <w:t>.</w:t>
      </w:r>
    </w:p>
    <w:p w:rsidR="000E00FE" w:rsidRPr="005072B5" w:rsidRDefault="000E00FE" w:rsidP="003F6F25">
      <w:pPr>
        <w:widowControl w:val="0"/>
        <w:numPr>
          <w:ilvl w:val="0"/>
          <w:numId w:val="19"/>
        </w:numPr>
        <w:tabs>
          <w:tab w:val="left" w:pos="567"/>
        </w:tabs>
        <w:spacing w:after="0" w:line="276" w:lineRule="auto"/>
        <w:ind w:left="0" w:firstLine="284"/>
        <w:jc w:val="both"/>
        <w:rPr>
          <w:bCs/>
          <w:sz w:val="28"/>
          <w:szCs w:val="28"/>
        </w:rPr>
      </w:pPr>
      <w:r w:rsidRPr="005072B5">
        <w:rPr>
          <w:bCs/>
          <w:sz w:val="28"/>
          <w:szCs w:val="28"/>
        </w:rPr>
        <w:t>Требования Приказа Минрегиона России от 28.05.2010 №262 «О требованиях энергетической эффективности зданий, строений, сооружений»</w:t>
      </w:r>
    </w:p>
    <w:p w:rsidR="000E00FE" w:rsidRPr="005072B5" w:rsidRDefault="000E00FE" w:rsidP="003F6F25">
      <w:pPr>
        <w:widowControl w:val="0"/>
        <w:numPr>
          <w:ilvl w:val="0"/>
          <w:numId w:val="19"/>
        </w:numPr>
        <w:tabs>
          <w:tab w:val="left" w:pos="567"/>
        </w:tabs>
        <w:spacing w:after="0" w:line="276" w:lineRule="auto"/>
        <w:ind w:left="0" w:firstLine="284"/>
        <w:jc w:val="both"/>
        <w:rPr>
          <w:bCs/>
          <w:sz w:val="28"/>
          <w:szCs w:val="28"/>
        </w:rPr>
      </w:pPr>
      <w:r w:rsidRPr="005072B5">
        <w:rPr>
          <w:bCs/>
          <w:sz w:val="28"/>
          <w:szCs w:val="28"/>
        </w:rPr>
        <w:t>Сохранение показателей теплопотребления для строящихся в настоящее время зданий, вводимых в 201</w:t>
      </w:r>
      <w:r>
        <w:rPr>
          <w:bCs/>
          <w:sz w:val="28"/>
          <w:szCs w:val="28"/>
        </w:rPr>
        <w:t>5-2016</w:t>
      </w:r>
      <w:r w:rsidRPr="005072B5">
        <w:rPr>
          <w:bCs/>
          <w:sz w:val="28"/>
          <w:szCs w:val="28"/>
        </w:rPr>
        <w:t xml:space="preserve"> </w:t>
      </w:r>
      <w:r>
        <w:rPr>
          <w:bCs/>
          <w:sz w:val="28"/>
          <w:szCs w:val="28"/>
        </w:rPr>
        <w:t>г</w:t>
      </w:r>
      <w:r w:rsidRPr="005072B5">
        <w:rPr>
          <w:bCs/>
          <w:sz w:val="28"/>
          <w:szCs w:val="28"/>
        </w:rPr>
        <w:t>г., в проекты которых заложены устаревшие нормативы.</w:t>
      </w:r>
    </w:p>
    <w:p w:rsidR="000E00FE" w:rsidRPr="005072B5" w:rsidRDefault="000E00FE" w:rsidP="003F6F25">
      <w:pPr>
        <w:widowControl w:val="0"/>
        <w:spacing w:after="0" w:line="276" w:lineRule="auto"/>
        <w:ind w:firstLine="567"/>
        <w:jc w:val="both"/>
        <w:rPr>
          <w:bCs/>
          <w:sz w:val="28"/>
          <w:szCs w:val="28"/>
        </w:rPr>
      </w:pPr>
      <w:r w:rsidRPr="005072B5">
        <w:rPr>
          <w:bCs/>
          <w:sz w:val="28"/>
          <w:szCs w:val="28"/>
        </w:rPr>
        <w:t xml:space="preserve">Удельное теплопотребление строящихся жилых зданий в соответствии с Постановлением Правительства Российской Федерации от 23 мая 2006 г. №306 (в редакции постановления Правительства Российской Федерации от 28 марта 2012 г. №258) представлено в таблице </w:t>
      </w:r>
      <w:r w:rsidR="003D4392">
        <w:rPr>
          <w:bCs/>
          <w:sz w:val="28"/>
          <w:szCs w:val="28"/>
        </w:rPr>
        <w:t>2.3.1</w:t>
      </w:r>
      <w:r w:rsidRPr="005072B5">
        <w:rPr>
          <w:bCs/>
          <w:sz w:val="28"/>
          <w:szCs w:val="28"/>
        </w:rPr>
        <w:t>.</w:t>
      </w:r>
    </w:p>
    <w:p w:rsidR="000E00FE" w:rsidRPr="003D4392" w:rsidRDefault="000E00FE" w:rsidP="003F6F25">
      <w:pPr>
        <w:widowControl w:val="0"/>
        <w:spacing w:after="0" w:line="276" w:lineRule="auto"/>
        <w:jc w:val="both"/>
        <w:rPr>
          <w:b/>
          <w:bCs/>
          <w:i/>
          <w:sz w:val="28"/>
          <w:szCs w:val="28"/>
        </w:rPr>
      </w:pPr>
      <w:r w:rsidRPr="003D4392">
        <w:rPr>
          <w:b/>
          <w:bCs/>
          <w:i/>
          <w:sz w:val="28"/>
          <w:szCs w:val="28"/>
        </w:rPr>
        <w:t xml:space="preserve">Таблица </w:t>
      </w:r>
      <w:r w:rsidR="003D4392" w:rsidRPr="003D4392">
        <w:rPr>
          <w:b/>
          <w:bCs/>
          <w:i/>
          <w:sz w:val="28"/>
          <w:szCs w:val="28"/>
        </w:rPr>
        <w:t xml:space="preserve">2.3.1 – </w:t>
      </w:r>
      <w:r w:rsidRPr="003D4392">
        <w:rPr>
          <w:b/>
          <w:bCs/>
          <w:i/>
          <w:sz w:val="28"/>
          <w:szCs w:val="28"/>
        </w:rPr>
        <w:t>Удельное теплопотребление строящихся жилых зданий</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57" w:type="dxa"/>
          <w:right w:w="57" w:type="dxa"/>
        </w:tblCellMar>
        <w:tblLook w:val="0000" w:firstRow="0" w:lastRow="0" w:firstColumn="0" w:lastColumn="0" w:noHBand="0" w:noVBand="0"/>
      </w:tblPr>
      <w:tblGrid>
        <w:gridCol w:w="3119"/>
        <w:gridCol w:w="1134"/>
        <w:gridCol w:w="1134"/>
        <w:gridCol w:w="1134"/>
        <w:gridCol w:w="1134"/>
        <w:gridCol w:w="1134"/>
        <w:gridCol w:w="1134"/>
      </w:tblGrid>
      <w:tr w:rsidR="000E00FE" w:rsidRPr="003D4392" w:rsidTr="0088361B">
        <w:trPr>
          <w:trHeight w:val="84"/>
          <w:tblHeader/>
          <w:jc w:val="center"/>
        </w:trPr>
        <w:tc>
          <w:tcPr>
            <w:tcW w:w="3119" w:type="dxa"/>
            <w:vMerge w:val="restart"/>
            <w:shd w:val="clear" w:color="auto" w:fill="92D050"/>
            <w:vAlign w:val="center"/>
          </w:tcPr>
          <w:p w:rsidR="000E00FE" w:rsidRPr="0088361B" w:rsidRDefault="000E00FE" w:rsidP="003F6F25">
            <w:pPr>
              <w:pStyle w:val="Default"/>
              <w:jc w:val="center"/>
              <w:rPr>
                <w:rFonts w:asciiTheme="minorHAnsi" w:hAnsiTheme="minorHAnsi"/>
                <w:b/>
                <w:sz w:val="22"/>
                <w:szCs w:val="22"/>
              </w:rPr>
            </w:pPr>
            <w:r w:rsidRPr="0088361B">
              <w:rPr>
                <w:rFonts w:asciiTheme="minorHAnsi" w:hAnsiTheme="minorHAnsi"/>
                <w:b/>
                <w:sz w:val="22"/>
                <w:szCs w:val="22"/>
              </w:rPr>
              <w:t>Вид зданий</w:t>
            </w:r>
          </w:p>
        </w:tc>
        <w:tc>
          <w:tcPr>
            <w:tcW w:w="6804" w:type="dxa"/>
            <w:gridSpan w:val="6"/>
            <w:shd w:val="clear" w:color="auto" w:fill="92D050"/>
            <w:vAlign w:val="center"/>
          </w:tcPr>
          <w:p w:rsidR="000E00FE" w:rsidRPr="0088361B" w:rsidRDefault="000E00FE" w:rsidP="003F6F25">
            <w:pPr>
              <w:pStyle w:val="Default"/>
              <w:jc w:val="center"/>
              <w:rPr>
                <w:rFonts w:asciiTheme="minorHAnsi" w:hAnsiTheme="minorHAnsi"/>
                <w:b/>
                <w:sz w:val="22"/>
                <w:szCs w:val="22"/>
              </w:rPr>
            </w:pPr>
            <w:r w:rsidRPr="0088361B">
              <w:rPr>
                <w:rFonts w:asciiTheme="minorHAnsi" w:hAnsiTheme="minorHAnsi"/>
                <w:b/>
                <w:bCs/>
                <w:sz w:val="22"/>
                <w:szCs w:val="22"/>
              </w:rPr>
              <w:t>Удельное теплопотребление</w:t>
            </w:r>
          </w:p>
        </w:tc>
      </w:tr>
      <w:tr w:rsidR="000E00FE" w:rsidRPr="003D4392" w:rsidTr="0088361B">
        <w:trPr>
          <w:trHeight w:val="81"/>
          <w:tblHeader/>
          <w:jc w:val="center"/>
        </w:trPr>
        <w:tc>
          <w:tcPr>
            <w:tcW w:w="3119" w:type="dxa"/>
            <w:vMerge/>
            <w:shd w:val="clear" w:color="auto" w:fill="92D050"/>
            <w:vAlign w:val="center"/>
          </w:tcPr>
          <w:p w:rsidR="000E00FE" w:rsidRPr="0088361B" w:rsidRDefault="000E00FE" w:rsidP="003F6F25">
            <w:pPr>
              <w:pStyle w:val="Default"/>
              <w:rPr>
                <w:rFonts w:asciiTheme="minorHAnsi" w:hAnsiTheme="minorHAnsi"/>
                <w:b/>
                <w:sz w:val="22"/>
                <w:szCs w:val="22"/>
              </w:rPr>
            </w:pPr>
          </w:p>
        </w:tc>
        <w:tc>
          <w:tcPr>
            <w:tcW w:w="2268" w:type="dxa"/>
            <w:gridSpan w:val="2"/>
            <w:shd w:val="clear" w:color="auto" w:fill="92D050"/>
            <w:vAlign w:val="center"/>
          </w:tcPr>
          <w:p w:rsidR="000E00FE" w:rsidRPr="0088361B" w:rsidRDefault="000E00FE" w:rsidP="003F6F25">
            <w:pPr>
              <w:pStyle w:val="Default"/>
              <w:jc w:val="center"/>
              <w:rPr>
                <w:rFonts w:asciiTheme="minorHAnsi" w:hAnsiTheme="minorHAnsi"/>
                <w:b/>
                <w:sz w:val="22"/>
                <w:szCs w:val="22"/>
              </w:rPr>
            </w:pPr>
            <w:r w:rsidRPr="0088361B">
              <w:rPr>
                <w:rFonts w:asciiTheme="minorHAnsi" w:hAnsiTheme="minorHAnsi"/>
                <w:b/>
                <w:sz w:val="22"/>
                <w:szCs w:val="22"/>
              </w:rPr>
              <w:t>С 2011 г.</w:t>
            </w:r>
          </w:p>
        </w:tc>
        <w:tc>
          <w:tcPr>
            <w:tcW w:w="2268" w:type="dxa"/>
            <w:gridSpan w:val="2"/>
            <w:shd w:val="clear" w:color="auto" w:fill="92D050"/>
            <w:vAlign w:val="center"/>
          </w:tcPr>
          <w:p w:rsidR="000E00FE" w:rsidRPr="0088361B" w:rsidRDefault="000E00FE" w:rsidP="003F6F25">
            <w:pPr>
              <w:pStyle w:val="Default"/>
              <w:jc w:val="center"/>
              <w:rPr>
                <w:rFonts w:asciiTheme="minorHAnsi" w:hAnsiTheme="minorHAnsi"/>
                <w:b/>
                <w:sz w:val="22"/>
                <w:szCs w:val="22"/>
              </w:rPr>
            </w:pPr>
            <w:r w:rsidRPr="0088361B">
              <w:rPr>
                <w:rFonts w:asciiTheme="minorHAnsi" w:hAnsiTheme="minorHAnsi"/>
                <w:b/>
                <w:sz w:val="22"/>
                <w:szCs w:val="22"/>
              </w:rPr>
              <w:t>С 2016 г.</w:t>
            </w:r>
          </w:p>
        </w:tc>
        <w:tc>
          <w:tcPr>
            <w:tcW w:w="2268" w:type="dxa"/>
            <w:gridSpan w:val="2"/>
            <w:shd w:val="clear" w:color="auto" w:fill="92D050"/>
            <w:vAlign w:val="center"/>
          </w:tcPr>
          <w:p w:rsidR="000E00FE" w:rsidRPr="0088361B" w:rsidRDefault="000E00FE" w:rsidP="003F6F25">
            <w:pPr>
              <w:pStyle w:val="Default"/>
              <w:jc w:val="center"/>
              <w:rPr>
                <w:rFonts w:asciiTheme="minorHAnsi" w:hAnsiTheme="minorHAnsi"/>
                <w:b/>
                <w:sz w:val="22"/>
                <w:szCs w:val="22"/>
              </w:rPr>
            </w:pPr>
            <w:r w:rsidRPr="0088361B">
              <w:rPr>
                <w:rFonts w:asciiTheme="minorHAnsi" w:hAnsiTheme="minorHAnsi"/>
                <w:b/>
                <w:sz w:val="22"/>
                <w:szCs w:val="22"/>
              </w:rPr>
              <w:t>С 2020 г.</w:t>
            </w:r>
          </w:p>
        </w:tc>
      </w:tr>
      <w:tr w:rsidR="000E00FE" w:rsidRPr="003D4392" w:rsidTr="0088361B">
        <w:trPr>
          <w:trHeight w:val="81"/>
          <w:tblHeader/>
          <w:jc w:val="center"/>
        </w:trPr>
        <w:tc>
          <w:tcPr>
            <w:tcW w:w="3119" w:type="dxa"/>
            <w:vMerge/>
            <w:shd w:val="clear" w:color="auto" w:fill="92D050"/>
            <w:vAlign w:val="center"/>
          </w:tcPr>
          <w:p w:rsidR="000E00FE" w:rsidRPr="0088361B" w:rsidRDefault="000E00FE" w:rsidP="003F6F25">
            <w:pPr>
              <w:pStyle w:val="Default"/>
              <w:rPr>
                <w:rFonts w:asciiTheme="minorHAnsi" w:hAnsiTheme="minorHAnsi"/>
                <w:b/>
                <w:sz w:val="22"/>
                <w:szCs w:val="22"/>
              </w:rPr>
            </w:pPr>
          </w:p>
        </w:tc>
        <w:tc>
          <w:tcPr>
            <w:tcW w:w="1134" w:type="dxa"/>
            <w:shd w:val="clear" w:color="auto" w:fill="92D050"/>
            <w:vAlign w:val="center"/>
          </w:tcPr>
          <w:p w:rsidR="000E00FE" w:rsidRPr="0088361B" w:rsidRDefault="000E00FE" w:rsidP="003F6F25">
            <w:pPr>
              <w:pStyle w:val="Default"/>
              <w:jc w:val="center"/>
              <w:rPr>
                <w:rFonts w:asciiTheme="minorHAnsi" w:hAnsiTheme="minorHAnsi"/>
                <w:b/>
                <w:sz w:val="22"/>
                <w:szCs w:val="22"/>
              </w:rPr>
            </w:pPr>
            <w:r w:rsidRPr="0088361B">
              <w:rPr>
                <w:rFonts w:asciiTheme="minorHAnsi" w:hAnsiTheme="minorHAnsi"/>
                <w:b/>
                <w:sz w:val="22"/>
                <w:szCs w:val="22"/>
              </w:rPr>
              <w:t>Гкал/м</w:t>
            </w:r>
            <w:r w:rsidRPr="0088361B">
              <w:rPr>
                <w:rFonts w:asciiTheme="minorHAnsi" w:hAnsiTheme="minorHAnsi"/>
                <w:b/>
                <w:sz w:val="22"/>
                <w:szCs w:val="22"/>
                <w:vertAlign w:val="superscript"/>
              </w:rPr>
              <w:t>2</w:t>
            </w:r>
          </w:p>
        </w:tc>
        <w:tc>
          <w:tcPr>
            <w:tcW w:w="1134" w:type="dxa"/>
            <w:shd w:val="clear" w:color="auto" w:fill="92D050"/>
            <w:vAlign w:val="center"/>
          </w:tcPr>
          <w:p w:rsidR="000E00FE" w:rsidRPr="0088361B" w:rsidRDefault="000E00FE" w:rsidP="003F6F25">
            <w:pPr>
              <w:pStyle w:val="Default"/>
              <w:jc w:val="center"/>
              <w:rPr>
                <w:rFonts w:asciiTheme="minorHAnsi" w:hAnsiTheme="minorHAnsi"/>
                <w:b/>
                <w:sz w:val="22"/>
                <w:szCs w:val="22"/>
              </w:rPr>
            </w:pPr>
            <w:r w:rsidRPr="0088361B">
              <w:rPr>
                <w:rFonts w:asciiTheme="minorHAnsi" w:hAnsiTheme="minorHAnsi"/>
                <w:b/>
                <w:sz w:val="22"/>
                <w:szCs w:val="22"/>
              </w:rPr>
              <w:t>ккал/ч/м</w:t>
            </w:r>
            <w:r w:rsidRPr="0088361B">
              <w:rPr>
                <w:rFonts w:asciiTheme="minorHAnsi" w:hAnsiTheme="minorHAnsi"/>
                <w:b/>
                <w:sz w:val="22"/>
                <w:szCs w:val="22"/>
                <w:vertAlign w:val="superscript"/>
              </w:rPr>
              <w:t>2</w:t>
            </w:r>
          </w:p>
        </w:tc>
        <w:tc>
          <w:tcPr>
            <w:tcW w:w="1134" w:type="dxa"/>
            <w:shd w:val="clear" w:color="auto" w:fill="92D050"/>
            <w:vAlign w:val="center"/>
          </w:tcPr>
          <w:p w:rsidR="000E00FE" w:rsidRPr="0088361B" w:rsidRDefault="000E00FE" w:rsidP="003F6F25">
            <w:pPr>
              <w:pStyle w:val="Default"/>
              <w:jc w:val="center"/>
              <w:rPr>
                <w:rFonts w:asciiTheme="minorHAnsi" w:hAnsiTheme="minorHAnsi"/>
                <w:b/>
                <w:sz w:val="22"/>
                <w:szCs w:val="22"/>
              </w:rPr>
            </w:pPr>
            <w:r w:rsidRPr="0088361B">
              <w:rPr>
                <w:rFonts w:asciiTheme="minorHAnsi" w:hAnsiTheme="minorHAnsi"/>
                <w:b/>
                <w:sz w:val="22"/>
                <w:szCs w:val="22"/>
              </w:rPr>
              <w:t>Гкал/м</w:t>
            </w:r>
            <w:r w:rsidRPr="0088361B">
              <w:rPr>
                <w:rFonts w:asciiTheme="minorHAnsi" w:hAnsiTheme="minorHAnsi"/>
                <w:b/>
                <w:sz w:val="22"/>
                <w:szCs w:val="22"/>
                <w:vertAlign w:val="superscript"/>
              </w:rPr>
              <w:t>2</w:t>
            </w:r>
          </w:p>
        </w:tc>
        <w:tc>
          <w:tcPr>
            <w:tcW w:w="1134" w:type="dxa"/>
            <w:shd w:val="clear" w:color="auto" w:fill="92D050"/>
            <w:vAlign w:val="center"/>
          </w:tcPr>
          <w:p w:rsidR="000E00FE" w:rsidRPr="0088361B" w:rsidRDefault="000E00FE" w:rsidP="003F6F25">
            <w:pPr>
              <w:pStyle w:val="Default"/>
              <w:jc w:val="center"/>
              <w:rPr>
                <w:rFonts w:asciiTheme="minorHAnsi" w:hAnsiTheme="minorHAnsi"/>
                <w:b/>
                <w:sz w:val="22"/>
                <w:szCs w:val="22"/>
              </w:rPr>
            </w:pPr>
            <w:r w:rsidRPr="0088361B">
              <w:rPr>
                <w:rFonts w:asciiTheme="minorHAnsi" w:hAnsiTheme="minorHAnsi"/>
                <w:b/>
                <w:sz w:val="22"/>
                <w:szCs w:val="22"/>
              </w:rPr>
              <w:t>ккал/ч/м</w:t>
            </w:r>
            <w:r w:rsidRPr="0088361B">
              <w:rPr>
                <w:rFonts w:asciiTheme="minorHAnsi" w:hAnsiTheme="minorHAnsi"/>
                <w:b/>
                <w:sz w:val="22"/>
                <w:szCs w:val="22"/>
                <w:vertAlign w:val="superscript"/>
              </w:rPr>
              <w:t>2</w:t>
            </w:r>
          </w:p>
        </w:tc>
        <w:tc>
          <w:tcPr>
            <w:tcW w:w="1134" w:type="dxa"/>
            <w:shd w:val="clear" w:color="auto" w:fill="92D050"/>
            <w:vAlign w:val="center"/>
          </w:tcPr>
          <w:p w:rsidR="000E00FE" w:rsidRPr="0088361B" w:rsidRDefault="000E00FE" w:rsidP="003F6F25">
            <w:pPr>
              <w:pStyle w:val="Default"/>
              <w:jc w:val="center"/>
              <w:rPr>
                <w:rFonts w:asciiTheme="minorHAnsi" w:hAnsiTheme="minorHAnsi"/>
                <w:b/>
                <w:sz w:val="22"/>
                <w:szCs w:val="22"/>
              </w:rPr>
            </w:pPr>
            <w:r w:rsidRPr="0088361B">
              <w:rPr>
                <w:rFonts w:asciiTheme="minorHAnsi" w:hAnsiTheme="minorHAnsi"/>
                <w:b/>
                <w:sz w:val="22"/>
                <w:szCs w:val="22"/>
              </w:rPr>
              <w:t>Гкал/м</w:t>
            </w:r>
            <w:r w:rsidRPr="0088361B">
              <w:rPr>
                <w:rFonts w:asciiTheme="minorHAnsi" w:hAnsiTheme="minorHAnsi"/>
                <w:b/>
                <w:sz w:val="22"/>
                <w:szCs w:val="22"/>
                <w:vertAlign w:val="superscript"/>
              </w:rPr>
              <w:t>2</w:t>
            </w:r>
          </w:p>
        </w:tc>
        <w:tc>
          <w:tcPr>
            <w:tcW w:w="1134" w:type="dxa"/>
            <w:shd w:val="clear" w:color="auto" w:fill="92D050"/>
            <w:vAlign w:val="center"/>
          </w:tcPr>
          <w:p w:rsidR="000E00FE" w:rsidRPr="0088361B" w:rsidRDefault="000E00FE" w:rsidP="003F6F25">
            <w:pPr>
              <w:pStyle w:val="Default"/>
              <w:jc w:val="center"/>
              <w:rPr>
                <w:rFonts w:asciiTheme="minorHAnsi" w:hAnsiTheme="minorHAnsi"/>
                <w:b/>
                <w:sz w:val="22"/>
                <w:szCs w:val="22"/>
              </w:rPr>
            </w:pPr>
            <w:r w:rsidRPr="0088361B">
              <w:rPr>
                <w:rFonts w:asciiTheme="minorHAnsi" w:hAnsiTheme="minorHAnsi"/>
                <w:b/>
                <w:sz w:val="22"/>
                <w:szCs w:val="22"/>
              </w:rPr>
              <w:t>ккал/ч/м</w:t>
            </w:r>
            <w:r w:rsidRPr="0088361B">
              <w:rPr>
                <w:rFonts w:asciiTheme="minorHAnsi" w:hAnsiTheme="minorHAnsi"/>
                <w:b/>
                <w:sz w:val="22"/>
                <w:szCs w:val="22"/>
                <w:vertAlign w:val="superscript"/>
              </w:rPr>
              <w:t>2</w:t>
            </w:r>
          </w:p>
        </w:tc>
      </w:tr>
      <w:tr w:rsidR="000E00FE" w:rsidRPr="003D4392" w:rsidTr="00CE7B55">
        <w:trPr>
          <w:trHeight w:val="81"/>
          <w:jc w:val="center"/>
        </w:trPr>
        <w:tc>
          <w:tcPr>
            <w:tcW w:w="3119" w:type="dxa"/>
            <w:vAlign w:val="center"/>
          </w:tcPr>
          <w:p w:rsidR="000E00FE" w:rsidRPr="003D4392" w:rsidRDefault="000E00FE" w:rsidP="003F6F25">
            <w:pPr>
              <w:pStyle w:val="Default"/>
              <w:rPr>
                <w:rFonts w:asciiTheme="minorHAnsi" w:hAnsiTheme="minorHAnsi"/>
              </w:rPr>
            </w:pPr>
            <w:r w:rsidRPr="003D4392">
              <w:rPr>
                <w:rFonts w:asciiTheme="minorHAnsi" w:hAnsiTheme="minorHAnsi"/>
              </w:rPr>
              <w:t xml:space="preserve">Индивидуальный жилищный фонд </w:t>
            </w:r>
          </w:p>
        </w:tc>
        <w:tc>
          <w:tcPr>
            <w:tcW w:w="1134" w:type="dxa"/>
            <w:vAlign w:val="center"/>
          </w:tcPr>
          <w:p w:rsidR="000E00FE" w:rsidRPr="003D4392" w:rsidRDefault="000E00FE" w:rsidP="003F6F25">
            <w:pPr>
              <w:pStyle w:val="Default"/>
              <w:jc w:val="center"/>
              <w:rPr>
                <w:rFonts w:asciiTheme="minorHAnsi" w:hAnsiTheme="minorHAnsi"/>
              </w:rPr>
            </w:pPr>
            <w:r w:rsidRPr="003D4392">
              <w:rPr>
                <w:rFonts w:asciiTheme="minorHAnsi" w:hAnsiTheme="minorHAnsi"/>
              </w:rPr>
              <w:t>0,152</w:t>
            </w:r>
          </w:p>
        </w:tc>
        <w:tc>
          <w:tcPr>
            <w:tcW w:w="1134" w:type="dxa"/>
            <w:vAlign w:val="center"/>
          </w:tcPr>
          <w:p w:rsidR="000E00FE" w:rsidRPr="003D4392" w:rsidRDefault="000E00FE" w:rsidP="003F6F25">
            <w:pPr>
              <w:pStyle w:val="Default"/>
              <w:jc w:val="center"/>
              <w:rPr>
                <w:rFonts w:asciiTheme="minorHAnsi" w:hAnsiTheme="minorHAnsi"/>
              </w:rPr>
            </w:pPr>
            <w:r w:rsidRPr="003D4392">
              <w:rPr>
                <w:rFonts w:asciiTheme="minorHAnsi" w:hAnsiTheme="minorHAnsi"/>
              </w:rPr>
              <w:t>49,3</w:t>
            </w:r>
          </w:p>
        </w:tc>
        <w:tc>
          <w:tcPr>
            <w:tcW w:w="1134" w:type="dxa"/>
            <w:vAlign w:val="center"/>
          </w:tcPr>
          <w:p w:rsidR="000E00FE" w:rsidRPr="003D4392" w:rsidRDefault="000E00FE" w:rsidP="003F6F25">
            <w:pPr>
              <w:pStyle w:val="Default"/>
              <w:jc w:val="center"/>
              <w:rPr>
                <w:rFonts w:asciiTheme="minorHAnsi" w:hAnsiTheme="minorHAnsi"/>
              </w:rPr>
            </w:pPr>
            <w:r w:rsidRPr="003D4392">
              <w:rPr>
                <w:rFonts w:asciiTheme="minorHAnsi" w:hAnsiTheme="minorHAnsi"/>
              </w:rPr>
              <w:t>0,121</w:t>
            </w:r>
          </w:p>
        </w:tc>
        <w:tc>
          <w:tcPr>
            <w:tcW w:w="1134" w:type="dxa"/>
            <w:vAlign w:val="center"/>
          </w:tcPr>
          <w:p w:rsidR="000E00FE" w:rsidRPr="003D4392" w:rsidRDefault="000E00FE" w:rsidP="003F6F25">
            <w:pPr>
              <w:pStyle w:val="Default"/>
              <w:jc w:val="center"/>
              <w:rPr>
                <w:rFonts w:asciiTheme="minorHAnsi" w:hAnsiTheme="minorHAnsi"/>
              </w:rPr>
            </w:pPr>
            <w:r w:rsidRPr="003D4392">
              <w:rPr>
                <w:rFonts w:asciiTheme="minorHAnsi" w:hAnsiTheme="minorHAnsi"/>
              </w:rPr>
              <w:t>40,6</w:t>
            </w:r>
          </w:p>
        </w:tc>
        <w:tc>
          <w:tcPr>
            <w:tcW w:w="1134" w:type="dxa"/>
            <w:vAlign w:val="center"/>
          </w:tcPr>
          <w:p w:rsidR="000E00FE" w:rsidRPr="003D4392" w:rsidRDefault="000E00FE" w:rsidP="003F6F25">
            <w:pPr>
              <w:pStyle w:val="Default"/>
              <w:jc w:val="center"/>
              <w:rPr>
                <w:rFonts w:asciiTheme="minorHAnsi" w:hAnsiTheme="minorHAnsi"/>
              </w:rPr>
            </w:pPr>
            <w:r w:rsidRPr="003D4392">
              <w:rPr>
                <w:rFonts w:asciiTheme="minorHAnsi" w:hAnsiTheme="minorHAnsi"/>
              </w:rPr>
              <w:t>0,108</w:t>
            </w:r>
          </w:p>
        </w:tc>
        <w:tc>
          <w:tcPr>
            <w:tcW w:w="1134" w:type="dxa"/>
            <w:vAlign w:val="center"/>
          </w:tcPr>
          <w:p w:rsidR="000E00FE" w:rsidRPr="003D4392" w:rsidRDefault="000E00FE" w:rsidP="003F6F25">
            <w:pPr>
              <w:pStyle w:val="Default"/>
              <w:jc w:val="center"/>
              <w:rPr>
                <w:rFonts w:asciiTheme="minorHAnsi" w:hAnsiTheme="minorHAnsi"/>
              </w:rPr>
            </w:pPr>
            <w:r w:rsidRPr="003D4392">
              <w:rPr>
                <w:rFonts w:asciiTheme="minorHAnsi" w:hAnsiTheme="minorHAnsi"/>
              </w:rPr>
              <w:t>34,8</w:t>
            </w:r>
          </w:p>
        </w:tc>
      </w:tr>
      <w:tr w:rsidR="000E00FE" w:rsidRPr="003D4392" w:rsidTr="00CE7B55">
        <w:trPr>
          <w:trHeight w:val="81"/>
          <w:jc w:val="center"/>
        </w:trPr>
        <w:tc>
          <w:tcPr>
            <w:tcW w:w="9923" w:type="dxa"/>
            <w:gridSpan w:val="7"/>
            <w:vAlign w:val="center"/>
          </w:tcPr>
          <w:p w:rsidR="000E00FE" w:rsidRPr="003D4392" w:rsidRDefault="000E00FE" w:rsidP="003F6F25">
            <w:pPr>
              <w:pStyle w:val="Default"/>
              <w:rPr>
                <w:rFonts w:asciiTheme="minorHAnsi" w:hAnsiTheme="minorHAnsi"/>
              </w:rPr>
            </w:pPr>
            <w:r w:rsidRPr="003D4392">
              <w:rPr>
                <w:rFonts w:asciiTheme="minorHAnsi" w:hAnsiTheme="minorHAnsi"/>
              </w:rPr>
              <w:t>Многоэтажный жилищный фонд, в т.ч.:</w:t>
            </w:r>
          </w:p>
        </w:tc>
      </w:tr>
      <w:tr w:rsidR="000E00FE" w:rsidRPr="003D4392" w:rsidTr="00CE7B55">
        <w:trPr>
          <w:trHeight w:val="81"/>
          <w:jc w:val="center"/>
        </w:trPr>
        <w:tc>
          <w:tcPr>
            <w:tcW w:w="3119" w:type="dxa"/>
            <w:vAlign w:val="center"/>
          </w:tcPr>
          <w:p w:rsidR="000E00FE" w:rsidRPr="003D4392" w:rsidRDefault="000E00FE" w:rsidP="003F6F25">
            <w:pPr>
              <w:pStyle w:val="Default"/>
              <w:rPr>
                <w:rFonts w:asciiTheme="minorHAnsi" w:hAnsiTheme="minorHAnsi"/>
              </w:rPr>
            </w:pPr>
            <w:r w:rsidRPr="003D4392">
              <w:rPr>
                <w:rFonts w:asciiTheme="minorHAnsi" w:hAnsiTheme="minorHAnsi"/>
              </w:rPr>
              <w:t xml:space="preserve">1-3 этажный </w:t>
            </w:r>
          </w:p>
        </w:tc>
        <w:tc>
          <w:tcPr>
            <w:tcW w:w="1134" w:type="dxa"/>
            <w:vAlign w:val="center"/>
          </w:tcPr>
          <w:p w:rsidR="000E00FE" w:rsidRPr="003D4392" w:rsidRDefault="000E00FE" w:rsidP="003F6F25">
            <w:pPr>
              <w:pStyle w:val="Default"/>
              <w:jc w:val="center"/>
              <w:rPr>
                <w:rFonts w:asciiTheme="minorHAnsi" w:hAnsiTheme="minorHAnsi"/>
              </w:rPr>
            </w:pPr>
            <w:r w:rsidRPr="003D4392">
              <w:rPr>
                <w:rFonts w:asciiTheme="minorHAnsi" w:hAnsiTheme="minorHAnsi"/>
              </w:rPr>
              <w:t>0,152</w:t>
            </w:r>
          </w:p>
        </w:tc>
        <w:tc>
          <w:tcPr>
            <w:tcW w:w="1134" w:type="dxa"/>
            <w:vAlign w:val="center"/>
          </w:tcPr>
          <w:p w:rsidR="000E00FE" w:rsidRPr="003D4392" w:rsidRDefault="000E00FE" w:rsidP="003F6F25">
            <w:pPr>
              <w:pStyle w:val="Default"/>
              <w:jc w:val="center"/>
              <w:rPr>
                <w:rFonts w:asciiTheme="minorHAnsi" w:hAnsiTheme="minorHAnsi"/>
              </w:rPr>
            </w:pPr>
            <w:r w:rsidRPr="003D4392">
              <w:rPr>
                <w:rFonts w:asciiTheme="minorHAnsi" w:hAnsiTheme="minorHAnsi"/>
              </w:rPr>
              <w:t>49,3</w:t>
            </w:r>
          </w:p>
        </w:tc>
        <w:tc>
          <w:tcPr>
            <w:tcW w:w="1134" w:type="dxa"/>
            <w:vAlign w:val="center"/>
          </w:tcPr>
          <w:p w:rsidR="000E00FE" w:rsidRPr="003D4392" w:rsidRDefault="000E00FE" w:rsidP="003F6F25">
            <w:pPr>
              <w:pStyle w:val="Default"/>
              <w:jc w:val="center"/>
              <w:rPr>
                <w:rFonts w:asciiTheme="minorHAnsi" w:hAnsiTheme="minorHAnsi"/>
              </w:rPr>
            </w:pPr>
            <w:r w:rsidRPr="003D4392">
              <w:rPr>
                <w:rFonts w:asciiTheme="minorHAnsi" w:hAnsiTheme="minorHAnsi"/>
              </w:rPr>
              <w:t>0,121</w:t>
            </w:r>
          </w:p>
        </w:tc>
        <w:tc>
          <w:tcPr>
            <w:tcW w:w="1134" w:type="dxa"/>
            <w:vAlign w:val="center"/>
          </w:tcPr>
          <w:p w:rsidR="000E00FE" w:rsidRPr="003D4392" w:rsidRDefault="000E00FE" w:rsidP="003F6F25">
            <w:pPr>
              <w:pStyle w:val="Default"/>
              <w:jc w:val="center"/>
              <w:rPr>
                <w:rFonts w:asciiTheme="minorHAnsi" w:hAnsiTheme="minorHAnsi"/>
              </w:rPr>
            </w:pPr>
            <w:r w:rsidRPr="003D4392">
              <w:rPr>
                <w:rFonts w:asciiTheme="minorHAnsi" w:hAnsiTheme="minorHAnsi"/>
              </w:rPr>
              <w:t>40,6</w:t>
            </w:r>
          </w:p>
        </w:tc>
        <w:tc>
          <w:tcPr>
            <w:tcW w:w="1134" w:type="dxa"/>
            <w:vAlign w:val="center"/>
          </w:tcPr>
          <w:p w:rsidR="000E00FE" w:rsidRPr="003D4392" w:rsidRDefault="000E00FE" w:rsidP="003F6F25">
            <w:pPr>
              <w:pStyle w:val="Default"/>
              <w:jc w:val="center"/>
              <w:rPr>
                <w:rFonts w:asciiTheme="minorHAnsi" w:hAnsiTheme="minorHAnsi"/>
              </w:rPr>
            </w:pPr>
            <w:r w:rsidRPr="003D4392">
              <w:rPr>
                <w:rFonts w:asciiTheme="minorHAnsi" w:hAnsiTheme="minorHAnsi"/>
              </w:rPr>
              <w:t>0,108</w:t>
            </w:r>
          </w:p>
        </w:tc>
        <w:tc>
          <w:tcPr>
            <w:tcW w:w="1134" w:type="dxa"/>
            <w:vAlign w:val="center"/>
          </w:tcPr>
          <w:p w:rsidR="000E00FE" w:rsidRPr="003D4392" w:rsidRDefault="000E00FE" w:rsidP="003F6F25">
            <w:pPr>
              <w:pStyle w:val="Default"/>
              <w:jc w:val="center"/>
              <w:rPr>
                <w:rFonts w:asciiTheme="minorHAnsi" w:hAnsiTheme="minorHAnsi"/>
              </w:rPr>
            </w:pPr>
            <w:r w:rsidRPr="003D4392">
              <w:rPr>
                <w:rFonts w:asciiTheme="minorHAnsi" w:hAnsiTheme="minorHAnsi"/>
              </w:rPr>
              <w:t>34,8</w:t>
            </w:r>
          </w:p>
        </w:tc>
      </w:tr>
      <w:tr w:rsidR="000E00FE" w:rsidRPr="003D4392" w:rsidTr="00CE7B55">
        <w:trPr>
          <w:trHeight w:val="81"/>
          <w:jc w:val="center"/>
        </w:trPr>
        <w:tc>
          <w:tcPr>
            <w:tcW w:w="3119" w:type="dxa"/>
            <w:vAlign w:val="center"/>
          </w:tcPr>
          <w:p w:rsidR="000E00FE" w:rsidRPr="003D4392" w:rsidRDefault="000E00FE" w:rsidP="003F6F25">
            <w:pPr>
              <w:pStyle w:val="Default"/>
              <w:rPr>
                <w:rFonts w:asciiTheme="minorHAnsi" w:hAnsiTheme="minorHAnsi"/>
              </w:rPr>
            </w:pPr>
            <w:r w:rsidRPr="003D4392">
              <w:rPr>
                <w:rFonts w:asciiTheme="minorHAnsi" w:hAnsiTheme="minorHAnsi"/>
              </w:rPr>
              <w:t xml:space="preserve">4-5 этажный </w:t>
            </w:r>
          </w:p>
        </w:tc>
        <w:tc>
          <w:tcPr>
            <w:tcW w:w="1134" w:type="dxa"/>
            <w:vAlign w:val="center"/>
          </w:tcPr>
          <w:p w:rsidR="000E00FE" w:rsidRPr="003D4392" w:rsidRDefault="000E00FE" w:rsidP="003F6F25">
            <w:pPr>
              <w:pStyle w:val="Default"/>
              <w:jc w:val="center"/>
              <w:rPr>
                <w:rFonts w:asciiTheme="minorHAnsi" w:hAnsiTheme="minorHAnsi"/>
              </w:rPr>
            </w:pPr>
            <w:r w:rsidRPr="003D4392">
              <w:rPr>
                <w:rFonts w:asciiTheme="minorHAnsi" w:hAnsiTheme="minorHAnsi"/>
              </w:rPr>
              <w:t>0,097</w:t>
            </w:r>
          </w:p>
        </w:tc>
        <w:tc>
          <w:tcPr>
            <w:tcW w:w="1134" w:type="dxa"/>
            <w:vAlign w:val="center"/>
          </w:tcPr>
          <w:p w:rsidR="000E00FE" w:rsidRPr="003D4392" w:rsidRDefault="000E00FE" w:rsidP="003F6F25">
            <w:pPr>
              <w:pStyle w:val="Default"/>
              <w:jc w:val="center"/>
              <w:rPr>
                <w:rFonts w:asciiTheme="minorHAnsi" w:hAnsiTheme="minorHAnsi"/>
              </w:rPr>
            </w:pPr>
            <w:r w:rsidRPr="003D4392">
              <w:rPr>
                <w:rFonts w:asciiTheme="minorHAnsi" w:hAnsiTheme="minorHAnsi"/>
              </w:rPr>
              <w:t>31,5</w:t>
            </w:r>
          </w:p>
        </w:tc>
        <w:tc>
          <w:tcPr>
            <w:tcW w:w="1134" w:type="dxa"/>
            <w:vAlign w:val="center"/>
          </w:tcPr>
          <w:p w:rsidR="000E00FE" w:rsidRPr="003D4392" w:rsidRDefault="000E00FE" w:rsidP="003F6F25">
            <w:pPr>
              <w:pStyle w:val="Default"/>
              <w:jc w:val="center"/>
              <w:rPr>
                <w:rFonts w:asciiTheme="minorHAnsi" w:hAnsiTheme="minorHAnsi"/>
              </w:rPr>
            </w:pPr>
            <w:r w:rsidRPr="003D4392">
              <w:rPr>
                <w:rFonts w:asciiTheme="minorHAnsi" w:hAnsiTheme="minorHAnsi"/>
              </w:rPr>
              <w:t>0,080</w:t>
            </w:r>
          </w:p>
        </w:tc>
        <w:tc>
          <w:tcPr>
            <w:tcW w:w="1134" w:type="dxa"/>
            <w:vAlign w:val="center"/>
          </w:tcPr>
          <w:p w:rsidR="000E00FE" w:rsidRPr="003D4392" w:rsidRDefault="000E00FE" w:rsidP="003F6F25">
            <w:pPr>
              <w:pStyle w:val="Default"/>
              <w:jc w:val="center"/>
              <w:rPr>
                <w:rFonts w:asciiTheme="minorHAnsi" w:hAnsiTheme="minorHAnsi"/>
              </w:rPr>
            </w:pPr>
            <w:r w:rsidRPr="003D4392">
              <w:rPr>
                <w:rFonts w:asciiTheme="minorHAnsi" w:hAnsiTheme="minorHAnsi"/>
              </w:rPr>
              <w:t>26,1</w:t>
            </w:r>
          </w:p>
        </w:tc>
        <w:tc>
          <w:tcPr>
            <w:tcW w:w="1134" w:type="dxa"/>
            <w:vAlign w:val="center"/>
          </w:tcPr>
          <w:p w:rsidR="000E00FE" w:rsidRPr="003D4392" w:rsidRDefault="000E00FE" w:rsidP="003F6F25">
            <w:pPr>
              <w:pStyle w:val="Default"/>
              <w:jc w:val="center"/>
              <w:rPr>
                <w:rFonts w:asciiTheme="minorHAnsi" w:hAnsiTheme="minorHAnsi"/>
              </w:rPr>
            </w:pPr>
            <w:r w:rsidRPr="003D4392">
              <w:rPr>
                <w:rFonts w:asciiTheme="minorHAnsi" w:hAnsiTheme="minorHAnsi"/>
              </w:rPr>
              <w:t>0,069</w:t>
            </w:r>
          </w:p>
        </w:tc>
        <w:tc>
          <w:tcPr>
            <w:tcW w:w="1134" w:type="dxa"/>
            <w:vAlign w:val="center"/>
          </w:tcPr>
          <w:p w:rsidR="000E00FE" w:rsidRPr="003D4392" w:rsidRDefault="000E00FE" w:rsidP="003F6F25">
            <w:pPr>
              <w:pStyle w:val="Default"/>
              <w:jc w:val="center"/>
              <w:rPr>
                <w:rFonts w:asciiTheme="minorHAnsi" w:hAnsiTheme="minorHAnsi"/>
              </w:rPr>
            </w:pPr>
            <w:r w:rsidRPr="003D4392">
              <w:rPr>
                <w:rFonts w:asciiTheme="minorHAnsi" w:hAnsiTheme="minorHAnsi"/>
              </w:rPr>
              <w:t>22,3</w:t>
            </w:r>
          </w:p>
        </w:tc>
      </w:tr>
      <w:tr w:rsidR="000E00FE" w:rsidRPr="003D4392" w:rsidTr="00CE7B55">
        <w:trPr>
          <w:trHeight w:val="81"/>
          <w:jc w:val="center"/>
        </w:trPr>
        <w:tc>
          <w:tcPr>
            <w:tcW w:w="3119" w:type="dxa"/>
            <w:vAlign w:val="center"/>
          </w:tcPr>
          <w:p w:rsidR="000E00FE" w:rsidRPr="003D4392" w:rsidRDefault="000E00FE" w:rsidP="003F6F25">
            <w:pPr>
              <w:pStyle w:val="Default"/>
              <w:rPr>
                <w:rFonts w:asciiTheme="minorHAnsi" w:hAnsiTheme="minorHAnsi"/>
              </w:rPr>
            </w:pPr>
            <w:r w:rsidRPr="003D4392">
              <w:rPr>
                <w:rFonts w:asciiTheme="minorHAnsi" w:hAnsiTheme="minorHAnsi"/>
              </w:rPr>
              <w:t xml:space="preserve">6-7 этажный </w:t>
            </w:r>
          </w:p>
        </w:tc>
        <w:tc>
          <w:tcPr>
            <w:tcW w:w="1134" w:type="dxa"/>
            <w:vAlign w:val="center"/>
          </w:tcPr>
          <w:p w:rsidR="000E00FE" w:rsidRPr="003D4392" w:rsidRDefault="000E00FE" w:rsidP="003F6F25">
            <w:pPr>
              <w:pStyle w:val="Default"/>
              <w:jc w:val="center"/>
              <w:rPr>
                <w:rFonts w:asciiTheme="minorHAnsi" w:hAnsiTheme="minorHAnsi"/>
              </w:rPr>
            </w:pPr>
            <w:r w:rsidRPr="003D4392">
              <w:rPr>
                <w:rFonts w:asciiTheme="minorHAnsi" w:hAnsiTheme="minorHAnsi"/>
              </w:rPr>
              <w:t>0,092</w:t>
            </w:r>
          </w:p>
        </w:tc>
        <w:tc>
          <w:tcPr>
            <w:tcW w:w="1134" w:type="dxa"/>
            <w:vAlign w:val="center"/>
          </w:tcPr>
          <w:p w:rsidR="000E00FE" w:rsidRPr="003D4392" w:rsidRDefault="000E00FE" w:rsidP="003F6F25">
            <w:pPr>
              <w:pStyle w:val="Default"/>
              <w:jc w:val="center"/>
              <w:rPr>
                <w:rFonts w:asciiTheme="minorHAnsi" w:hAnsiTheme="minorHAnsi"/>
              </w:rPr>
            </w:pPr>
            <w:r w:rsidRPr="003D4392">
              <w:rPr>
                <w:rFonts w:asciiTheme="minorHAnsi" w:hAnsiTheme="minorHAnsi"/>
              </w:rPr>
              <w:t>29,8</w:t>
            </w:r>
          </w:p>
        </w:tc>
        <w:tc>
          <w:tcPr>
            <w:tcW w:w="1134" w:type="dxa"/>
            <w:vAlign w:val="center"/>
          </w:tcPr>
          <w:p w:rsidR="000E00FE" w:rsidRPr="003D4392" w:rsidRDefault="000E00FE" w:rsidP="003F6F25">
            <w:pPr>
              <w:pStyle w:val="Default"/>
              <w:jc w:val="center"/>
              <w:rPr>
                <w:rFonts w:asciiTheme="minorHAnsi" w:hAnsiTheme="minorHAnsi"/>
              </w:rPr>
            </w:pPr>
            <w:r w:rsidRPr="003D4392">
              <w:rPr>
                <w:rFonts w:asciiTheme="minorHAnsi" w:hAnsiTheme="minorHAnsi"/>
              </w:rPr>
              <w:t>0,076</w:t>
            </w:r>
          </w:p>
        </w:tc>
        <w:tc>
          <w:tcPr>
            <w:tcW w:w="1134" w:type="dxa"/>
            <w:vAlign w:val="center"/>
          </w:tcPr>
          <w:p w:rsidR="000E00FE" w:rsidRPr="003D4392" w:rsidRDefault="000E00FE" w:rsidP="003F6F25">
            <w:pPr>
              <w:pStyle w:val="Default"/>
              <w:jc w:val="center"/>
              <w:rPr>
                <w:rFonts w:asciiTheme="minorHAnsi" w:hAnsiTheme="minorHAnsi"/>
              </w:rPr>
            </w:pPr>
            <w:r w:rsidRPr="003D4392">
              <w:rPr>
                <w:rFonts w:asciiTheme="minorHAnsi" w:hAnsiTheme="minorHAnsi"/>
              </w:rPr>
              <w:t>24,5</w:t>
            </w:r>
          </w:p>
        </w:tc>
        <w:tc>
          <w:tcPr>
            <w:tcW w:w="1134" w:type="dxa"/>
            <w:vAlign w:val="center"/>
          </w:tcPr>
          <w:p w:rsidR="000E00FE" w:rsidRPr="003D4392" w:rsidRDefault="000E00FE" w:rsidP="003F6F25">
            <w:pPr>
              <w:pStyle w:val="Default"/>
              <w:jc w:val="center"/>
              <w:rPr>
                <w:rFonts w:asciiTheme="minorHAnsi" w:hAnsiTheme="minorHAnsi"/>
              </w:rPr>
            </w:pPr>
            <w:r w:rsidRPr="003D4392">
              <w:rPr>
                <w:rFonts w:asciiTheme="minorHAnsi" w:hAnsiTheme="minorHAnsi"/>
              </w:rPr>
              <w:t>0,065</w:t>
            </w:r>
          </w:p>
        </w:tc>
        <w:tc>
          <w:tcPr>
            <w:tcW w:w="1134" w:type="dxa"/>
            <w:vAlign w:val="center"/>
          </w:tcPr>
          <w:p w:rsidR="000E00FE" w:rsidRPr="003D4392" w:rsidRDefault="000E00FE" w:rsidP="003F6F25">
            <w:pPr>
              <w:pStyle w:val="Default"/>
              <w:jc w:val="center"/>
              <w:rPr>
                <w:rFonts w:asciiTheme="minorHAnsi" w:hAnsiTheme="minorHAnsi"/>
              </w:rPr>
            </w:pPr>
            <w:r w:rsidRPr="003D4392">
              <w:rPr>
                <w:rFonts w:asciiTheme="minorHAnsi" w:hAnsiTheme="minorHAnsi"/>
              </w:rPr>
              <w:t>21,0</w:t>
            </w:r>
          </w:p>
        </w:tc>
      </w:tr>
      <w:tr w:rsidR="000E00FE" w:rsidRPr="003D4392" w:rsidTr="00CE7B55">
        <w:trPr>
          <w:trHeight w:val="81"/>
          <w:jc w:val="center"/>
        </w:trPr>
        <w:tc>
          <w:tcPr>
            <w:tcW w:w="3119" w:type="dxa"/>
            <w:vAlign w:val="center"/>
          </w:tcPr>
          <w:p w:rsidR="000E00FE" w:rsidRPr="003D4392" w:rsidRDefault="000E00FE" w:rsidP="003F6F25">
            <w:pPr>
              <w:pStyle w:val="Default"/>
              <w:rPr>
                <w:rFonts w:asciiTheme="minorHAnsi" w:hAnsiTheme="minorHAnsi"/>
              </w:rPr>
            </w:pPr>
            <w:r w:rsidRPr="003D4392">
              <w:rPr>
                <w:rFonts w:asciiTheme="minorHAnsi" w:hAnsiTheme="minorHAnsi"/>
              </w:rPr>
              <w:t xml:space="preserve">8-9 этажный </w:t>
            </w:r>
          </w:p>
        </w:tc>
        <w:tc>
          <w:tcPr>
            <w:tcW w:w="1134" w:type="dxa"/>
            <w:vAlign w:val="center"/>
          </w:tcPr>
          <w:p w:rsidR="000E00FE" w:rsidRPr="003D4392" w:rsidRDefault="000E00FE" w:rsidP="003F6F25">
            <w:pPr>
              <w:pStyle w:val="Default"/>
              <w:jc w:val="center"/>
              <w:rPr>
                <w:rFonts w:asciiTheme="minorHAnsi" w:hAnsiTheme="minorHAnsi"/>
              </w:rPr>
            </w:pPr>
            <w:r w:rsidRPr="003D4392">
              <w:rPr>
                <w:rFonts w:asciiTheme="minorHAnsi" w:hAnsiTheme="minorHAnsi"/>
              </w:rPr>
              <w:t>0,088</w:t>
            </w:r>
          </w:p>
        </w:tc>
        <w:tc>
          <w:tcPr>
            <w:tcW w:w="1134" w:type="dxa"/>
            <w:vAlign w:val="center"/>
          </w:tcPr>
          <w:p w:rsidR="000E00FE" w:rsidRPr="003D4392" w:rsidRDefault="000E00FE" w:rsidP="003F6F25">
            <w:pPr>
              <w:pStyle w:val="Default"/>
              <w:jc w:val="center"/>
              <w:rPr>
                <w:rFonts w:asciiTheme="minorHAnsi" w:hAnsiTheme="minorHAnsi"/>
              </w:rPr>
            </w:pPr>
            <w:r w:rsidRPr="003D4392">
              <w:rPr>
                <w:rFonts w:asciiTheme="minorHAnsi" w:hAnsiTheme="minorHAnsi"/>
              </w:rPr>
              <w:t>28,5</w:t>
            </w:r>
          </w:p>
        </w:tc>
        <w:tc>
          <w:tcPr>
            <w:tcW w:w="1134" w:type="dxa"/>
            <w:vAlign w:val="center"/>
          </w:tcPr>
          <w:p w:rsidR="000E00FE" w:rsidRPr="003D4392" w:rsidRDefault="000E00FE" w:rsidP="003F6F25">
            <w:pPr>
              <w:pStyle w:val="Default"/>
              <w:jc w:val="center"/>
              <w:rPr>
                <w:rFonts w:asciiTheme="minorHAnsi" w:hAnsiTheme="minorHAnsi"/>
              </w:rPr>
            </w:pPr>
            <w:r w:rsidRPr="003D4392">
              <w:rPr>
                <w:rFonts w:asciiTheme="minorHAnsi" w:hAnsiTheme="minorHAnsi"/>
              </w:rPr>
              <w:t>0,072</w:t>
            </w:r>
          </w:p>
        </w:tc>
        <w:tc>
          <w:tcPr>
            <w:tcW w:w="1134" w:type="dxa"/>
            <w:vAlign w:val="center"/>
          </w:tcPr>
          <w:p w:rsidR="000E00FE" w:rsidRPr="003D4392" w:rsidRDefault="000E00FE" w:rsidP="003F6F25">
            <w:pPr>
              <w:pStyle w:val="Default"/>
              <w:jc w:val="center"/>
              <w:rPr>
                <w:rFonts w:asciiTheme="minorHAnsi" w:hAnsiTheme="minorHAnsi"/>
              </w:rPr>
            </w:pPr>
            <w:r w:rsidRPr="003D4392">
              <w:rPr>
                <w:rFonts w:asciiTheme="minorHAnsi" w:hAnsiTheme="minorHAnsi"/>
              </w:rPr>
              <w:t>23,2</w:t>
            </w:r>
          </w:p>
        </w:tc>
        <w:tc>
          <w:tcPr>
            <w:tcW w:w="1134" w:type="dxa"/>
            <w:vAlign w:val="center"/>
          </w:tcPr>
          <w:p w:rsidR="000E00FE" w:rsidRPr="003D4392" w:rsidRDefault="000E00FE" w:rsidP="003F6F25">
            <w:pPr>
              <w:pStyle w:val="Default"/>
              <w:jc w:val="center"/>
              <w:rPr>
                <w:rFonts w:asciiTheme="minorHAnsi" w:hAnsiTheme="minorHAnsi"/>
              </w:rPr>
            </w:pPr>
            <w:r w:rsidRPr="003D4392">
              <w:rPr>
                <w:rFonts w:asciiTheme="minorHAnsi" w:hAnsiTheme="minorHAnsi"/>
              </w:rPr>
              <w:t>0,062</w:t>
            </w:r>
          </w:p>
        </w:tc>
        <w:tc>
          <w:tcPr>
            <w:tcW w:w="1134" w:type="dxa"/>
            <w:vAlign w:val="center"/>
          </w:tcPr>
          <w:p w:rsidR="000E00FE" w:rsidRPr="003D4392" w:rsidRDefault="000E00FE" w:rsidP="003F6F25">
            <w:pPr>
              <w:pStyle w:val="Default"/>
              <w:jc w:val="center"/>
              <w:rPr>
                <w:rFonts w:asciiTheme="minorHAnsi" w:hAnsiTheme="minorHAnsi"/>
              </w:rPr>
            </w:pPr>
            <w:r w:rsidRPr="003D4392">
              <w:rPr>
                <w:rFonts w:asciiTheme="minorHAnsi" w:hAnsiTheme="minorHAnsi"/>
              </w:rPr>
              <w:t>19,9</w:t>
            </w:r>
          </w:p>
        </w:tc>
      </w:tr>
      <w:tr w:rsidR="000E00FE" w:rsidRPr="003D4392" w:rsidTr="00CE7B55">
        <w:trPr>
          <w:trHeight w:val="81"/>
          <w:jc w:val="center"/>
        </w:trPr>
        <w:tc>
          <w:tcPr>
            <w:tcW w:w="3119" w:type="dxa"/>
            <w:vAlign w:val="center"/>
          </w:tcPr>
          <w:p w:rsidR="000E00FE" w:rsidRPr="003D4392" w:rsidRDefault="000E00FE" w:rsidP="003F6F25">
            <w:pPr>
              <w:pStyle w:val="Default"/>
              <w:rPr>
                <w:rFonts w:asciiTheme="minorHAnsi" w:hAnsiTheme="minorHAnsi"/>
              </w:rPr>
            </w:pPr>
            <w:r w:rsidRPr="003D4392">
              <w:rPr>
                <w:rFonts w:asciiTheme="minorHAnsi" w:hAnsiTheme="minorHAnsi"/>
              </w:rPr>
              <w:t xml:space="preserve">Свыше 10 этажей </w:t>
            </w:r>
          </w:p>
        </w:tc>
        <w:tc>
          <w:tcPr>
            <w:tcW w:w="1134" w:type="dxa"/>
            <w:vAlign w:val="center"/>
          </w:tcPr>
          <w:p w:rsidR="000E00FE" w:rsidRPr="003D4392" w:rsidRDefault="000E00FE" w:rsidP="003F6F25">
            <w:pPr>
              <w:pStyle w:val="Default"/>
              <w:jc w:val="center"/>
              <w:rPr>
                <w:rFonts w:asciiTheme="minorHAnsi" w:hAnsiTheme="minorHAnsi"/>
              </w:rPr>
            </w:pPr>
            <w:r w:rsidRPr="003D4392">
              <w:rPr>
                <w:rFonts w:asciiTheme="minorHAnsi" w:hAnsiTheme="minorHAnsi"/>
              </w:rPr>
              <w:t>0,082</w:t>
            </w:r>
          </w:p>
        </w:tc>
        <w:tc>
          <w:tcPr>
            <w:tcW w:w="1134" w:type="dxa"/>
            <w:vAlign w:val="center"/>
          </w:tcPr>
          <w:p w:rsidR="000E00FE" w:rsidRPr="003D4392" w:rsidRDefault="000E00FE" w:rsidP="003F6F25">
            <w:pPr>
              <w:pStyle w:val="Default"/>
              <w:jc w:val="center"/>
              <w:rPr>
                <w:rFonts w:asciiTheme="minorHAnsi" w:hAnsiTheme="minorHAnsi"/>
              </w:rPr>
            </w:pPr>
            <w:r w:rsidRPr="003D4392">
              <w:rPr>
                <w:rFonts w:asciiTheme="minorHAnsi" w:hAnsiTheme="minorHAnsi"/>
              </w:rPr>
              <w:t>26,7</w:t>
            </w:r>
          </w:p>
        </w:tc>
        <w:tc>
          <w:tcPr>
            <w:tcW w:w="1134" w:type="dxa"/>
            <w:vAlign w:val="center"/>
          </w:tcPr>
          <w:p w:rsidR="000E00FE" w:rsidRPr="003D4392" w:rsidRDefault="000E00FE" w:rsidP="003F6F25">
            <w:pPr>
              <w:pStyle w:val="Default"/>
              <w:jc w:val="center"/>
              <w:rPr>
                <w:rFonts w:asciiTheme="minorHAnsi" w:hAnsiTheme="minorHAnsi"/>
              </w:rPr>
            </w:pPr>
            <w:r w:rsidRPr="003D4392">
              <w:rPr>
                <w:rFonts w:asciiTheme="minorHAnsi" w:hAnsiTheme="minorHAnsi"/>
              </w:rPr>
              <w:t>0,068</w:t>
            </w:r>
          </w:p>
        </w:tc>
        <w:tc>
          <w:tcPr>
            <w:tcW w:w="1134" w:type="dxa"/>
            <w:vAlign w:val="center"/>
          </w:tcPr>
          <w:p w:rsidR="000E00FE" w:rsidRPr="003D4392" w:rsidRDefault="000E00FE" w:rsidP="003F6F25">
            <w:pPr>
              <w:pStyle w:val="Default"/>
              <w:jc w:val="center"/>
              <w:rPr>
                <w:rFonts w:asciiTheme="minorHAnsi" w:hAnsiTheme="minorHAnsi"/>
              </w:rPr>
            </w:pPr>
            <w:r w:rsidRPr="003D4392">
              <w:rPr>
                <w:rFonts w:asciiTheme="minorHAnsi" w:hAnsiTheme="minorHAnsi"/>
              </w:rPr>
              <w:t>22,1</w:t>
            </w:r>
          </w:p>
        </w:tc>
        <w:tc>
          <w:tcPr>
            <w:tcW w:w="1134" w:type="dxa"/>
            <w:vAlign w:val="center"/>
          </w:tcPr>
          <w:p w:rsidR="000E00FE" w:rsidRPr="003D4392" w:rsidRDefault="000E00FE" w:rsidP="003F6F25">
            <w:pPr>
              <w:pStyle w:val="Default"/>
              <w:jc w:val="center"/>
              <w:rPr>
                <w:rFonts w:asciiTheme="minorHAnsi" w:hAnsiTheme="minorHAnsi"/>
              </w:rPr>
            </w:pPr>
            <w:r w:rsidRPr="003D4392">
              <w:rPr>
                <w:rFonts w:asciiTheme="minorHAnsi" w:hAnsiTheme="minorHAnsi"/>
              </w:rPr>
              <w:t>0,058</w:t>
            </w:r>
          </w:p>
        </w:tc>
        <w:tc>
          <w:tcPr>
            <w:tcW w:w="1134" w:type="dxa"/>
            <w:vAlign w:val="center"/>
          </w:tcPr>
          <w:p w:rsidR="000E00FE" w:rsidRPr="003D4392" w:rsidRDefault="000E00FE" w:rsidP="003F6F25">
            <w:pPr>
              <w:pStyle w:val="Default"/>
              <w:jc w:val="center"/>
              <w:rPr>
                <w:rFonts w:asciiTheme="minorHAnsi" w:hAnsiTheme="minorHAnsi"/>
              </w:rPr>
            </w:pPr>
            <w:r w:rsidRPr="003D4392">
              <w:rPr>
                <w:rFonts w:asciiTheme="minorHAnsi" w:hAnsiTheme="minorHAnsi"/>
              </w:rPr>
              <w:t>18,8</w:t>
            </w:r>
          </w:p>
        </w:tc>
      </w:tr>
    </w:tbl>
    <w:p w:rsidR="000E00FE" w:rsidRPr="0088361B" w:rsidRDefault="000E00FE" w:rsidP="003F6F25">
      <w:pPr>
        <w:autoSpaceDE w:val="0"/>
        <w:autoSpaceDN w:val="0"/>
        <w:adjustRightInd w:val="0"/>
        <w:spacing w:after="0"/>
        <w:rPr>
          <w:color w:val="000000"/>
        </w:rPr>
      </w:pPr>
      <w:r w:rsidRPr="0088361B">
        <w:rPr>
          <w:b/>
          <w:color w:val="000000"/>
        </w:rPr>
        <w:t>Примечание</w:t>
      </w:r>
      <w:r w:rsidR="0088361B" w:rsidRPr="0088361B">
        <w:rPr>
          <w:b/>
          <w:color w:val="000000"/>
        </w:rPr>
        <w:t>:</w:t>
      </w:r>
      <w:r w:rsidRPr="0088361B">
        <w:rPr>
          <w:color w:val="000000"/>
        </w:rPr>
        <w:t xml:space="preserve"> Значения приведены без учета потерь в тепловых сетях </w:t>
      </w:r>
    </w:p>
    <w:p w:rsidR="000E00FE" w:rsidRPr="005072B5" w:rsidRDefault="000E00FE" w:rsidP="003F6F25">
      <w:pPr>
        <w:widowControl w:val="0"/>
        <w:spacing w:after="0" w:line="276" w:lineRule="auto"/>
        <w:ind w:firstLine="567"/>
        <w:jc w:val="both"/>
        <w:rPr>
          <w:bCs/>
          <w:sz w:val="28"/>
        </w:rPr>
      </w:pPr>
      <w:r w:rsidRPr="005072B5">
        <w:rPr>
          <w:bCs/>
          <w:sz w:val="28"/>
        </w:rPr>
        <w:t xml:space="preserve">Нормируемый с 2011 года удельный расход тепловой энергии на отопление и вентиляцию малоэтажных жилых домов в соответствии с требованиями Приказа Минрегиона России от 28.05.2010 №262 «О требованиях энергетической </w:t>
      </w:r>
      <w:r w:rsidRPr="005072B5">
        <w:rPr>
          <w:bCs/>
          <w:sz w:val="28"/>
        </w:rPr>
        <w:lastRenderedPageBreak/>
        <w:t xml:space="preserve">эффективности зданий, строений, сооружений» приведен в таблице </w:t>
      </w:r>
      <w:r w:rsidR="003D4392">
        <w:rPr>
          <w:bCs/>
          <w:sz w:val="28"/>
        </w:rPr>
        <w:t>2.3.2</w:t>
      </w:r>
      <w:r w:rsidRPr="005072B5">
        <w:rPr>
          <w:bCs/>
          <w:sz w:val="28"/>
        </w:rPr>
        <w:t>.</w:t>
      </w:r>
    </w:p>
    <w:p w:rsidR="00745C50" w:rsidRDefault="00745C50" w:rsidP="00745C50">
      <w:pPr>
        <w:autoSpaceDE w:val="0"/>
        <w:autoSpaceDN w:val="0"/>
        <w:adjustRightInd w:val="0"/>
        <w:spacing w:after="0" w:line="240" w:lineRule="auto"/>
        <w:jc w:val="both"/>
        <w:rPr>
          <w:rFonts w:eastAsia="Calibri"/>
          <w:b/>
          <w:bCs/>
          <w:i/>
          <w:sz w:val="28"/>
          <w:szCs w:val="28"/>
        </w:rPr>
      </w:pPr>
    </w:p>
    <w:p w:rsidR="000E00FE" w:rsidRPr="003D4392" w:rsidRDefault="003D4392" w:rsidP="00745C50">
      <w:pPr>
        <w:autoSpaceDE w:val="0"/>
        <w:autoSpaceDN w:val="0"/>
        <w:adjustRightInd w:val="0"/>
        <w:spacing w:after="0" w:line="240" w:lineRule="auto"/>
        <w:jc w:val="both"/>
        <w:rPr>
          <w:rFonts w:eastAsia="Calibri"/>
          <w:i/>
          <w:sz w:val="28"/>
          <w:szCs w:val="28"/>
        </w:rPr>
      </w:pPr>
      <w:r w:rsidRPr="003D4392">
        <w:rPr>
          <w:rFonts w:eastAsia="Calibri"/>
          <w:b/>
          <w:bCs/>
          <w:i/>
          <w:sz w:val="28"/>
          <w:szCs w:val="28"/>
        </w:rPr>
        <w:t>Таблица 2</w:t>
      </w:r>
      <w:r w:rsidR="000E00FE" w:rsidRPr="003D4392">
        <w:rPr>
          <w:rFonts w:eastAsia="Calibri"/>
          <w:b/>
          <w:bCs/>
          <w:i/>
          <w:sz w:val="28"/>
          <w:szCs w:val="28"/>
        </w:rPr>
        <w:t>.</w:t>
      </w:r>
      <w:r w:rsidRPr="003D4392">
        <w:rPr>
          <w:rFonts w:eastAsia="Calibri"/>
          <w:b/>
          <w:bCs/>
          <w:i/>
          <w:sz w:val="28"/>
          <w:szCs w:val="28"/>
        </w:rPr>
        <w:t xml:space="preserve">3.2 – </w:t>
      </w:r>
      <w:r w:rsidR="000E00FE" w:rsidRPr="003D4392">
        <w:rPr>
          <w:rFonts w:eastAsia="Calibri"/>
          <w:b/>
          <w:bCs/>
          <w:i/>
          <w:sz w:val="28"/>
          <w:szCs w:val="28"/>
        </w:rPr>
        <w:t xml:space="preserve">Нормируемый с 2011 года удельный расход тепловой энергии на отопление и вентиляцию </w:t>
      </w:r>
      <w:r w:rsidR="000E00FE" w:rsidRPr="003D4392">
        <w:rPr>
          <w:rFonts w:eastAsia="Calibri"/>
          <w:b/>
          <w:bCs/>
          <w:i/>
          <w:sz w:val="28"/>
          <w:szCs w:val="28"/>
          <w:lang w:val="en-US"/>
        </w:rPr>
        <w:t>q</w:t>
      </w:r>
      <w:r w:rsidR="000E00FE" w:rsidRPr="003D4392">
        <w:rPr>
          <w:rFonts w:eastAsia="Calibri"/>
          <w:b/>
          <w:bCs/>
          <w:i/>
          <w:sz w:val="28"/>
          <w:szCs w:val="28"/>
          <w:vertAlign w:val="superscript"/>
          <w:lang w:val="en-US"/>
        </w:rPr>
        <w:t>req</w:t>
      </w:r>
      <w:r w:rsidR="000E00FE" w:rsidRPr="003D4392">
        <w:rPr>
          <w:rFonts w:eastAsia="Calibri"/>
          <w:b/>
          <w:bCs/>
          <w:i/>
          <w:sz w:val="28"/>
          <w:szCs w:val="28"/>
          <w:vertAlign w:val="subscript"/>
          <w:lang w:val="en-US"/>
        </w:rPr>
        <w:t>h</w:t>
      </w:r>
      <w:r w:rsidR="000E00FE" w:rsidRPr="003D4392">
        <w:rPr>
          <w:rFonts w:eastAsia="Calibri"/>
          <w:b/>
          <w:bCs/>
          <w:i/>
          <w:sz w:val="28"/>
          <w:szCs w:val="28"/>
        </w:rPr>
        <w:t xml:space="preserve"> малоэтажных жилых домов: одноквартирных отдельно стоящих и блокированных, многоквартирных и массового индустриального изготовления, кДж/(м</w:t>
      </w:r>
      <w:r w:rsidR="000E00FE" w:rsidRPr="003D4392">
        <w:rPr>
          <w:rFonts w:eastAsia="Calibri"/>
          <w:b/>
          <w:bCs/>
          <w:i/>
          <w:sz w:val="28"/>
          <w:szCs w:val="28"/>
          <w:vertAlign w:val="superscript"/>
        </w:rPr>
        <w:t>2</w:t>
      </w:r>
      <w:r w:rsidR="000E00FE" w:rsidRPr="003D4392">
        <w:rPr>
          <w:rFonts w:eastAsia="Calibri"/>
          <w:b/>
          <w:bCs/>
          <w:i/>
          <w:sz w:val="28"/>
          <w:szCs w:val="28"/>
        </w:rPr>
        <w:t>·ºС·сут)</w:t>
      </w:r>
    </w:p>
    <w:tbl>
      <w:tblPr>
        <w:tblW w:w="5000" w:type="pct"/>
        <w:jc w:val="center"/>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3676"/>
        <w:gridCol w:w="1570"/>
        <w:gridCol w:w="1483"/>
        <w:gridCol w:w="1484"/>
        <w:gridCol w:w="1678"/>
      </w:tblGrid>
      <w:tr w:rsidR="000E00FE" w:rsidRPr="003D4392" w:rsidTr="00745C50">
        <w:trPr>
          <w:jc w:val="center"/>
        </w:trPr>
        <w:tc>
          <w:tcPr>
            <w:tcW w:w="3885" w:type="dxa"/>
            <w:vMerge w:val="restart"/>
            <w:tcBorders>
              <w:top w:val="single" w:sz="12" w:space="0" w:color="auto"/>
              <w:left w:val="single" w:sz="12" w:space="0" w:color="auto"/>
              <w:bottom w:val="nil"/>
              <w:right w:val="single" w:sz="4" w:space="0" w:color="auto"/>
            </w:tcBorders>
            <w:shd w:val="clear" w:color="auto" w:fill="92D050"/>
            <w:vAlign w:val="center"/>
          </w:tcPr>
          <w:p w:rsidR="000E00FE" w:rsidRPr="00745C50" w:rsidRDefault="000E00FE" w:rsidP="003F6F25">
            <w:pPr>
              <w:autoSpaceDE w:val="0"/>
              <w:autoSpaceDN w:val="0"/>
              <w:adjustRightInd w:val="0"/>
              <w:spacing w:after="0" w:line="240" w:lineRule="auto"/>
              <w:jc w:val="center"/>
              <w:rPr>
                <w:rFonts w:eastAsia="Calibri"/>
                <w:b/>
                <w:sz w:val="24"/>
                <w:szCs w:val="24"/>
              </w:rPr>
            </w:pPr>
            <w:r w:rsidRPr="00745C50">
              <w:rPr>
                <w:rFonts w:eastAsia="Calibri"/>
                <w:b/>
                <w:sz w:val="24"/>
                <w:szCs w:val="24"/>
              </w:rPr>
              <w:t>Отапливаемая площадь домов, м</w:t>
            </w:r>
            <w:r w:rsidRPr="00745C50">
              <w:rPr>
                <w:rFonts w:eastAsia="Calibri"/>
                <w:b/>
                <w:sz w:val="24"/>
                <w:szCs w:val="24"/>
                <w:vertAlign w:val="superscript"/>
              </w:rPr>
              <w:t>2</w:t>
            </w:r>
          </w:p>
        </w:tc>
        <w:tc>
          <w:tcPr>
            <w:tcW w:w="6536" w:type="dxa"/>
            <w:gridSpan w:val="4"/>
            <w:tcBorders>
              <w:top w:val="single" w:sz="12" w:space="0" w:color="auto"/>
              <w:left w:val="single" w:sz="4" w:space="0" w:color="auto"/>
              <w:bottom w:val="single" w:sz="4" w:space="0" w:color="auto"/>
              <w:right w:val="single" w:sz="12" w:space="0" w:color="auto"/>
            </w:tcBorders>
            <w:shd w:val="clear" w:color="auto" w:fill="92D050"/>
            <w:vAlign w:val="center"/>
          </w:tcPr>
          <w:p w:rsidR="000E00FE" w:rsidRPr="00745C50" w:rsidRDefault="000E00FE" w:rsidP="003F6F25">
            <w:pPr>
              <w:autoSpaceDE w:val="0"/>
              <w:autoSpaceDN w:val="0"/>
              <w:adjustRightInd w:val="0"/>
              <w:spacing w:after="0" w:line="240" w:lineRule="auto"/>
              <w:jc w:val="center"/>
              <w:rPr>
                <w:rFonts w:eastAsia="Calibri"/>
                <w:b/>
                <w:sz w:val="24"/>
                <w:szCs w:val="24"/>
              </w:rPr>
            </w:pPr>
            <w:r w:rsidRPr="00745C50">
              <w:rPr>
                <w:rFonts w:eastAsia="Calibri"/>
                <w:b/>
                <w:sz w:val="24"/>
                <w:szCs w:val="24"/>
              </w:rPr>
              <w:t>С числом этажей</w:t>
            </w:r>
          </w:p>
        </w:tc>
      </w:tr>
      <w:tr w:rsidR="000E00FE" w:rsidRPr="003D4392" w:rsidTr="00745C50">
        <w:trPr>
          <w:jc w:val="center"/>
        </w:trPr>
        <w:tc>
          <w:tcPr>
            <w:tcW w:w="3885" w:type="dxa"/>
            <w:vMerge/>
            <w:tcBorders>
              <w:top w:val="nil"/>
              <w:left w:val="single" w:sz="12" w:space="0" w:color="auto"/>
              <w:bottom w:val="single" w:sz="4" w:space="0" w:color="auto"/>
              <w:right w:val="single" w:sz="4" w:space="0" w:color="auto"/>
            </w:tcBorders>
            <w:shd w:val="clear" w:color="auto" w:fill="92D050"/>
            <w:vAlign w:val="center"/>
          </w:tcPr>
          <w:p w:rsidR="000E00FE" w:rsidRPr="00745C50" w:rsidRDefault="000E00FE" w:rsidP="003F6F25">
            <w:pPr>
              <w:autoSpaceDE w:val="0"/>
              <w:autoSpaceDN w:val="0"/>
              <w:adjustRightInd w:val="0"/>
              <w:spacing w:after="0" w:line="240" w:lineRule="auto"/>
              <w:jc w:val="both"/>
              <w:rPr>
                <w:rFonts w:eastAsia="Calibri"/>
                <w:b/>
                <w:sz w:val="24"/>
                <w:szCs w:val="24"/>
              </w:rPr>
            </w:pPr>
          </w:p>
        </w:tc>
        <w:tc>
          <w:tcPr>
            <w:tcW w:w="1651" w:type="dxa"/>
            <w:tcBorders>
              <w:top w:val="single" w:sz="4" w:space="0" w:color="auto"/>
              <w:left w:val="single" w:sz="4" w:space="0" w:color="auto"/>
              <w:bottom w:val="single" w:sz="4" w:space="0" w:color="auto"/>
              <w:right w:val="single" w:sz="4" w:space="0" w:color="auto"/>
            </w:tcBorders>
            <w:shd w:val="clear" w:color="auto" w:fill="92D050"/>
            <w:vAlign w:val="center"/>
          </w:tcPr>
          <w:p w:rsidR="000E00FE" w:rsidRPr="00745C50" w:rsidRDefault="000E00FE" w:rsidP="003F6F25">
            <w:pPr>
              <w:autoSpaceDE w:val="0"/>
              <w:autoSpaceDN w:val="0"/>
              <w:adjustRightInd w:val="0"/>
              <w:spacing w:after="0" w:line="240" w:lineRule="auto"/>
              <w:jc w:val="center"/>
              <w:rPr>
                <w:rFonts w:eastAsia="Calibri"/>
                <w:b/>
                <w:sz w:val="24"/>
                <w:szCs w:val="24"/>
              </w:rPr>
            </w:pPr>
            <w:r w:rsidRPr="00745C50">
              <w:rPr>
                <w:rFonts w:eastAsia="Calibri"/>
                <w:b/>
                <w:sz w:val="24"/>
                <w:szCs w:val="24"/>
              </w:rPr>
              <w:t>1</w:t>
            </w:r>
          </w:p>
        </w:tc>
        <w:tc>
          <w:tcPr>
            <w:tcW w:w="1559" w:type="dxa"/>
            <w:tcBorders>
              <w:top w:val="single" w:sz="4" w:space="0" w:color="auto"/>
              <w:left w:val="single" w:sz="4" w:space="0" w:color="auto"/>
              <w:bottom w:val="single" w:sz="4" w:space="0" w:color="auto"/>
              <w:right w:val="single" w:sz="4" w:space="0" w:color="auto"/>
            </w:tcBorders>
            <w:shd w:val="clear" w:color="auto" w:fill="92D050"/>
            <w:vAlign w:val="center"/>
          </w:tcPr>
          <w:p w:rsidR="000E00FE" w:rsidRPr="00745C50" w:rsidRDefault="000E00FE" w:rsidP="003F6F25">
            <w:pPr>
              <w:autoSpaceDE w:val="0"/>
              <w:autoSpaceDN w:val="0"/>
              <w:adjustRightInd w:val="0"/>
              <w:spacing w:after="0" w:line="240" w:lineRule="auto"/>
              <w:jc w:val="center"/>
              <w:rPr>
                <w:rFonts w:eastAsia="Calibri"/>
                <w:b/>
                <w:sz w:val="24"/>
                <w:szCs w:val="24"/>
              </w:rPr>
            </w:pPr>
            <w:r w:rsidRPr="00745C50">
              <w:rPr>
                <w:rFonts w:eastAsia="Calibri"/>
                <w:b/>
                <w:sz w:val="24"/>
                <w:szCs w:val="24"/>
              </w:rPr>
              <w:t>2</w:t>
            </w:r>
          </w:p>
        </w:tc>
        <w:tc>
          <w:tcPr>
            <w:tcW w:w="1560" w:type="dxa"/>
            <w:tcBorders>
              <w:top w:val="single" w:sz="4" w:space="0" w:color="auto"/>
              <w:left w:val="single" w:sz="4" w:space="0" w:color="auto"/>
              <w:bottom w:val="single" w:sz="4" w:space="0" w:color="auto"/>
              <w:right w:val="single" w:sz="4" w:space="0" w:color="auto"/>
            </w:tcBorders>
            <w:shd w:val="clear" w:color="auto" w:fill="92D050"/>
            <w:vAlign w:val="center"/>
          </w:tcPr>
          <w:p w:rsidR="000E00FE" w:rsidRPr="00745C50" w:rsidRDefault="000E00FE" w:rsidP="003F6F25">
            <w:pPr>
              <w:autoSpaceDE w:val="0"/>
              <w:autoSpaceDN w:val="0"/>
              <w:adjustRightInd w:val="0"/>
              <w:spacing w:after="0" w:line="240" w:lineRule="auto"/>
              <w:jc w:val="center"/>
              <w:rPr>
                <w:rFonts w:eastAsia="Calibri"/>
                <w:b/>
                <w:sz w:val="24"/>
                <w:szCs w:val="24"/>
              </w:rPr>
            </w:pPr>
            <w:r w:rsidRPr="00745C50">
              <w:rPr>
                <w:rFonts w:eastAsia="Calibri"/>
                <w:b/>
                <w:sz w:val="24"/>
                <w:szCs w:val="24"/>
              </w:rPr>
              <w:t>3</w:t>
            </w:r>
          </w:p>
        </w:tc>
        <w:tc>
          <w:tcPr>
            <w:tcW w:w="1766" w:type="dxa"/>
            <w:tcBorders>
              <w:top w:val="single" w:sz="4" w:space="0" w:color="auto"/>
              <w:left w:val="single" w:sz="4" w:space="0" w:color="auto"/>
              <w:bottom w:val="single" w:sz="4" w:space="0" w:color="auto"/>
              <w:right w:val="single" w:sz="12" w:space="0" w:color="auto"/>
            </w:tcBorders>
            <w:shd w:val="clear" w:color="auto" w:fill="92D050"/>
            <w:vAlign w:val="center"/>
          </w:tcPr>
          <w:p w:rsidR="000E00FE" w:rsidRPr="00745C50" w:rsidRDefault="000E00FE" w:rsidP="003F6F25">
            <w:pPr>
              <w:autoSpaceDE w:val="0"/>
              <w:autoSpaceDN w:val="0"/>
              <w:adjustRightInd w:val="0"/>
              <w:spacing w:after="0" w:line="240" w:lineRule="auto"/>
              <w:jc w:val="center"/>
              <w:rPr>
                <w:rFonts w:eastAsia="Calibri"/>
                <w:b/>
                <w:sz w:val="24"/>
                <w:szCs w:val="24"/>
              </w:rPr>
            </w:pPr>
            <w:r w:rsidRPr="00745C50">
              <w:rPr>
                <w:rFonts w:eastAsia="Calibri"/>
                <w:b/>
                <w:sz w:val="24"/>
                <w:szCs w:val="24"/>
              </w:rPr>
              <w:t>4</w:t>
            </w:r>
          </w:p>
        </w:tc>
      </w:tr>
      <w:tr w:rsidR="000E00FE" w:rsidRPr="003D4392" w:rsidTr="00CE7B55">
        <w:trPr>
          <w:jc w:val="center"/>
        </w:trPr>
        <w:tc>
          <w:tcPr>
            <w:tcW w:w="3885" w:type="dxa"/>
            <w:tcBorders>
              <w:top w:val="single" w:sz="4" w:space="0" w:color="auto"/>
              <w:left w:val="single" w:sz="12" w:space="0" w:color="auto"/>
              <w:bottom w:val="nil"/>
              <w:right w:val="single" w:sz="4" w:space="0" w:color="auto"/>
            </w:tcBorders>
            <w:vAlign w:val="center"/>
          </w:tcPr>
          <w:p w:rsidR="000E00FE" w:rsidRPr="003D4392" w:rsidRDefault="000E00FE" w:rsidP="003F6F25">
            <w:pPr>
              <w:autoSpaceDE w:val="0"/>
              <w:autoSpaceDN w:val="0"/>
              <w:adjustRightInd w:val="0"/>
              <w:spacing w:after="0" w:line="240" w:lineRule="auto"/>
              <w:jc w:val="center"/>
              <w:rPr>
                <w:rFonts w:eastAsia="Calibri"/>
                <w:sz w:val="24"/>
                <w:szCs w:val="24"/>
              </w:rPr>
            </w:pPr>
            <w:r w:rsidRPr="003D4392">
              <w:rPr>
                <w:rFonts w:eastAsia="Calibri"/>
                <w:sz w:val="24"/>
                <w:szCs w:val="24"/>
              </w:rPr>
              <w:t>60 и менее</w:t>
            </w:r>
          </w:p>
        </w:tc>
        <w:tc>
          <w:tcPr>
            <w:tcW w:w="1651" w:type="dxa"/>
            <w:tcBorders>
              <w:top w:val="single" w:sz="4" w:space="0" w:color="auto"/>
              <w:left w:val="single" w:sz="4" w:space="0" w:color="auto"/>
              <w:bottom w:val="nil"/>
              <w:right w:val="single" w:sz="4" w:space="0" w:color="auto"/>
            </w:tcBorders>
            <w:vAlign w:val="center"/>
          </w:tcPr>
          <w:p w:rsidR="000E00FE" w:rsidRPr="003D4392" w:rsidRDefault="000E00FE" w:rsidP="003F6F25">
            <w:pPr>
              <w:autoSpaceDE w:val="0"/>
              <w:autoSpaceDN w:val="0"/>
              <w:adjustRightInd w:val="0"/>
              <w:spacing w:after="0" w:line="240" w:lineRule="auto"/>
              <w:jc w:val="center"/>
              <w:rPr>
                <w:rFonts w:eastAsia="Calibri"/>
                <w:sz w:val="24"/>
                <w:szCs w:val="24"/>
              </w:rPr>
            </w:pPr>
            <w:r w:rsidRPr="003D4392">
              <w:rPr>
                <w:rFonts w:eastAsia="Calibri"/>
                <w:sz w:val="24"/>
                <w:szCs w:val="24"/>
              </w:rPr>
              <w:t>119</w:t>
            </w:r>
          </w:p>
        </w:tc>
        <w:tc>
          <w:tcPr>
            <w:tcW w:w="1559" w:type="dxa"/>
            <w:tcBorders>
              <w:top w:val="single" w:sz="4" w:space="0" w:color="auto"/>
              <w:left w:val="single" w:sz="4" w:space="0" w:color="auto"/>
              <w:bottom w:val="nil"/>
              <w:right w:val="single" w:sz="4" w:space="0" w:color="auto"/>
            </w:tcBorders>
            <w:vAlign w:val="center"/>
          </w:tcPr>
          <w:p w:rsidR="000E00FE" w:rsidRPr="003D4392" w:rsidRDefault="000E00FE" w:rsidP="003F6F25">
            <w:pPr>
              <w:autoSpaceDE w:val="0"/>
              <w:autoSpaceDN w:val="0"/>
              <w:adjustRightInd w:val="0"/>
              <w:spacing w:after="0" w:line="240" w:lineRule="auto"/>
              <w:jc w:val="center"/>
              <w:rPr>
                <w:rFonts w:eastAsia="Calibri"/>
                <w:sz w:val="24"/>
                <w:szCs w:val="24"/>
              </w:rPr>
            </w:pPr>
            <w:r w:rsidRPr="003D4392">
              <w:rPr>
                <w:rFonts w:eastAsia="Calibri"/>
                <w:sz w:val="24"/>
                <w:szCs w:val="24"/>
              </w:rPr>
              <w:t>-</w:t>
            </w:r>
          </w:p>
        </w:tc>
        <w:tc>
          <w:tcPr>
            <w:tcW w:w="1560" w:type="dxa"/>
            <w:tcBorders>
              <w:top w:val="single" w:sz="4" w:space="0" w:color="auto"/>
              <w:left w:val="single" w:sz="4" w:space="0" w:color="auto"/>
              <w:bottom w:val="nil"/>
              <w:right w:val="single" w:sz="4" w:space="0" w:color="auto"/>
            </w:tcBorders>
            <w:vAlign w:val="center"/>
          </w:tcPr>
          <w:p w:rsidR="000E00FE" w:rsidRPr="003D4392" w:rsidRDefault="000E00FE" w:rsidP="003F6F25">
            <w:pPr>
              <w:autoSpaceDE w:val="0"/>
              <w:autoSpaceDN w:val="0"/>
              <w:adjustRightInd w:val="0"/>
              <w:spacing w:after="0" w:line="240" w:lineRule="auto"/>
              <w:jc w:val="center"/>
              <w:rPr>
                <w:rFonts w:eastAsia="Calibri"/>
                <w:sz w:val="24"/>
                <w:szCs w:val="24"/>
              </w:rPr>
            </w:pPr>
            <w:r w:rsidRPr="003D4392">
              <w:rPr>
                <w:rFonts w:eastAsia="Calibri"/>
                <w:sz w:val="24"/>
                <w:szCs w:val="24"/>
              </w:rPr>
              <w:t>-</w:t>
            </w:r>
          </w:p>
        </w:tc>
        <w:tc>
          <w:tcPr>
            <w:tcW w:w="1766" w:type="dxa"/>
            <w:tcBorders>
              <w:top w:val="single" w:sz="4" w:space="0" w:color="auto"/>
              <w:left w:val="single" w:sz="4" w:space="0" w:color="auto"/>
              <w:bottom w:val="nil"/>
              <w:right w:val="single" w:sz="12" w:space="0" w:color="auto"/>
            </w:tcBorders>
            <w:vAlign w:val="center"/>
          </w:tcPr>
          <w:p w:rsidR="000E00FE" w:rsidRPr="003D4392" w:rsidRDefault="000E00FE" w:rsidP="003F6F25">
            <w:pPr>
              <w:autoSpaceDE w:val="0"/>
              <w:autoSpaceDN w:val="0"/>
              <w:adjustRightInd w:val="0"/>
              <w:spacing w:after="0" w:line="240" w:lineRule="auto"/>
              <w:jc w:val="center"/>
              <w:rPr>
                <w:rFonts w:eastAsia="Calibri"/>
                <w:sz w:val="24"/>
                <w:szCs w:val="24"/>
              </w:rPr>
            </w:pPr>
            <w:r w:rsidRPr="003D4392">
              <w:rPr>
                <w:rFonts w:eastAsia="Calibri"/>
                <w:sz w:val="24"/>
                <w:szCs w:val="24"/>
              </w:rPr>
              <w:t>-</w:t>
            </w:r>
          </w:p>
        </w:tc>
      </w:tr>
      <w:tr w:rsidR="000E00FE" w:rsidRPr="003D4392" w:rsidTr="00CE7B55">
        <w:trPr>
          <w:jc w:val="center"/>
        </w:trPr>
        <w:tc>
          <w:tcPr>
            <w:tcW w:w="3885" w:type="dxa"/>
            <w:tcBorders>
              <w:top w:val="nil"/>
              <w:left w:val="single" w:sz="12" w:space="0" w:color="auto"/>
              <w:bottom w:val="nil"/>
              <w:right w:val="single" w:sz="4" w:space="0" w:color="auto"/>
            </w:tcBorders>
            <w:vAlign w:val="center"/>
          </w:tcPr>
          <w:p w:rsidR="000E00FE" w:rsidRPr="003D4392" w:rsidRDefault="000E00FE" w:rsidP="003F6F25">
            <w:pPr>
              <w:autoSpaceDE w:val="0"/>
              <w:autoSpaceDN w:val="0"/>
              <w:adjustRightInd w:val="0"/>
              <w:spacing w:after="0" w:line="240" w:lineRule="auto"/>
              <w:jc w:val="center"/>
              <w:rPr>
                <w:rFonts w:eastAsia="Calibri"/>
                <w:sz w:val="24"/>
                <w:szCs w:val="24"/>
              </w:rPr>
            </w:pPr>
            <w:r w:rsidRPr="003D4392">
              <w:rPr>
                <w:rFonts w:eastAsia="Calibri"/>
                <w:sz w:val="24"/>
                <w:szCs w:val="24"/>
              </w:rPr>
              <w:t>100</w:t>
            </w:r>
          </w:p>
        </w:tc>
        <w:tc>
          <w:tcPr>
            <w:tcW w:w="1651" w:type="dxa"/>
            <w:tcBorders>
              <w:top w:val="nil"/>
              <w:left w:val="single" w:sz="4" w:space="0" w:color="auto"/>
              <w:bottom w:val="nil"/>
              <w:right w:val="single" w:sz="4" w:space="0" w:color="auto"/>
            </w:tcBorders>
            <w:vAlign w:val="center"/>
          </w:tcPr>
          <w:p w:rsidR="000E00FE" w:rsidRPr="003D4392" w:rsidRDefault="000E00FE" w:rsidP="003F6F25">
            <w:pPr>
              <w:autoSpaceDE w:val="0"/>
              <w:autoSpaceDN w:val="0"/>
              <w:adjustRightInd w:val="0"/>
              <w:spacing w:after="0" w:line="240" w:lineRule="auto"/>
              <w:jc w:val="center"/>
              <w:rPr>
                <w:rFonts w:eastAsia="Calibri"/>
                <w:sz w:val="24"/>
                <w:szCs w:val="24"/>
              </w:rPr>
            </w:pPr>
            <w:r w:rsidRPr="003D4392">
              <w:rPr>
                <w:rFonts w:eastAsia="Calibri"/>
                <w:sz w:val="24"/>
                <w:szCs w:val="24"/>
              </w:rPr>
              <w:t>106</w:t>
            </w:r>
          </w:p>
        </w:tc>
        <w:tc>
          <w:tcPr>
            <w:tcW w:w="1559" w:type="dxa"/>
            <w:tcBorders>
              <w:top w:val="nil"/>
              <w:left w:val="single" w:sz="4" w:space="0" w:color="auto"/>
              <w:bottom w:val="nil"/>
              <w:right w:val="single" w:sz="4" w:space="0" w:color="auto"/>
            </w:tcBorders>
            <w:vAlign w:val="center"/>
          </w:tcPr>
          <w:p w:rsidR="000E00FE" w:rsidRPr="003D4392" w:rsidRDefault="000E00FE" w:rsidP="003F6F25">
            <w:pPr>
              <w:autoSpaceDE w:val="0"/>
              <w:autoSpaceDN w:val="0"/>
              <w:adjustRightInd w:val="0"/>
              <w:spacing w:after="0" w:line="240" w:lineRule="auto"/>
              <w:jc w:val="center"/>
              <w:rPr>
                <w:rFonts w:eastAsia="Calibri"/>
                <w:sz w:val="24"/>
                <w:szCs w:val="24"/>
              </w:rPr>
            </w:pPr>
            <w:r w:rsidRPr="003D4392">
              <w:rPr>
                <w:rFonts w:eastAsia="Calibri"/>
                <w:sz w:val="24"/>
                <w:szCs w:val="24"/>
              </w:rPr>
              <w:t>115</w:t>
            </w:r>
          </w:p>
        </w:tc>
        <w:tc>
          <w:tcPr>
            <w:tcW w:w="1560" w:type="dxa"/>
            <w:tcBorders>
              <w:top w:val="nil"/>
              <w:left w:val="single" w:sz="4" w:space="0" w:color="auto"/>
              <w:bottom w:val="nil"/>
              <w:right w:val="single" w:sz="4" w:space="0" w:color="auto"/>
            </w:tcBorders>
            <w:vAlign w:val="center"/>
          </w:tcPr>
          <w:p w:rsidR="000E00FE" w:rsidRPr="003D4392" w:rsidRDefault="000E00FE" w:rsidP="003F6F25">
            <w:pPr>
              <w:autoSpaceDE w:val="0"/>
              <w:autoSpaceDN w:val="0"/>
              <w:adjustRightInd w:val="0"/>
              <w:spacing w:after="0" w:line="240" w:lineRule="auto"/>
              <w:jc w:val="center"/>
              <w:rPr>
                <w:rFonts w:eastAsia="Calibri"/>
                <w:sz w:val="24"/>
                <w:szCs w:val="24"/>
              </w:rPr>
            </w:pPr>
            <w:r w:rsidRPr="003D4392">
              <w:rPr>
                <w:rFonts w:eastAsia="Calibri"/>
                <w:sz w:val="24"/>
                <w:szCs w:val="24"/>
              </w:rPr>
              <w:t>-</w:t>
            </w:r>
          </w:p>
        </w:tc>
        <w:tc>
          <w:tcPr>
            <w:tcW w:w="1766" w:type="dxa"/>
            <w:tcBorders>
              <w:top w:val="nil"/>
              <w:left w:val="single" w:sz="4" w:space="0" w:color="auto"/>
              <w:bottom w:val="nil"/>
              <w:right w:val="single" w:sz="12" w:space="0" w:color="auto"/>
            </w:tcBorders>
            <w:vAlign w:val="center"/>
          </w:tcPr>
          <w:p w:rsidR="000E00FE" w:rsidRPr="003D4392" w:rsidRDefault="000E00FE" w:rsidP="003F6F25">
            <w:pPr>
              <w:autoSpaceDE w:val="0"/>
              <w:autoSpaceDN w:val="0"/>
              <w:adjustRightInd w:val="0"/>
              <w:spacing w:after="0" w:line="240" w:lineRule="auto"/>
              <w:jc w:val="center"/>
              <w:rPr>
                <w:rFonts w:eastAsia="Calibri"/>
                <w:sz w:val="24"/>
                <w:szCs w:val="24"/>
              </w:rPr>
            </w:pPr>
            <w:r w:rsidRPr="003D4392">
              <w:rPr>
                <w:rFonts w:eastAsia="Calibri"/>
                <w:sz w:val="24"/>
                <w:szCs w:val="24"/>
              </w:rPr>
              <w:t>-</w:t>
            </w:r>
          </w:p>
        </w:tc>
      </w:tr>
      <w:tr w:rsidR="000E00FE" w:rsidRPr="003D4392" w:rsidTr="00CE7B55">
        <w:trPr>
          <w:jc w:val="center"/>
        </w:trPr>
        <w:tc>
          <w:tcPr>
            <w:tcW w:w="3885" w:type="dxa"/>
            <w:tcBorders>
              <w:top w:val="nil"/>
              <w:left w:val="single" w:sz="12" w:space="0" w:color="auto"/>
              <w:bottom w:val="nil"/>
              <w:right w:val="single" w:sz="4" w:space="0" w:color="auto"/>
            </w:tcBorders>
            <w:vAlign w:val="center"/>
          </w:tcPr>
          <w:p w:rsidR="000E00FE" w:rsidRPr="003D4392" w:rsidRDefault="000E00FE" w:rsidP="003F6F25">
            <w:pPr>
              <w:autoSpaceDE w:val="0"/>
              <w:autoSpaceDN w:val="0"/>
              <w:adjustRightInd w:val="0"/>
              <w:spacing w:after="0" w:line="240" w:lineRule="auto"/>
              <w:jc w:val="center"/>
              <w:rPr>
                <w:rFonts w:eastAsia="Calibri"/>
                <w:sz w:val="24"/>
                <w:szCs w:val="24"/>
              </w:rPr>
            </w:pPr>
            <w:r w:rsidRPr="003D4392">
              <w:rPr>
                <w:rFonts w:eastAsia="Calibri"/>
                <w:sz w:val="24"/>
                <w:szCs w:val="24"/>
              </w:rPr>
              <w:t>150</w:t>
            </w:r>
          </w:p>
        </w:tc>
        <w:tc>
          <w:tcPr>
            <w:tcW w:w="1651" w:type="dxa"/>
            <w:tcBorders>
              <w:top w:val="nil"/>
              <w:left w:val="single" w:sz="4" w:space="0" w:color="auto"/>
              <w:bottom w:val="nil"/>
              <w:right w:val="single" w:sz="4" w:space="0" w:color="auto"/>
            </w:tcBorders>
            <w:vAlign w:val="center"/>
          </w:tcPr>
          <w:p w:rsidR="000E00FE" w:rsidRPr="003D4392" w:rsidRDefault="000E00FE" w:rsidP="003F6F25">
            <w:pPr>
              <w:autoSpaceDE w:val="0"/>
              <w:autoSpaceDN w:val="0"/>
              <w:adjustRightInd w:val="0"/>
              <w:spacing w:after="0" w:line="240" w:lineRule="auto"/>
              <w:jc w:val="center"/>
              <w:rPr>
                <w:rFonts w:eastAsia="Calibri"/>
                <w:sz w:val="24"/>
                <w:szCs w:val="24"/>
              </w:rPr>
            </w:pPr>
            <w:r w:rsidRPr="003D4392">
              <w:rPr>
                <w:rFonts w:eastAsia="Calibri"/>
                <w:sz w:val="24"/>
                <w:szCs w:val="24"/>
              </w:rPr>
              <w:t>93,5</w:t>
            </w:r>
          </w:p>
        </w:tc>
        <w:tc>
          <w:tcPr>
            <w:tcW w:w="1559" w:type="dxa"/>
            <w:tcBorders>
              <w:top w:val="nil"/>
              <w:left w:val="single" w:sz="4" w:space="0" w:color="auto"/>
              <w:bottom w:val="nil"/>
              <w:right w:val="single" w:sz="4" w:space="0" w:color="auto"/>
            </w:tcBorders>
            <w:vAlign w:val="center"/>
          </w:tcPr>
          <w:p w:rsidR="000E00FE" w:rsidRPr="003D4392" w:rsidRDefault="000E00FE" w:rsidP="003F6F25">
            <w:pPr>
              <w:autoSpaceDE w:val="0"/>
              <w:autoSpaceDN w:val="0"/>
              <w:adjustRightInd w:val="0"/>
              <w:spacing w:after="0" w:line="240" w:lineRule="auto"/>
              <w:jc w:val="center"/>
              <w:rPr>
                <w:rFonts w:eastAsia="Calibri"/>
                <w:sz w:val="24"/>
                <w:szCs w:val="24"/>
              </w:rPr>
            </w:pPr>
            <w:r w:rsidRPr="003D4392">
              <w:rPr>
                <w:rFonts w:eastAsia="Calibri"/>
                <w:sz w:val="24"/>
                <w:szCs w:val="24"/>
              </w:rPr>
              <w:t>102</w:t>
            </w:r>
          </w:p>
        </w:tc>
        <w:tc>
          <w:tcPr>
            <w:tcW w:w="1560" w:type="dxa"/>
            <w:tcBorders>
              <w:top w:val="nil"/>
              <w:left w:val="single" w:sz="4" w:space="0" w:color="auto"/>
              <w:bottom w:val="nil"/>
              <w:right w:val="single" w:sz="4" w:space="0" w:color="auto"/>
            </w:tcBorders>
            <w:vAlign w:val="center"/>
          </w:tcPr>
          <w:p w:rsidR="000E00FE" w:rsidRPr="003D4392" w:rsidRDefault="000E00FE" w:rsidP="003F6F25">
            <w:pPr>
              <w:autoSpaceDE w:val="0"/>
              <w:autoSpaceDN w:val="0"/>
              <w:adjustRightInd w:val="0"/>
              <w:spacing w:after="0" w:line="240" w:lineRule="auto"/>
              <w:jc w:val="center"/>
              <w:rPr>
                <w:rFonts w:eastAsia="Calibri"/>
                <w:sz w:val="24"/>
                <w:szCs w:val="24"/>
              </w:rPr>
            </w:pPr>
            <w:r w:rsidRPr="003D4392">
              <w:rPr>
                <w:rFonts w:eastAsia="Calibri"/>
                <w:sz w:val="24"/>
                <w:szCs w:val="24"/>
              </w:rPr>
              <w:t>110,5</w:t>
            </w:r>
          </w:p>
        </w:tc>
        <w:tc>
          <w:tcPr>
            <w:tcW w:w="1766" w:type="dxa"/>
            <w:tcBorders>
              <w:top w:val="nil"/>
              <w:left w:val="single" w:sz="4" w:space="0" w:color="auto"/>
              <w:bottom w:val="nil"/>
              <w:right w:val="single" w:sz="12" w:space="0" w:color="auto"/>
            </w:tcBorders>
            <w:vAlign w:val="center"/>
          </w:tcPr>
          <w:p w:rsidR="000E00FE" w:rsidRPr="003D4392" w:rsidRDefault="000E00FE" w:rsidP="003F6F25">
            <w:pPr>
              <w:autoSpaceDE w:val="0"/>
              <w:autoSpaceDN w:val="0"/>
              <w:adjustRightInd w:val="0"/>
              <w:spacing w:after="0" w:line="240" w:lineRule="auto"/>
              <w:jc w:val="center"/>
              <w:rPr>
                <w:rFonts w:eastAsia="Calibri"/>
                <w:sz w:val="24"/>
                <w:szCs w:val="24"/>
              </w:rPr>
            </w:pPr>
            <w:r w:rsidRPr="003D4392">
              <w:rPr>
                <w:rFonts w:eastAsia="Calibri"/>
                <w:sz w:val="24"/>
                <w:szCs w:val="24"/>
              </w:rPr>
              <w:t>-</w:t>
            </w:r>
          </w:p>
        </w:tc>
      </w:tr>
      <w:tr w:rsidR="000E00FE" w:rsidRPr="003D4392" w:rsidTr="00CE7B55">
        <w:trPr>
          <w:jc w:val="center"/>
        </w:trPr>
        <w:tc>
          <w:tcPr>
            <w:tcW w:w="3885" w:type="dxa"/>
            <w:tcBorders>
              <w:top w:val="nil"/>
              <w:left w:val="single" w:sz="12" w:space="0" w:color="auto"/>
              <w:bottom w:val="nil"/>
              <w:right w:val="single" w:sz="4" w:space="0" w:color="auto"/>
            </w:tcBorders>
            <w:vAlign w:val="center"/>
          </w:tcPr>
          <w:p w:rsidR="000E00FE" w:rsidRPr="003D4392" w:rsidRDefault="000E00FE" w:rsidP="003F6F25">
            <w:pPr>
              <w:autoSpaceDE w:val="0"/>
              <w:autoSpaceDN w:val="0"/>
              <w:adjustRightInd w:val="0"/>
              <w:spacing w:after="0" w:line="240" w:lineRule="auto"/>
              <w:jc w:val="center"/>
              <w:rPr>
                <w:rFonts w:eastAsia="Calibri"/>
                <w:sz w:val="24"/>
                <w:szCs w:val="24"/>
              </w:rPr>
            </w:pPr>
            <w:r w:rsidRPr="003D4392">
              <w:rPr>
                <w:rFonts w:eastAsia="Calibri"/>
                <w:sz w:val="24"/>
                <w:szCs w:val="24"/>
              </w:rPr>
              <w:t>250</w:t>
            </w:r>
          </w:p>
        </w:tc>
        <w:tc>
          <w:tcPr>
            <w:tcW w:w="1651" w:type="dxa"/>
            <w:tcBorders>
              <w:top w:val="nil"/>
              <w:left w:val="single" w:sz="4" w:space="0" w:color="auto"/>
              <w:bottom w:val="nil"/>
              <w:right w:val="single" w:sz="4" w:space="0" w:color="auto"/>
            </w:tcBorders>
            <w:vAlign w:val="center"/>
          </w:tcPr>
          <w:p w:rsidR="000E00FE" w:rsidRPr="003D4392" w:rsidRDefault="000E00FE" w:rsidP="003F6F25">
            <w:pPr>
              <w:autoSpaceDE w:val="0"/>
              <w:autoSpaceDN w:val="0"/>
              <w:adjustRightInd w:val="0"/>
              <w:spacing w:after="0" w:line="240" w:lineRule="auto"/>
              <w:jc w:val="center"/>
              <w:rPr>
                <w:rFonts w:eastAsia="Calibri"/>
                <w:sz w:val="24"/>
                <w:szCs w:val="24"/>
              </w:rPr>
            </w:pPr>
            <w:r w:rsidRPr="003D4392">
              <w:rPr>
                <w:rFonts w:eastAsia="Calibri"/>
                <w:sz w:val="24"/>
                <w:szCs w:val="24"/>
              </w:rPr>
              <w:t>85</w:t>
            </w:r>
          </w:p>
        </w:tc>
        <w:tc>
          <w:tcPr>
            <w:tcW w:w="1559" w:type="dxa"/>
            <w:tcBorders>
              <w:top w:val="nil"/>
              <w:left w:val="single" w:sz="4" w:space="0" w:color="auto"/>
              <w:bottom w:val="nil"/>
              <w:right w:val="single" w:sz="4" w:space="0" w:color="auto"/>
            </w:tcBorders>
            <w:vAlign w:val="center"/>
          </w:tcPr>
          <w:p w:rsidR="000E00FE" w:rsidRPr="003D4392" w:rsidRDefault="000E00FE" w:rsidP="003F6F25">
            <w:pPr>
              <w:autoSpaceDE w:val="0"/>
              <w:autoSpaceDN w:val="0"/>
              <w:adjustRightInd w:val="0"/>
              <w:spacing w:after="0" w:line="240" w:lineRule="auto"/>
              <w:jc w:val="center"/>
              <w:rPr>
                <w:rFonts w:eastAsia="Calibri"/>
                <w:sz w:val="24"/>
                <w:szCs w:val="24"/>
              </w:rPr>
            </w:pPr>
            <w:r w:rsidRPr="003D4392">
              <w:rPr>
                <w:rFonts w:eastAsia="Calibri"/>
                <w:sz w:val="24"/>
                <w:szCs w:val="24"/>
              </w:rPr>
              <w:t>89</w:t>
            </w:r>
          </w:p>
        </w:tc>
        <w:tc>
          <w:tcPr>
            <w:tcW w:w="1560" w:type="dxa"/>
            <w:tcBorders>
              <w:top w:val="nil"/>
              <w:left w:val="single" w:sz="4" w:space="0" w:color="auto"/>
              <w:bottom w:val="nil"/>
              <w:right w:val="single" w:sz="4" w:space="0" w:color="auto"/>
            </w:tcBorders>
            <w:vAlign w:val="center"/>
          </w:tcPr>
          <w:p w:rsidR="000E00FE" w:rsidRPr="003D4392" w:rsidRDefault="000E00FE" w:rsidP="003F6F25">
            <w:pPr>
              <w:autoSpaceDE w:val="0"/>
              <w:autoSpaceDN w:val="0"/>
              <w:adjustRightInd w:val="0"/>
              <w:spacing w:after="0" w:line="240" w:lineRule="auto"/>
              <w:jc w:val="center"/>
              <w:rPr>
                <w:rFonts w:eastAsia="Calibri"/>
                <w:sz w:val="24"/>
                <w:szCs w:val="24"/>
              </w:rPr>
            </w:pPr>
            <w:r w:rsidRPr="003D4392">
              <w:rPr>
                <w:rFonts w:eastAsia="Calibri"/>
                <w:sz w:val="24"/>
                <w:szCs w:val="24"/>
              </w:rPr>
              <w:t>93,5</w:t>
            </w:r>
          </w:p>
        </w:tc>
        <w:tc>
          <w:tcPr>
            <w:tcW w:w="1766" w:type="dxa"/>
            <w:tcBorders>
              <w:top w:val="nil"/>
              <w:left w:val="single" w:sz="4" w:space="0" w:color="auto"/>
              <w:bottom w:val="nil"/>
              <w:right w:val="single" w:sz="12" w:space="0" w:color="auto"/>
            </w:tcBorders>
            <w:vAlign w:val="center"/>
          </w:tcPr>
          <w:p w:rsidR="000E00FE" w:rsidRPr="003D4392" w:rsidRDefault="000E00FE" w:rsidP="003F6F25">
            <w:pPr>
              <w:autoSpaceDE w:val="0"/>
              <w:autoSpaceDN w:val="0"/>
              <w:adjustRightInd w:val="0"/>
              <w:spacing w:after="0" w:line="240" w:lineRule="auto"/>
              <w:jc w:val="center"/>
              <w:rPr>
                <w:rFonts w:eastAsia="Calibri"/>
                <w:sz w:val="24"/>
                <w:szCs w:val="24"/>
              </w:rPr>
            </w:pPr>
            <w:r w:rsidRPr="003D4392">
              <w:rPr>
                <w:rFonts w:eastAsia="Calibri"/>
                <w:sz w:val="24"/>
                <w:szCs w:val="24"/>
              </w:rPr>
              <w:t>98</w:t>
            </w:r>
          </w:p>
        </w:tc>
      </w:tr>
      <w:tr w:rsidR="000E00FE" w:rsidRPr="003D4392" w:rsidTr="00CE7B55">
        <w:trPr>
          <w:jc w:val="center"/>
        </w:trPr>
        <w:tc>
          <w:tcPr>
            <w:tcW w:w="3885" w:type="dxa"/>
            <w:tcBorders>
              <w:top w:val="nil"/>
              <w:left w:val="single" w:sz="12" w:space="0" w:color="auto"/>
              <w:bottom w:val="nil"/>
              <w:right w:val="single" w:sz="4" w:space="0" w:color="auto"/>
            </w:tcBorders>
            <w:vAlign w:val="center"/>
          </w:tcPr>
          <w:p w:rsidR="000E00FE" w:rsidRPr="003D4392" w:rsidRDefault="000E00FE" w:rsidP="003F6F25">
            <w:pPr>
              <w:autoSpaceDE w:val="0"/>
              <w:autoSpaceDN w:val="0"/>
              <w:adjustRightInd w:val="0"/>
              <w:spacing w:after="0" w:line="240" w:lineRule="auto"/>
              <w:jc w:val="center"/>
              <w:rPr>
                <w:rFonts w:eastAsia="Calibri"/>
                <w:sz w:val="24"/>
                <w:szCs w:val="24"/>
              </w:rPr>
            </w:pPr>
            <w:r w:rsidRPr="003D4392">
              <w:rPr>
                <w:rFonts w:eastAsia="Calibri"/>
                <w:sz w:val="24"/>
                <w:szCs w:val="24"/>
              </w:rPr>
              <w:t>400</w:t>
            </w:r>
          </w:p>
        </w:tc>
        <w:tc>
          <w:tcPr>
            <w:tcW w:w="1651" w:type="dxa"/>
            <w:tcBorders>
              <w:top w:val="nil"/>
              <w:left w:val="single" w:sz="4" w:space="0" w:color="auto"/>
              <w:bottom w:val="nil"/>
              <w:right w:val="single" w:sz="4" w:space="0" w:color="auto"/>
            </w:tcBorders>
            <w:vAlign w:val="center"/>
          </w:tcPr>
          <w:p w:rsidR="000E00FE" w:rsidRPr="003D4392" w:rsidRDefault="000E00FE" w:rsidP="003F6F25">
            <w:pPr>
              <w:autoSpaceDE w:val="0"/>
              <w:autoSpaceDN w:val="0"/>
              <w:adjustRightInd w:val="0"/>
              <w:spacing w:after="0" w:line="240" w:lineRule="auto"/>
              <w:jc w:val="center"/>
              <w:rPr>
                <w:rFonts w:eastAsia="Calibri"/>
                <w:sz w:val="24"/>
                <w:szCs w:val="24"/>
              </w:rPr>
            </w:pPr>
            <w:r w:rsidRPr="003D4392">
              <w:rPr>
                <w:rFonts w:eastAsia="Calibri"/>
                <w:sz w:val="24"/>
                <w:szCs w:val="24"/>
              </w:rPr>
              <w:t>-</w:t>
            </w:r>
          </w:p>
        </w:tc>
        <w:tc>
          <w:tcPr>
            <w:tcW w:w="1559" w:type="dxa"/>
            <w:tcBorders>
              <w:top w:val="nil"/>
              <w:left w:val="single" w:sz="4" w:space="0" w:color="auto"/>
              <w:bottom w:val="nil"/>
              <w:right w:val="single" w:sz="4" w:space="0" w:color="auto"/>
            </w:tcBorders>
            <w:vAlign w:val="center"/>
          </w:tcPr>
          <w:p w:rsidR="000E00FE" w:rsidRPr="003D4392" w:rsidRDefault="000E00FE" w:rsidP="003F6F25">
            <w:pPr>
              <w:autoSpaceDE w:val="0"/>
              <w:autoSpaceDN w:val="0"/>
              <w:adjustRightInd w:val="0"/>
              <w:spacing w:after="0" w:line="240" w:lineRule="auto"/>
              <w:jc w:val="center"/>
              <w:rPr>
                <w:rFonts w:eastAsia="Calibri"/>
                <w:sz w:val="24"/>
                <w:szCs w:val="24"/>
              </w:rPr>
            </w:pPr>
            <w:r w:rsidRPr="003D4392">
              <w:rPr>
                <w:rFonts w:eastAsia="Calibri"/>
                <w:sz w:val="24"/>
                <w:szCs w:val="24"/>
              </w:rPr>
              <w:t>76,5</w:t>
            </w:r>
          </w:p>
        </w:tc>
        <w:tc>
          <w:tcPr>
            <w:tcW w:w="1560" w:type="dxa"/>
            <w:tcBorders>
              <w:top w:val="nil"/>
              <w:left w:val="single" w:sz="4" w:space="0" w:color="auto"/>
              <w:bottom w:val="nil"/>
              <w:right w:val="single" w:sz="4" w:space="0" w:color="auto"/>
            </w:tcBorders>
            <w:vAlign w:val="center"/>
          </w:tcPr>
          <w:p w:rsidR="000E00FE" w:rsidRPr="003D4392" w:rsidRDefault="000E00FE" w:rsidP="003F6F25">
            <w:pPr>
              <w:autoSpaceDE w:val="0"/>
              <w:autoSpaceDN w:val="0"/>
              <w:adjustRightInd w:val="0"/>
              <w:spacing w:after="0" w:line="240" w:lineRule="auto"/>
              <w:jc w:val="center"/>
              <w:rPr>
                <w:rFonts w:eastAsia="Calibri"/>
                <w:sz w:val="24"/>
                <w:szCs w:val="24"/>
              </w:rPr>
            </w:pPr>
            <w:r w:rsidRPr="003D4392">
              <w:rPr>
                <w:rFonts w:eastAsia="Calibri"/>
                <w:sz w:val="24"/>
                <w:szCs w:val="24"/>
              </w:rPr>
              <w:t>81</w:t>
            </w:r>
          </w:p>
        </w:tc>
        <w:tc>
          <w:tcPr>
            <w:tcW w:w="1766" w:type="dxa"/>
            <w:tcBorders>
              <w:top w:val="nil"/>
              <w:left w:val="single" w:sz="4" w:space="0" w:color="auto"/>
              <w:bottom w:val="nil"/>
              <w:right w:val="single" w:sz="12" w:space="0" w:color="auto"/>
            </w:tcBorders>
            <w:vAlign w:val="center"/>
          </w:tcPr>
          <w:p w:rsidR="000E00FE" w:rsidRPr="003D4392" w:rsidRDefault="000E00FE" w:rsidP="003F6F25">
            <w:pPr>
              <w:autoSpaceDE w:val="0"/>
              <w:autoSpaceDN w:val="0"/>
              <w:adjustRightInd w:val="0"/>
              <w:spacing w:after="0" w:line="240" w:lineRule="auto"/>
              <w:jc w:val="center"/>
              <w:rPr>
                <w:rFonts w:eastAsia="Calibri"/>
                <w:sz w:val="24"/>
                <w:szCs w:val="24"/>
              </w:rPr>
            </w:pPr>
            <w:r w:rsidRPr="003D4392">
              <w:rPr>
                <w:rFonts w:eastAsia="Calibri"/>
                <w:sz w:val="24"/>
                <w:szCs w:val="24"/>
              </w:rPr>
              <w:t>85</w:t>
            </w:r>
          </w:p>
        </w:tc>
      </w:tr>
      <w:tr w:rsidR="000E00FE" w:rsidRPr="003D4392" w:rsidTr="00CE7B55">
        <w:trPr>
          <w:jc w:val="center"/>
        </w:trPr>
        <w:tc>
          <w:tcPr>
            <w:tcW w:w="3885" w:type="dxa"/>
            <w:tcBorders>
              <w:top w:val="nil"/>
              <w:left w:val="single" w:sz="12" w:space="0" w:color="auto"/>
              <w:bottom w:val="nil"/>
              <w:right w:val="single" w:sz="4" w:space="0" w:color="auto"/>
            </w:tcBorders>
            <w:vAlign w:val="center"/>
          </w:tcPr>
          <w:p w:rsidR="000E00FE" w:rsidRPr="003D4392" w:rsidRDefault="000E00FE" w:rsidP="003F6F25">
            <w:pPr>
              <w:autoSpaceDE w:val="0"/>
              <w:autoSpaceDN w:val="0"/>
              <w:adjustRightInd w:val="0"/>
              <w:spacing w:after="0" w:line="240" w:lineRule="auto"/>
              <w:jc w:val="center"/>
              <w:rPr>
                <w:rFonts w:eastAsia="Calibri"/>
                <w:sz w:val="24"/>
                <w:szCs w:val="24"/>
              </w:rPr>
            </w:pPr>
            <w:r w:rsidRPr="003D4392">
              <w:rPr>
                <w:rFonts w:eastAsia="Calibri"/>
                <w:sz w:val="24"/>
                <w:szCs w:val="24"/>
              </w:rPr>
              <w:t>600</w:t>
            </w:r>
          </w:p>
        </w:tc>
        <w:tc>
          <w:tcPr>
            <w:tcW w:w="1651" w:type="dxa"/>
            <w:tcBorders>
              <w:top w:val="nil"/>
              <w:left w:val="single" w:sz="4" w:space="0" w:color="auto"/>
              <w:bottom w:val="nil"/>
              <w:right w:val="single" w:sz="4" w:space="0" w:color="auto"/>
            </w:tcBorders>
            <w:vAlign w:val="center"/>
          </w:tcPr>
          <w:p w:rsidR="000E00FE" w:rsidRPr="003D4392" w:rsidRDefault="000E00FE" w:rsidP="003F6F25">
            <w:pPr>
              <w:autoSpaceDE w:val="0"/>
              <w:autoSpaceDN w:val="0"/>
              <w:adjustRightInd w:val="0"/>
              <w:spacing w:after="0" w:line="240" w:lineRule="auto"/>
              <w:jc w:val="center"/>
              <w:rPr>
                <w:rFonts w:eastAsia="Calibri"/>
                <w:sz w:val="24"/>
                <w:szCs w:val="24"/>
              </w:rPr>
            </w:pPr>
            <w:r w:rsidRPr="003D4392">
              <w:rPr>
                <w:rFonts w:eastAsia="Calibri"/>
                <w:sz w:val="24"/>
                <w:szCs w:val="24"/>
              </w:rPr>
              <w:t>-</w:t>
            </w:r>
          </w:p>
        </w:tc>
        <w:tc>
          <w:tcPr>
            <w:tcW w:w="1559" w:type="dxa"/>
            <w:tcBorders>
              <w:top w:val="nil"/>
              <w:left w:val="single" w:sz="4" w:space="0" w:color="auto"/>
              <w:bottom w:val="nil"/>
              <w:right w:val="single" w:sz="4" w:space="0" w:color="auto"/>
            </w:tcBorders>
            <w:vAlign w:val="center"/>
          </w:tcPr>
          <w:p w:rsidR="000E00FE" w:rsidRPr="003D4392" w:rsidRDefault="000E00FE" w:rsidP="003F6F25">
            <w:pPr>
              <w:autoSpaceDE w:val="0"/>
              <w:autoSpaceDN w:val="0"/>
              <w:adjustRightInd w:val="0"/>
              <w:spacing w:after="0" w:line="240" w:lineRule="auto"/>
              <w:jc w:val="center"/>
              <w:rPr>
                <w:rFonts w:eastAsia="Calibri"/>
                <w:sz w:val="24"/>
                <w:szCs w:val="24"/>
              </w:rPr>
            </w:pPr>
            <w:r w:rsidRPr="003D4392">
              <w:rPr>
                <w:rFonts w:eastAsia="Calibri"/>
                <w:sz w:val="24"/>
                <w:szCs w:val="24"/>
              </w:rPr>
              <w:t>68</w:t>
            </w:r>
          </w:p>
        </w:tc>
        <w:tc>
          <w:tcPr>
            <w:tcW w:w="1560" w:type="dxa"/>
            <w:tcBorders>
              <w:top w:val="nil"/>
              <w:left w:val="single" w:sz="4" w:space="0" w:color="auto"/>
              <w:bottom w:val="nil"/>
              <w:right w:val="single" w:sz="4" w:space="0" w:color="auto"/>
            </w:tcBorders>
            <w:vAlign w:val="center"/>
          </w:tcPr>
          <w:p w:rsidR="000E00FE" w:rsidRPr="003D4392" w:rsidRDefault="000E00FE" w:rsidP="003F6F25">
            <w:pPr>
              <w:autoSpaceDE w:val="0"/>
              <w:autoSpaceDN w:val="0"/>
              <w:adjustRightInd w:val="0"/>
              <w:spacing w:after="0" w:line="240" w:lineRule="auto"/>
              <w:jc w:val="center"/>
              <w:rPr>
                <w:rFonts w:eastAsia="Calibri"/>
                <w:sz w:val="24"/>
                <w:szCs w:val="24"/>
              </w:rPr>
            </w:pPr>
            <w:r w:rsidRPr="003D4392">
              <w:rPr>
                <w:rFonts w:eastAsia="Calibri"/>
                <w:sz w:val="24"/>
                <w:szCs w:val="24"/>
              </w:rPr>
              <w:t>72</w:t>
            </w:r>
          </w:p>
        </w:tc>
        <w:tc>
          <w:tcPr>
            <w:tcW w:w="1766" w:type="dxa"/>
            <w:tcBorders>
              <w:top w:val="nil"/>
              <w:left w:val="single" w:sz="4" w:space="0" w:color="auto"/>
              <w:bottom w:val="nil"/>
              <w:right w:val="single" w:sz="12" w:space="0" w:color="auto"/>
            </w:tcBorders>
            <w:vAlign w:val="center"/>
          </w:tcPr>
          <w:p w:rsidR="000E00FE" w:rsidRPr="003D4392" w:rsidRDefault="000E00FE" w:rsidP="003F6F25">
            <w:pPr>
              <w:autoSpaceDE w:val="0"/>
              <w:autoSpaceDN w:val="0"/>
              <w:adjustRightInd w:val="0"/>
              <w:spacing w:after="0" w:line="240" w:lineRule="auto"/>
              <w:jc w:val="center"/>
              <w:rPr>
                <w:rFonts w:eastAsia="Calibri"/>
                <w:sz w:val="24"/>
                <w:szCs w:val="24"/>
              </w:rPr>
            </w:pPr>
            <w:r w:rsidRPr="003D4392">
              <w:rPr>
                <w:rFonts w:eastAsia="Calibri"/>
                <w:sz w:val="24"/>
                <w:szCs w:val="24"/>
              </w:rPr>
              <w:t>76,5</w:t>
            </w:r>
          </w:p>
        </w:tc>
      </w:tr>
      <w:tr w:rsidR="000E00FE" w:rsidRPr="003D4392" w:rsidTr="00CE7B55">
        <w:trPr>
          <w:jc w:val="center"/>
        </w:trPr>
        <w:tc>
          <w:tcPr>
            <w:tcW w:w="3885" w:type="dxa"/>
            <w:tcBorders>
              <w:top w:val="nil"/>
              <w:left w:val="single" w:sz="12" w:space="0" w:color="auto"/>
              <w:bottom w:val="single" w:sz="4" w:space="0" w:color="auto"/>
              <w:right w:val="single" w:sz="4" w:space="0" w:color="auto"/>
            </w:tcBorders>
            <w:vAlign w:val="center"/>
          </w:tcPr>
          <w:p w:rsidR="000E00FE" w:rsidRPr="003D4392" w:rsidRDefault="000E00FE" w:rsidP="003F6F25">
            <w:pPr>
              <w:autoSpaceDE w:val="0"/>
              <w:autoSpaceDN w:val="0"/>
              <w:adjustRightInd w:val="0"/>
              <w:spacing w:after="0" w:line="240" w:lineRule="auto"/>
              <w:jc w:val="center"/>
              <w:rPr>
                <w:rFonts w:eastAsia="Calibri"/>
                <w:sz w:val="24"/>
                <w:szCs w:val="24"/>
              </w:rPr>
            </w:pPr>
            <w:r w:rsidRPr="003D4392">
              <w:rPr>
                <w:rFonts w:eastAsia="Calibri"/>
                <w:sz w:val="24"/>
                <w:szCs w:val="24"/>
              </w:rPr>
              <w:t>1000 и более</w:t>
            </w:r>
          </w:p>
        </w:tc>
        <w:tc>
          <w:tcPr>
            <w:tcW w:w="1651" w:type="dxa"/>
            <w:tcBorders>
              <w:top w:val="nil"/>
              <w:left w:val="single" w:sz="4" w:space="0" w:color="auto"/>
              <w:bottom w:val="single" w:sz="4" w:space="0" w:color="auto"/>
              <w:right w:val="single" w:sz="4" w:space="0" w:color="auto"/>
            </w:tcBorders>
            <w:vAlign w:val="center"/>
          </w:tcPr>
          <w:p w:rsidR="000E00FE" w:rsidRPr="003D4392" w:rsidRDefault="000E00FE" w:rsidP="003F6F25">
            <w:pPr>
              <w:autoSpaceDE w:val="0"/>
              <w:autoSpaceDN w:val="0"/>
              <w:adjustRightInd w:val="0"/>
              <w:spacing w:after="0" w:line="240" w:lineRule="auto"/>
              <w:jc w:val="center"/>
              <w:rPr>
                <w:rFonts w:eastAsia="Calibri"/>
                <w:sz w:val="24"/>
                <w:szCs w:val="24"/>
              </w:rPr>
            </w:pPr>
            <w:r w:rsidRPr="003D4392">
              <w:rPr>
                <w:rFonts w:eastAsia="Calibri"/>
                <w:sz w:val="24"/>
                <w:szCs w:val="24"/>
              </w:rPr>
              <w:t>-</w:t>
            </w:r>
          </w:p>
        </w:tc>
        <w:tc>
          <w:tcPr>
            <w:tcW w:w="1559" w:type="dxa"/>
            <w:tcBorders>
              <w:top w:val="nil"/>
              <w:left w:val="single" w:sz="4" w:space="0" w:color="auto"/>
              <w:bottom w:val="single" w:sz="4" w:space="0" w:color="auto"/>
              <w:right w:val="single" w:sz="4" w:space="0" w:color="auto"/>
            </w:tcBorders>
            <w:vAlign w:val="center"/>
          </w:tcPr>
          <w:p w:rsidR="000E00FE" w:rsidRPr="003D4392" w:rsidRDefault="000E00FE" w:rsidP="003F6F25">
            <w:pPr>
              <w:autoSpaceDE w:val="0"/>
              <w:autoSpaceDN w:val="0"/>
              <w:adjustRightInd w:val="0"/>
              <w:spacing w:after="0" w:line="240" w:lineRule="auto"/>
              <w:jc w:val="center"/>
              <w:rPr>
                <w:rFonts w:eastAsia="Calibri"/>
                <w:sz w:val="24"/>
                <w:szCs w:val="24"/>
              </w:rPr>
            </w:pPr>
            <w:r w:rsidRPr="003D4392">
              <w:rPr>
                <w:rFonts w:eastAsia="Calibri"/>
                <w:sz w:val="24"/>
                <w:szCs w:val="24"/>
              </w:rPr>
              <w:t>59,5</w:t>
            </w:r>
          </w:p>
        </w:tc>
        <w:tc>
          <w:tcPr>
            <w:tcW w:w="1560" w:type="dxa"/>
            <w:tcBorders>
              <w:top w:val="nil"/>
              <w:left w:val="single" w:sz="4" w:space="0" w:color="auto"/>
              <w:bottom w:val="single" w:sz="4" w:space="0" w:color="auto"/>
              <w:right w:val="single" w:sz="4" w:space="0" w:color="auto"/>
            </w:tcBorders>
            <w:vAlign w:val="center"/>
          </w:tcPr>
          <w:p w:rsidR="000E00FE" w:rsidRPr="003D4392" w:rsidRDefault="000E00FE" w:rsidP="003F6F25">
            <w:pPr>
              <w:autoSpaceDE w:val="0"/>
              <w:autoSpaceDN w:val="0"/>
              <w:adjustRightInd w:val="0"/>
              <w:spacing w:after="0" w:line="240" w:lineRule="auto"/>
              <w:jc w:val="center"/>
              <w:rPr>
                <w:rFonts w:eastAsia="Calibri"/>
                <w:sz w:val="24"/>
                <w:szCs w:val="24"/>
              </w:rPr>
            </w:pPr>
            <w:r w:rsidRPr="003D4392">
              <w:rPr>
                <w:rFonts w:eastAsia="Calibri"/>
                <w:sz w:val="24"/>
                <w:szCs w:val="24"/>
              </w:rPr>
              <w:t>64</w:t>
            </w:r>
          </w:p>
        </w:tc>
        <w:tc>
          <w:tcPr>
            <w:tcW w:w="1766" w:type="dxa"/>
            <w:tcBorders>
              <w:top w:val="nil"/>
              <w:left w:val="single" w:sz="4" w:space="0" w:color="auto"/>
              <w:bottom w:val="single" w:sz="4" w:space="0" w:color="auto"/>
              <w:right w:val="single" w:sz="12" w:space="0" w:color="auto"/>
            </w:tcBorders>
            <w:vAlign w:val="center"/>
          </w:tcPr>
          <w:p w:rsidR="000E00FE" w:rsidRPr="003D4392" w:rsidRDefault="000E00FE" w:rsidP="003F6F25">
            <w:pPr>
              <w:autoSpaceDE w:val="0"/>
              <w:autoSpaceDN w:val="0"/>
              <w:adjustRightInd w:val="0"/>
              <w:spacing w:after="0" w:line="240" w:lineRule="auto"/>
              <w:jc w:val="center"/>
              <w:rPr>
                <w:rFonts w:eastAsia="Calibri"/>
                <w:sz w:val="24"/>
                <w:szCs w:val="24"/>
              </w:rPr>
            </w:pPr>
            <w:r w:rsidRPr="003D4392">
              <w:rPr>
                <w:rFonts w:eastAsia="Calibri"/>
                <w:sz w:val="24"/>
                <w:szCs w:val="24"/>
              </w:rPr>
              <w:t>68</w:t>
            </w:r>
          </w:p>
        </w:tc>
      </w:tr>
      <w:tr w:rsidR="000E00FE" w:rsidRPr="003D4392" w:rsidTr="00CE7B55">
        <w:trPr>
          <w:jc w:val="center"/>
        </w:trPr>
        <w:tc>
          <w:tcPr>
            <w:tcW w:w="10421" w:type="dxa"/>
            <w:gridSpan w:val="5"/>
            <w:tcBorders>
              <w:top w:val="single" w:sz="4" w:space="0" w:color="auto"/>
              <w:left w:val="single" w:sz="12" w:space="0" w:color="auto"/>
              <w:bottom w:val="single" w:sz="12" w:space="0" w:color="auto"/>
              <w:right w:val="single" w:sz="12" w:space="0" w:color="auto"/>
            </w:tcBorders>
            <w:vAlign w:val="center"/>
          </w:tcPr>
          <w:p w:rsidR="000E00FE" w:rsidRPr="003D4392" w:rsidRDefault="000E00FE" w:rsidP="003F6F25">
            <w:pPr>
              <w:autoSpaceDE w:val="0"/>
              <w:autoSpaceDN w:val="0"/>
              <w:adjustRightInd w:val="0"/>
              <w:spacing w:after="0" w:line="240" w:lineRule="auto"/>
              <w:jc w:val="both"/>
              <w:rPr>
                <w:rFonts w:eastAsia="Calibri"/>
                <w:sz w:val="24"/>
                <w:szCs w:val="24"/>
              </w:rPr>
            </w:pPr>
            <w:r w:rsidRPr="003D4392">
              <w:rPr>
                <w:rFonts w:eastAsia="Calibri"/>
                <w:sz w:val="24"/>
                <w:szCs w:val="24"/>
              </w:rPr>
              <w:t>При промежуточных значениях отапливаемой площади дома в интервале 60-1000 м</w:t>
            </w:r>
            <w:r w:rsidRPr="003D4392">
              <w:rPr>
                <w:rFonts w:eastAsia="Calibri"/>
                <w:sz w:val="24"/>
                <w:szCs w:val="24"/>
                <w:vertAlign w:val="superscript"/>
              </w:rPr>
              <w:t>2</w:t>
            </w:r>
            <w:r w:rsidRPr="003D4392">
              <w:rPr>
                <w:rFonts w:eastAsia="Calibri"/>
                <w:sz w:val="24"/>
                <w:szCs w:val="24"/>
              </w:rPr>
              <w:t xml:space="preserve"> значения q</w:t>
            </w:r>
            <w:r w:rsidRPr="003D4392">
              <w:rPr>
                <w:rFonts w:eastAsia="Calibri"/>
                <w:sz w:val="24"/>
                <w:szCs w:val="24"/>
                <w:vertAlign w:val="superscript"/>
              </w:rPr>
              <w:t>req</w:t>
            </w:r>
            <w:r w:rsidRPr="003D4392">
              <w:rPr>
                <w:rFonts w:eastAsia="Calibri"/>
                <w:sz w:val="24"/>
                <w:szCs w:val="24"/>
                <w:vertAlign w:val="subscript"/>
              </w:rPr>
              <w:t>h</w:t>
            </w:r>
            <w:r w:rsidRPr="003D4392">
              <w:rPr>
                <w:rFonts w:eastAsia="Calibri"/>
                <w:sz w:val="24"/>
                <w:szCs w:val="24"/>
              </w:rPr>
              <w:t xml:space="preserve"> должны определяться по линейной интерполяции.</w:t>
            </w:r>
          </w:p>
        </w:tc>
      </w:tr>
    </w:tbl>
    <w:p w:rsidR="000E00FE" w:rsidRPr="005072B5" w:rsidRDefault="000E00FE" w:rsidP="003F6F25">
      <w:pPr>
        <w:widowControl w:val="0"/>
        <w:spacing w:after="0" w:line="276" w:lineRule="auto"/>
        <w:ind w:firstLine="567"/>
        <w:jc w:val="both"/>
        <w:rPr>
          <w:bCs/>
          <w:sz w:val="28"/>
        </w:rPr>
      </w:pPr>
      <w:r w:rsidRPr="005072B5">
        <w:rPr>
          <w:bCs/>
          <w:sz w:val="28"/>
        </w:rPr>
        <w:t xml:space="preserve">Нормируемый с 2011 г. удельный расход тепловой энергии на отопление и вентиляцию жилых и общественных зданий представлен в таблице </w:t>
      </w:r>
      <w:r w:rsidR="003D4392">
        <w:rPr>
          <w:bCs/>
          <w:sz w:val="28"/>
        </w:rPr>
        <w:t>2.3.3</w:t>
      </w:r>
      <w:r w:rsidRPr="005072B5">
        <w:rPr>
          <w:bCs/>
          <w:sz w:val="28"/>
        </w:rPr>
        <w:t>.</w:t>
      </w:r>
    </w:p>
    <w:p w:rsidR="00745C50" w:rsidRDefault="00745C50" w:rsidP="00745C50">
      <w:pPr>
        <w:autoSpaceDE w:val="0"/>
        <w:autoSpaceDN w:val="0"/>
        <w:adjustRightInd w:val="0"/>
        <w:spacing w:after="0" w:line="240" w:lineRule="auto"/>
        <w:jc w:val="both"/>
        <w:rPr>
          <w:rFonts w:eastAsia="Calibri"/>
          <w:b/>
          <w:bCs/>
          <w:i/>
          <w:sz w:val="28"/>
          <w:szCs w:val="28"/>
        </w:rPr>
      </w:pPr>
    </w:p>
    <w:p w:rsidR="000E00FE" w:rsidRPr="00745C50" w:rsidRDefault="000E00FE" w:rsidP="00745C50">
      <w:pPr>
        <w:autoSpaceDE w:val="0"/>
        <w:autoSpaceDN w:val="0"/>
        <w:adjustRightInd w:val="0"/>
        <w:spacing w:after="0" w:line="240" w:lineRule="auto"/>
        <w:jc w:val="both"/>
        <w:rPr>
          <w:rFonts w:eastAsia="Calibri"/>
          <w:i/>
          <w:sz w:val="28"/>
          <w:szCs w:val="28"/>
        </w:rPr>
      </w:pPr>
      <w:r w:rsidRPr="00745C50">
        <w:rPr>
          <w:rFonts w:eastAsia="Calibri"/>
          <w:b/>
          <w:bCs/>
          <w:i/>
          <w:sz w:val="28"/>
          <w:szCs w:val="28"/>
        </w:rPr>
        <w:t xml:space="preserve">Таблица </w:t>
      </w:r>
      <w:r w:rsidR="007612AB" w:rsidRPr="00745C50">
        <w:rPr>
          <w:rFonts w:eastAsia="Calibri"/>
          <w:b/>
          <w:bCs/>
          <w:i/>
          <w:sz w:val="28"/>
          <w:szCs w:val="28"/>
        </w:rPr>
        <w:t>2</w:t>
      </w:r>
      <w:r w:rsidRPr="00745C50">
        <w:rPr>
          <w:rFonts w:eastAsia="Calibri"/>
          <w:b/>
          <w:bCs/>
          <w:i/>
          <w:sz w:val="28"/>
          <w:szCs w:val="28"/>
        </w:rPr>
        <w:t>.</w:t>
      </w:r>
      <w:r w:rsidR="007612AB" w:rsidRPr="00745C50">
        <w:rPr>
          <w:rFonts w:eastAsia="Calibri"/>
          <w:b/>
          <w:bCs/>
          <w:i/>
          <w:sz w:val="28"/>
          <w:szCs w:val="28"/>
        </w:rPr>
        <w:t xml:space="preserve">3.3 – </w:t>
      </w:r>
      <w:r w:rsidRPr="00745C50">
        <w:rPr>
          <w:rFonts w:eastAsia="Calibri"/>
          <w:b/>
          <w:bCs/>
          <w:i/>
          <w:sz w:val="28"/>
          <w:szCs w:val="28"/>
        </w:rPr>
        <w:t xml:space="preserve">Нормируемый с 2011 г. удельный расход тепловой энергии на отопление и вентиляцию жилых и общественных зданий, </w:t>
      </w:r>
      <w:r w:rsidRPr="00745C50">
        <w:rPr>
          <w:rFonts w:eastAsia="Calibri"/>
          <w:b/>
          <w:bCs/>
          <w:i/>
          <w:sz w:val="28"/>
          <w:szCs w:val="28"/>
          <w:lang w:val="en-US"/>
        </w:rPr>
        <w:t>q</w:t>
      </w:r>
      <w:r w:rsidRPr="00745C50">
        <w:rPr>
          <w:rFonts w:eastAsia="Calibri"/>
          <w:b/>
          <w:bCs/>
          <w:i/>
          <w:sz w:val="28"/>
          <w:szCs w:val="28"/>
          <w:vertAlign w:val="superscript"/>
          <w:lang w:val="en-US"/>
        </w:rPr>
        <w:t>req</w:t>
      </w:r>
      <w:r w:rsidRPr="00745C50">
        <w:rPr>
          <w:rFonts w:eastAsia="Calibri"/>
          <w:b/>
          <w:bCs/>
          <w:i/>
          <w:sz w:val="28"/>
          <w:szCs w:val="28"/>
          <w:vertAlign w:val="subscript"/>
          <w:lang w:val="en-US"/>
        </w:rPr>
        <w:t>h</w:t>
      </w:r>
      <w:r w:rsidRPr="00745C50">
        <w:rPr>
          <w:rFonts w:eastAsia="Calibri"/>
          <w:b/>
          <w:bCs/>
          <w:i/>
          <w:sz w:val="28"/>
          <w:szCs w:val="28"/>
        </w:rPr>
        <w:t>, кДж/(м</w:t>
      </w:r>
      <w:r w:rsidRPr="00745C50">
        <w:rPr>
          <w:rFonts w:eastAsia="Calibri"/>
          <w:b/>
          <w:bCs/>
          <w:i/>
          <w:sz w:val="28"/>
          <w:szCs w:val="28"/>
          <w:vertAlign w:val="superscript"/>
        </w:rPr>
        <w:t>2</w:t>
      </w:r>
      <w:r w:rsidRPr="00745C50">
        <w:rPr>
          <w:rFonts w:eastAsia="Calibri"/>
          <w:b/>
          <w:bCs/>
          <w:i/>
          <w:sz w:val="28"/>
          <w:szCs w:val="28"/>
        </w:rPr>
        <w:t>·ºС·сут) или [кДж/(м</w:t>
      </w:r>
      <w:r w:rsidRPr="00745C50">
        <w:rPr>
          <w:rFonts w:eastAsia="Calibri"/>
          <w:b/>
          <w:bCs/>
          <w:i/>
          <w:sz w:val="28"/>
          <w:szCs w:val="28"/>
          <w:vertAlign w:val="superscript"/>
        </w:rPr>
        <w:t>3</w:t>
      </w:r>
      <w:r w:rsidRPr="00745C50">
        <w:rPr>
          <w:rFonts w:eastAsia="Calibri"/>
          <w:b/>
          <w:bCs/>
          <w:i/>
          <w:sz w:val="28"/>
          <w:szCs w:val="28"/>
        </w:rPr>
        <w:t>·ºС·сут)]</w:t>
      </w:r>
    </w:p>
    <w:tbl>
      <w:tblPr>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525"/>
        <w:gridCol w:w="1560"/>
        <w:gridCol w:w="1301"/>
        <w:gridCol w:w="1301"/>
        <w:gridCol w:w="1301"/>
        <w:gridCol w:w="1301"/>
        <w:gridCol w:w="1301"/>
        <w:gridCol w:w="1301"/>
      </w:tblGrid>
      <w:tr w:rsidR="000E00FE" w:rsidRPr="007612AB" w:rsidTr="00745C50">
        <w:trPr>
          <w:cantSplit/>
          <w:tblHeader/>
          <w:jc w:val="center"/>
        </w:trPr>
        <w:tc>
          <w:tcPr>
            <w:tcW w:w="567" w:type="dxa"/>
            <w:vMerge w:val="restart"/>
            <w:shd w:val="clear" w:color="auto" w:fill="92D050"/>
            <w:vAlign w:val="center"/>
          </w:tcPr>
          <w:p w:rsidR="000E00FE" w:rsidRPr="00745C50" w:rsidRDefault="000E00FE" w:rsidP="00745C50">
            <w:pPr>
              <w:autoSpaceDE w:val="0"/>
              <w:autoSpaceDN w:val="0"/>
              <w:adjustRightInd w:val="0"/>
              <w:spacing w:after="0" w:line="240" w:lineRule="auto"/>
              <w:jc w:val="center"/>
              <w:rPr>
                <w:rFonts w:eastAsia="Calibri"/>
                <w:b/>
                <w:sz w:val="24"/>
                <w:szCs w:val="24"/>
              </w:rPr>
            </w:pPr>
            <w:r w:rsidRPr="00745C50">
              <w:rPr>
                <w:rFonts w:eastAsia="Calibri"/>
                <w:b/>
                <w:sz w:val="24"/>
                <w:szCs w:val="24"/>
              </w:rPr>
              <w:t xml:space="preserve">№ </w:t>
            </w:r>
            <w:r w:rsidR="00745C50" w:rsidRPr="00745C50">
              <w:rPr>
                <w:rFonts w:eastAsia="Calibri"/>
                <w:b/>
                <w:sz w:val="24"/>
                <w:szCs w:val="24"/>
              </w:rPr>
              <w:t>п/п</w:t>
            </w:r>
          </w:p>
        </w:tc>
        <w:tc>
          <w:tcPr>
            <w:tcW w:w="1701" w:type="dxa"/>
            <w:vMerge w:val="restart"/>
            <w:shd w:val="clear" w:color="auto" w:fill="92D050"/>
            <w:vAlign w:val="center"/>
          </w:tcPr>
          <w:p w:rsidR="000E00FE" w:rsidRPr="00745C50" w:rsidRDefault="000E00FE" w:rsidP="003F6F25">
            <w:pPr>
              <w:autoSpaceDE w:val="0"/>
              <w:autoSpaceDN w:val="0"/>
              <w:adjustRightInd w:val="0"/>
              <w:spacing w:after="0" w:line="240" w:lineRule="auto"/>
              <w:jc w:val="center"/>
              <w:rPr>
                <w:rFonts w:eastAsia="Calibri"/>
                <w:b/>
                <w:sz w:val="24"/>
                <w:szCs w:val="24"/>
              </w:rPr>
            </w:pPr>
            <w:r w:rsidRPr="00745C50">
              <w:rPr>
                <w:rFonts w:eastAsia="Calibri"/>
                <w:b/>
                <w:sz w:val="24"/>
                <w:szCs w:val="24"/>
              </w:rPr>
              <w:t>Типы зданий и помещений</w:t>
            </w:r>
          </w:p>
        </w:tc>
        <w:tc>
          <w:tcPr>
            <w:tcW w:w="1418" w:type="dxa"/>
            <w:gridSpan w:val="6"/>
            <w:shd w:val="clear" w:color="auto" w:fill="92D050"/>
            <w:vAlign w:val="center"/>
          </w:tcPr>
          <w:p w:rsidR="000E00FE" w:rsidRPr="00745C50" w:rsidRDefault="000E00FE" w:rsidP="003F6F25">
            <w:pPr>
              <w:autoSpaceDE w:val="0"/>
              <w:autoSpaceDN w:val="0"/>
              <w:adjustRightInd w:val="0"/>
              <w:spacing w:after="0" w:line="240" w:lineRule="auto"/>
              <w:jc w:val="center"/>
              <w:rPr>
                <w:rFonts w:eastAsia="Calibri"/>
                <w:b/>
                <w:sz w:val="24"/>
                <w:szCs w:val="24"/>
              </w:rPr>
            </w:pPr>
            <w:r w:rsidRPr="00745C50">
              <w:rPr>
                <w:rFonts w:eastAsia="Calibri"/>
                <w:b/>
                <w:sz w:val="24"/>
                <w:szCs w:val="24"/>
              </w:rPr>
              <w:t>Этажность зданий:</w:t>
            </w:r>
          </w:p>
        </w:tc>
      </w:tr>
      <w:tr w:rsidR="000E00FE" w:rsidRPr="007612AB" w:rsidTr="00745C50">
        <w:trPr>
          <w:cantSplit/>
          <w:tblHeader/>
          <w:jc w:val="center"/>
        </w:trPr>
        <w:tc>
          <w:tcPr>
            <w:tcW w:w="567" w:type="dxa"/>
            <w:vMerge/>
            <w:shd w:val="clear" w:color="auto" w:fill="92D050"/>
            <w:vAlign w:val="center"/>
          </w:tcPr>
          <w:p w:rsidR="000E00FE" w:rsidRPr="00745C50" w:rsidRDefault="000E00FE" w:rsidP="003F6F25">
            <w:pPr>
              <w:autoSpaceDE w:val="0"/>
              <w:autoSpaceDN w:val="0"/>
              <w:adjustRightInd w:val="0"/>
              <w:spacing w:after="0" w:line="240" w:lineRule="auto"/>
              <w:jc w:val="both"/>
              <w:rPr>
                <w:rFonts w:eastAsia="Calibri"/>
                <w:b/>
                <w:sz w:val="24"/>
                <w:szCs w:val="24"/>
              </w:rPr>
            </w:pPr>
          </w:p>
        </w:tc>
        <w:tc>
          <w:tcPr>
            <w:tcW w:w="1701" w:type="dxa"/>
            <w:vMerge/>
            <w:shd w:val="clear" w:color="auto" w:fill="92D050"/>
            <w:vAlign w:val="center"/>
          </w:tcPr>
          <w:p w:rsidR="000E00FE" w:rsidRPr="00745C50" w:rsidRDefault="000E00FE" w:rsidP="003F6F25">
            <w:pPr>
              <w:autoSpaceDE w:val="0"/>
              <w:autoSpaceDN w:val="0"/>
              <w:adjustRightInd w:val="0"/>
              <w:spacing w:after="0" w:line="240" w:lineRule="auto"/>
              <w:jc w:val="both"/>
              <w:rPr>
                <w:rFonts w:eastAsia="Calibri"/>
                <w:b/>
                <w:sz w:val="24"/>
                <w:szCs w:val="24"/>
              </w:rPr>
            </w:pPr>
          </w:p>
        </w:tc>
        <w:tc>
          <w:tcPr>
            <w:tcW w:w="1418" w:type="dxa"/>
            <w:shd w:val="clear" w:color="auto" w:fill="92D050"/>
            <w:vAlign w:val="center"/>
          </w:tcPr>
          <w:p w:rsidR="000E00FE" w:rsidRPr="00745C50" w:rsidRDefault="000E00FE" w:rsidP="003F6F25">
            <w:pPr>
              <w:autoSpaceDE w:val="0"/>
              <w:autoSpaceDN w:val="0"/>
              <w:adjustRightInd w:val="0"/>
              <w:spacing w:after="0" w:line="240" w:lineRule="auto"/>
              <w:jc w:val="center"/>
              <w:rPr>
                <w:rFonts w:eastAsia="Calibri"/>
                <w:b/>
                <w:sz w:val="24"/>
                <w:szCs w:val="24"/>
              </w:rPr>
            </w:pPr>
            <w:r w:rsidRPr="00745C50">
              <w:rPr>
                <w:rFonts w:eastAsia="Calibri"/>
                <w:b/>
                <w:sz w:val="24"/>
                <w:szCs w:val="24"/>
              </w:rPr>
              <w:t>1-3</w:t>
            </w:r>
          </w:p>
        </w:tc>
        <w:tc>
          <w:tcPr>
            <w:tcW w:w="1418" w:type="dxa"/>
            <w:shd w:val="clear" w:color="auto" w:fill="92D050"/>
            <w:vAlign w:val="center"/>
          </w:tcPr>
          <w:p w:rsidR="000E00FE" w:rsidRPr="00745C50" w:rsidRDefault="000E00FE" w:rsidP="003F6F25">
            <w:pPr>
              <w:autoSpaceDE w:val="0"/>
              <w:autoSpaceDN w:val="0"/>
              <w:adjustRightInd w:val="0"/>
              <w:spacing w:after="0" w:line="240" w:lineRule="auto"/>
              <w:jc w:val="center"/>
              <w:rPr>
                <w:rFonts w:eastAsia="Calibri"/>
                <w:b/>
                <w:sz w:val="24"/>
                <w:szCs w:val="24"/>
              </w:rPr>
            </w:pPr>
            <w:r w:rsidRPr="00745C50">
              <w:rPr>
                <w:rFonts w:eastAsia="Calibri"/>
                <w:b/>
                <w:sz w:val="24"/>
                <w:szCs w:val="24"/>
              </w:rPr>
              <w:t>4,5</w:t>
            </w:r>
          </w:p>
        </w:tc>
        <w:tc>
          <w:tcPr>
            <w:tcW w:w="1418" w:type="dxa"/>
            <w:shd w:val="clear" w:color="auto" w:fill="92D050"/>
            <w:vAlign w:val="center"/>
          </w:tcPr>
          <w:p w:rsidR="000E00FE" w:rsidRPr="00745C50" w:rsidRDefault="000E00FE" w:rsidP="003F6F25">
            <w:pPr>
              <w:autoSpaceDE w:val="0"/>
              <w:autoSpaceDN w:val="0"/>
              <w:adjustRightInd w:val="0"/>
              <w:spacing w:after="0" w:line="240" w:lineRule="auto"/>
              <w:jc w:val="center"/>
              <w:rPr>
                <w:rFonts w:eastAsia="Calibri"/>
                <w:b/>
                <w:sz w:val="24"/>
                <w:szCs w:val="24"/>
              </w:rPr>
            </w:pPr>
            <w:r w:rsidRPr="00745C50">
              <w:rPr>
                <w:rFonts w:eastAsia="Calibri"/>
                <w:b/>
                <w:sz w:val="24"/>
                <w:szCs w:val="24"/>
              </w:rPr>
              <w:t>6,7</w:t>
            </w:r>
          </w:p>
        </w:tc>
        <w:tc>
          <w:tcPr>
            <w:tcW w:w="1418" w:type="dxa"/>
            <w:shd w:val="clear" w:color="auto" w:fill="92D050"/>
            <w:vAlign w:val="center"/>
          </w:tcPr>
          <w:p w:rsidR="000E00FE" w:rsidRPr="00745C50" w:rsidRDefault="000E00FE" w:rsidP="003F6F25">
            <w:pPr>
              <w:autoSpaceDE w:val="0"/>
              <w:autoSpaceDN w:val="0"/>
              <w:adjustRightInd w:val="0"/>
              <w:spacing w:after="0" w:line="240" w:lineRule="auto"/>
              <w:jc w:val="center"/>
              <w:rPr>
                <w:rFonts w:eastAsia="Calibri"/>
                <w:b/>
                <w:sz w:val="24"/>
                <w:szCs w:val="24"/>
              </w:rPr>
            </w:pPr>
            <w:r w:rsidRPr="00745C50">
              <w:rPr>
                <w:rFonts w:eastAsia="Calibri"/>
                <w:b/>
                <w:sz w:val="24"/>
                <w:szCs w:val="24"/>
              </w:rPr>
              <w:t>8,9</w:t>
            </w:r>
          </w:p>
        </w:tc>
        <w:tc>
          <w:tcPr>
            <w:tcW w:w="1418" w:type="dxa"/>
            <w:shd w:val="clear" w:color="auto" w:fill="92D050"/>
            <w:vAlign w:val="center"/>
          </w:tcPr>
          <w:p w:rsidR="000E00FE" w:rsidRPr="00745C50" w:rsidRDefault="000E00FE" w:rsidP="003F6F25">
            <w:pPr>
              <w:autoSpaceDE w:val="0"/>
              <w:autoSpaceDN w:val="0"/>
              <w:adjustRightInd w:val="0"/>
              <w:spacing w:after="0" w:line="240" w:lineRule="auto"/>
              <w:jc w:val="center"/>
              <w:rPr>
                <w:rFonts w:eastAsia="Calibri"/>
                <w:b/>
                <w:sz w:val="24"/>
                <w:szCs w:val="24"/>
              </w:rPr>
            </w:pPr>
            <w:r w:rsidRPr="00745C50">
              <w:rPr>
                <w:rFonts w:eastAsia="Calibri"/>
                <w:b/>
                <w:sz w:val="24"/>
                <w:szCs w:val="24"/>
              </w:rPr>
              <w:t>10,11</w:t>
            </w:r>
          </w:p>
        </w:tc>
        <w:tc>
          <w:tcPr>
            <w:tcW w:w="1418" w:type="dxa"/>
            <w:shd w:val="clear" w:color="auto" w:fill="92D050"/>
            <w:vAlign w:val="center"/>
          </w:tcPr>
          <w:p w:rsidR="000E00FE" w:rsidRPr="00745C50" w:rsidRDefault="000E00FE" w:rsidP="003F6F25">
            <w:pPr>
              <w:autoSpaceDE w:val="0"/>
              <w:autoSpaceDN w:val="0"/>
              <w:adjustRightInd w:val="0"/>
              <w:spacing w:after="0" w:line="240" w:lineRule="auto"/>
              <w:jc w:val="center"/>
              <w:rPr>
                <w:rFonts w:eastAsia="Calibri"/>
                <w:b/>
                <w:sz w:val="24"/>
                <w:szCs w:val="24"/>
              </w:rPr>
            </w:pPr>
            <w:r w:rsidRPr="00745C50">
              <w:rPr>
                <w:rFonts w:eastAsia="Calibri"/>
                <w:b/>
                <w:sz w:val="24"/>
                <w:szCs w:val="24"/>
              </w:rPr>
              <w:t>12 и выше</w:t>
            </w:r>
          </w:p>
        </w:tc>
      </w:tr>
      <w:tr w:rsidR="000E00FE" w:rsidRPr="007612AB" w:rsidTr="00CE7B55">
        <w:trPr>
          <w:cantSplit/>
          <w:jc w:val="center"/>
        </w:trPr>
        <w:tc>
          <w:tcPr>
            <w:tcW w:w="567"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1</w:t>
            </w:r>
          </w:p>
        </w:tc>
        <w:tc>
          <w:tcPr>
            <w:tcW w:w="1701"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Жилые, гостиницы, общежития</w:t>
            </w:r>
          </w:p>
        </w:tc>
        <w:tc>
          <w:tcPr>
            <w:tcW w:w="1418" w:type="dxa"/>
            <w:vAlign w:val="center"/>
          </w:tcPr>
          <w:p w:rsidR="005B7D45"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По</w:t>
            </w:r>
            <w:r w:rsidRPr="007612AB">
              <w:rPr>
                <w:rFonts w:eastAsia="Calibri"/>
                <w:sz w:val="24"/>
                <w:szCs w:val="24"/>
                <w:lang w:val="en-US"/>
              </w:rPr>
              <w:t xml:space="preserve"> </w:t>
            </w:r>
          </w:p>
          <w:p w:rsidR="000E00FE" w:rsidRPr="00745C50" w:rsidRDefault="000E00FE" w:rsidP="00745C50">
            <w:pPr>
              <w:autoSpaceDE w:val="0"/>
              <w:autoSpaceDN w:val="0"/>
              <w:adjustRightInd w:val="0"/>
              <w:spacing w:after="0" w:line="240" w:lineRule="auto"/>
              <w:jc w:val="center"/>
              <w:rPr>
                <w:rFonts w:eastAsia="Calibri"/>
                <w:sz w:val="24"/>
                <w:szCs w:val="24"/>
              </w:rPr>
            </w:pPr>
            <w:r w:rsidRPr="007612AB">
              <w:rPr>
                <w:rFonts w:eastAsia="Calibri"/>
                <w:sz w:val="24"/>
                <w:szCs w:val="24"/>
                <w:lang w:val="en-US"/>
              </w:rPr>
              <w:t xml:space="preserve">таблице </w:t>
            </w:r>
            <w:r w:rsidR="00745C50">
              <w:rPr>
                <w:rFonts w:eastAsia="Calibri"/>
                <w:sz w:val="24"/>
                <w:szCs w:val="24"/>
              </w:rPr>
              <w:t>2.3.2</w:t>
            </w:r>
          </w:p>
        </w:tc>
        <w:tc>
          <w:tcPr>
            <w:tcW w:w="1418"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72 [26,5]</w:t>
            </w:r>
          </w:p>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для 4-этажных одноквартирных и сблокированных домов - по таблице 7</w:t>
            </w:r>
          </w:p>
        </w:tc>
        <w:tc>
          <w:tcPr>
            <w:tcW w:w="1418"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68</w:t>
            </w:r>
          </w:p>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[24,5]</w:t>
            </w:r>
          </w:p>
        </w:tc>
        <w:tc>
          <w:tcPr>
            <w:tcW w:w="1418"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65</w:t>
            </w:r>
          </w:p>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[23,5]</w:t>
            </w:r>
          </w:p>
        </w:tc>
        <w:tc>
          <w:tcPr>
            <w:tcW w:w="1418"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61</w:t>
            </w:r>
          </w:p>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[22]</w:t>
            </w:r>
          </w:p>
        </w:tc>
        <w:tc>
          <w:tcPr>
            <w:tcW w:w="1418"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59,5</w:t>
            </w:r>
          </w:p>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[21,5]</w:t>
            </w:r>
          </w:p>
        </w:tc>
      </w:tr>
      <w:tr w:rsidR="000E00FE" w:rsidRPr="007612AB" w:rsidTr="00CE7B55">
        <w:trPr>
          <w:cantSplit/>
          <w:jc w:val="center"/>
        </w:trPr>
        <w:tc>
          <w:tcPr>
            <w:tcW w:w="567"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2</w:t>
            </w:r>
          </w:p>
        </w:tc>
        <w:tc>
          <w:tcPr>
            <w:tcW w:w="1701"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 xml:space="preserve">Общественные, кроме перечисленных в </w:t>
            </w:r>
            <w:hyperlink w:anchor="sub_5403" w:history="1">
              <w:r w:rsidRPr="007612AB">
                <w:rPr>
                  <w:rFonts w:eastAsia="Calibri"/>
                  <w:sz w:val="24"/>
                  <w:szCs w:val="24"/>
                </w:rPr>
                <w:t>позиции 3</w:t>
              </w:r>
            </w:hyperlink>
            <w:r w:rsidRPr="007612AB">
              <w:rPr>
                <w:rFonts w:eastAsia="Calibri"/>
                <w:sz w:val="24"/>
                <w:szCs w:val="24"/>
              </w:rPr>
              <w:t xml:space="preserve">, </w:t>
            </w:r>
            <w:hyperlink w:anchor="sub_5404" w:history="1">
              <w:r w:rsidRPr="007612AB">
                <w:rPr>
                  <w:rFonts w:eastAsia="Calibri"/>
                  <w:sz w:val="24"/>
                  <w:szCs w:val="24"/>
                </w:rPr>
                <w:t>4</w:t>
              </w:r>
            </w:hyperlink>
            <w:r w:rsidRPr="007612AB">
              <w:rPr>
                <w:rFonts w:eastAsia="Calibri"/>
                <w:sz w:val="24"/>
                <w:szCs w:val="24"/>
              </w:rPr>
              <w:t xml:space="preserve"> и </w:t>
            </w:r>
            <w:hyperlink w:anchor="sub_5405" w:history="1">
              <w:r w:rsidRPr="007612AB">
                <w:rPr>
                  <w:rFonts w:eastAsia="Calibri"/>
                  <w:sz w:val="24"/>
                  <w:szCs w:val="24"/>
                </w:rPr>
                <w:t>5</w:t>
              </w:r>
            </w:hyperlink>
            <w:r w:rsidRPr="007612AB">
              <w:rPr>
                <w:rFonts w:eastAsia="Calibri"/>
                <w:sz w:val="24"/>
                <w:szCs w:val="24"/>
              </w:rPr>
              <w:t xml:space="preserve"> настоящей таблицы</w:t>
            </w:r>
          </w:p>
        </w:tc>
        <w:tc>
          <w:tcPr>
            <w:tcW w:w="1418"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[37,5]; [32,5]; [30,5] соответственно нарастанию этажности</w:t>
            </w:r>
          </w:p>
        </w:tc>
        <w:tc>
          <w:tcPr>
            <w:tcW w:w="1418"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[27]</w:t>
            </w:r>
          </w:p>
        </w:tc>
        <w:tc>
          <w:tcPr>
            <w:tcW w:w="1418"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[26,5]</w:t>
            </w:r>
          </w:p>
        </w:tc>
        <w:tc>
          <w:tcPr>
            <w:tcW w:w="1418"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[25]</w:t>
            </w:r>
          </w:p>
        </w:tc>
        <w:tc>
          <w:tcPr>
            <w:tcW w:w="1418"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[24]</w:t>
            </w:r>
          </w:p>
        </w:tc>
        <w:tc>
          <w:tcPr>
            <w:tcW w:w="1418"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w:t>
            </w:r>
          </w:p>
        </w:tc>
      </w:tr>
      <w:tr w:rsidR="000E00FE" w:rsidRPr="007612AB" w:rsidTr="00CE7B55">
        <w:trPr>
          <w:cantSplit/>
          <w:jc w:val="center"/>
        </w:trPr>
        <w:tc>
          <w:tcPr>
            <w:tcW w:w="567"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lastRenderedPageBreak/>
              <w:t>3</w:t>
            </w:r>
          </w:p>
        </w:tc>
        <w:tc>
          <w:tcPr>
            <w:tcW w:w="1701"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Поликлиники и лечебные учреждения, дома-интернаты</w:t>
            </w:r>
          </w:p>
        </w:tc>
        <w:tc>
          <w:tcPr>
            <w:tcW w:w="1418"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[29]; [28]; [27] соответственно нарастанию этажности</w:t>
            </w:r>
          </w:p>
        </w:tc>
        <w:tc>
          <w:tcPr>
            <w:tcW w:w="1418"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[26,5]</w:t>
            </w:r>
          </w:p>
        </w:tc>
        <w:tc>
          <w:tcPr>
            <w:tcW w:w="1418"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[26,5]</w:t>
            </w:r>
          </w:p>
        </w:tc>
        <w:tc>
          <w:tcPr>
            <w:tcW w:w="1418"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[24,5]</w:t>
            </w:r>
          </w:p>
        </w:tc>
        <w:tc>
          <w:tcPr>
            <w:tcW w:w="1418"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[24]</w:t>
            </w:r>
          </w:p>
        </w:tc>
        <w:tc>
          <w:tcPr>
            <w:tcW w:w="1418"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w:t>
            </w:r>
          </w:p>
        </w:tc>
      </w:tr>
      <w:tr w:rsidR="000E00FE" w:rsidRPr="007612AB" w:rsidTr="00CE7B55">
        <w:trPr>
          <w:cantSplit/>
          <w:jc w:val="center"/>
        </w:trPr>
        <w:tc>
          <w:tcPr>
            <w:tcW w:w="567"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4</w:t>
            </w:r>
          </w:p>
        </w:tc>
        <w:tc>
          <w:tcPr>
            <w:tcW w:w="1701"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Дошкольные учреждения</w:t>
            </w:r>
          </w:p>
        </w:tc>
        <w:tc>
          <w:tcPr>
            <w:tcW w:w="1418"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[38]</w:t>
            </w:r>
          </w:p>
        </w:tc>
        <w:tc>
          <w:tcPr>
            <w:tcW w:w="1418"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w:t>
            </w:r>
          </w:p>
        </w:tc>
        <w:tc>
          <w:tcPr>
            <w:tcW w:w="1418"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w:t>
            </w:r>
          </w:p>
        </w:tc>
        <w:tc>
          <w:tcPr>
            <w:tcW w:w="1418"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w:t>
            </w:r>
          </w:p>
        </w:tc>
        <w:tc>
          <w:tcPr>
            <w:tcW w:w="1418"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w:t>
            </w:r>
          </w:p>
        </w:tc>
        <w:tc>
          <w:tcPr>
            <w:tcW w:w="1418"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w:t>
            </w:r>
          </w:p>
        </w:tc>
      </w:tr>
      <w:tr w:rsidR="000E00FE" w:rsidRPr="007612AB" w:rsidTr="00CE7B55">
        <w:trPr>
          <w:cantSplit/>
          <w:jc w:val="center"/>
        </w:trPr>
        <w:tc>
          <w:tcPr>
            <w:tcW w:w="567"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5</w:t>
            </w:r>
          </w:p>
        </w:tc>
        <w:tc>
          <w:tcPr>
            <w:tcW w:w="1701"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Сервисного обслуживания</w:t>
            </w:r>
          </w:p>
        </w:tc>
        <w:tc>
          <w:tcPr>
            <w:tcW w:w="1418"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[19,5]; [18,5]; [18] соответственно нарастанию этажности</w:t>
            </w:r>
          </w:p>
        </w:tc>
        <w:tc>
          <w:tcPr>
            <w:tcW w:w="1418"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[17]</w:t>
            </w:r>
          </w:p>
        </w:tc>
        <w:tc>
          <w:tcPr>
            <w:tcW w:w="1418"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[17]</w:t>
            </w:r>
          </w:p>
        </w:tc>
        <w:tc>
          <w:tcPr>
            <w:tcW w:w="1418"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w:t>
            </w:r>
          </w:p>
        </w:tc>
        <w:tc>
          <w:tcPr>
            <w:tcW w:w="1418"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w:t>
            </w:r>
          </w:p>
        </w:tc>
        <w:tc>
          <w:tcPr>
            <w:tcW w:w="1418"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w:t>
            </w:r>
          </w:p>
        </w:tc>
      </w:tr>
      <w:tr w:rsidR="000E00FE" w:rsidRPr="007612AB" w:rsidTr="00CE7B55">
        <w:trPr>
          <w:cantSplit/>
          <w:jc w:val="center"/>
        </w:trPr>
        <w:tc>
          <w:tcPr>
            <w:tcW w:w="567"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6</w:t>
            </w:r>
          </w:p>
        </w:tc>
        <w:tc>
          <w:tcPr>
            <w:tcW w:w="1701"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Административного</w:t>
            </w:r>
          </w:p>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назначения</w:t>
            </w:r>
          </w:p>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(офисы)</w:t>
            </w:r>
          </w:p>
        </w:tc>
        <w:tc>
          <w:tcPr>
            <w:tcW w:w="1418"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[30,5]; [29]; [28] соответственно нарастанию этажности</w:t>
            </w:r>
          </w:p>
        </w:tc>
        <w:tc>
          <w:tcPr>
            <w:tcW w:w="1418"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[23]</w:t>
            </w:r>
          </w:p>
        </w:tc>
        <w:tc>
          <w:tcPr>
            <w:tcW w:w="1418"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[20,5]</w:t>
            </w:r>
          </w:p>
        </w:tc>
        <w:tc>
          <w:tcPr>
            <w:tcW w:w="1418"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[18,5]</w:t>
            </w:r>
          </w:p>
        </w:tc>
        <w:tc>
          <w:tcPr>
            <w:tcW w:w="1418"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[17]</w:t>
            </w:r>
          </w:p>
        </w:tc>
        <w:tc>
          <w:tcPr>
            <w:tcW w:w="1418"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[17]</w:t>
            </w:r>
          </w:p>
        </w:tc>
      </w:tr>
    </w:tbl>
    <w:p w:rsidR="00745C50" w:rsidRDefault="00745C50" w:rsidP="003F6F25">
      <w:pPr>
        <w:widowControl w:val="0"/>
        <w:spacing w:after="0" w:line="276" w:lineRule="auto"/>
        <w:ind w:firstLine="567"/>
        <w:jc w:val="both"/>
        <w:rPr>
          <w:bCs/>
          <w:sz w:val="28"/>
        </w:rPr>
      </w:pPr>
    </w:p>
    <w:p w:rsidR="000E00FE" w:rsidRPr="005072B5" w:rsidRDefault="000E00FE" w:rsidP="003F6F25">
      <w:pPr>
        <w:widowControl w:val="0"/>
        <w:spacing w:after="0" w:line="276" w:lineRule="auto"/>
        <w:ind w:firstLine="567"/>
        <w:jc w:val="both"/>
        <w:rPr>
          <w:bCs/>
          <w:sz w:val="28"/>
        </w:rPr>
      </w:pPr>
      <w:r w:rsidRPr="005072B5">
        <w:rPr>
          <w:bCs/>
          <w:sz w:val="28"/>
        </w:rPr>
        <w:t xml:space="preserve">Нормируемый с 2016 года удельный расход тепловой энергии на отопление и вентиляцию малоэтажных жилых домов в соответствии с требованиями Приказа Минрегиона России от 28.05.2010 №262 «О требованиях энергетической эффективности зданий, строений, сооружений» приведен в таблице </w:t>
      </w:r>
      <w:r w:rsidR="007612AB">
        <w:rPr>
          <w:bCs/>
          <w:sz w:val="28"/>
        </w:rPr>
        <w:t>2.3.4</w:t>
      </w:r>
      <w:r w:rsidRPr="005072B5">
        <w:rPr>
          <w:bCs/>
          <w:sz w:val="28"/>
        </w:rPr>
        <w:t>.</w:t>
      </w:r>
    </w:p>
    <w:p w:rsidR="000E00FE" w:rsidRPr="00745C50" w:rsidRDefault="000E00FE" w:rsidP="00745C50">
      <w:pPr>
        <w:autoSpaceDE w:val="0"/>
        <w:autoSpaceDN w:val="0"/>
        <w:adjustRightInd w:val="0"/>
        <w:spacing w:after="0" w:line="240" w:lineRule="auto"/>
        <w:jc w:val="both"/>
        <w:rPr>
          <w:rFonts w:eastAsia="Calibri"/>
          <w:i/>
          <w:sz w:val="28"/>
          <w:szCs w:val="28"/>
        </w:rPr>
      </w:pPr>
      <w:r w:rsidRPr="00745C50">
        <w:rPr>
          <w:rFonts w:eastAsia="Calibri"/>
          <w:b/>
          <w:bCs/>
          <w:i/>
          <w:sz w:val="28"/>
          <w:szCs w:val="28"/>
        </w:rPr>
        <w:t xml:space="preserve">Таблица </w:t>
      </w:r>
      <w:r w:rsidR="007612AB" w:rsidRPr="00745C50">
        <w:rPr>
          <w:rFonts w:eastAsia="Calibri"/>
          <w:b/>
          <w:bCs/>
          <w:i/>
          <w:sz w:val="28"/>
          <w:szCs w:val="28"/>
        </w:rPr>
        <w:t>2</w:t>
      </w:r>
      <w:r w:rsidRPr="00745C50">
        <w:rPr>
          <w:rFonts w:eastAsia="Calibri"/>
          <w:b/>
          <w:bCs/>
          <w:i/>
          <w:sz w:val="28"/>
          <w:szCs w:val="28"/>
        </w:rPr>
        <w:t>.</w:t>
      </w:r>
      <w:r w:rsidR="007612AB" w:rsidRPr="00745C50">
        <w:rPr>
          <w:rFonts w:eastAsia="Calibri"/>
          <w:b/>
          <w:bCs/>
          <w:i/>
          <w:sz w:val="28"/>
          <w:szCs w:val="28"/>
        </w:rPr>
        <w:t xml:space="preserve">3.4 – </w:t>
      </w:r>
      <w:r w:rsidRPr="00745C50">
        <w:rPr>
          <w:rFonts w:eastAsia="Calibri"/>
          <w:b/>
          <w:bCs/>
          <w:i/>
          <w:sz w:val="28"/>
          <w:szCs w:val="28"/>
        </w:rPr>
        <w:t xml:space="preserve">Нормируемый с 2016 года удельный расход тепловой энергии на отопление и вентиляцию </w:t>
      </w:r>
      <w:r w:rsidRPr="00745C50">
        <w:rPr>
          <w:rFonts w:eastAsia="Calibri"/>
          <w:b/>
          <w:bCs/>
          <w:i/>
          <w:sz w:val="28"/>
          <w:szCs w:val="28"/>
          <w:lang w:val="en-US"/>
        </w:rPr>
        <w:t>q</w:t>
      </w:r>
      <w:r w:rsidRPr="00745C50">
        <w:rPr>
          <w:rFonts w:eastAsia="Calibri"/>
          <w:b/>
          <w:bCs/>
          <w:i/>
          <w:sz w:val="28"/>
          <w:szCs w:val="28"/>
          <w:vertAlign w:val="superscript"/>
          <w:lang w:val="en-US"/>
        </w:rPr>
        <w:t>req</w:t>
      </w:r>
      <w:r w:rsidRPr="00745C50">
        <w:rPr>
          <w:rFonts w:eastAsia="Calibri"/>
          <w:b/>
          <w:bCs/>
          <w:i/>
          <w:sz w:val="28"/>
          <w:szCs w:val="28"/>
          <w:vertAlign w:val="subscript"/>
          <w:lang w:val="en-US"/>
        </w:rPr>
        <w:t>h</w:t>
      </w:r>
      <w:r w:rsidRPr="00745C50">
        <w:rPr>
          <w:rFonts w:eastAsia="Calibri"/>
          <w:b/>
          <w:bCs/>
          <w:i/>
          <w:sz w:val="28"/>
          <w:szCs w:val="28"/>
        </w:rPr>
        <w:t xml:space="preserve"> малоэтажных жилых домов: одноквартирных отдельно стоящих и блокированных, многоквартирных и массового индустриального изготовления, кДж/(м</w:t>
      </w:r>
      <w:r w:rsidRPr="00745C50">
        <w:rPr>
          <w:rFonts w:eastAsia="Calibri"/>
          <w:b/>
          <w:bCs/>
          <w:i/>
          <w:sz w:val="28"/>
          <w:szCs w:val="28"/>
          <w:vertAlign w:val="superscript"/>
        </w:rPr>
        <w:t>2</w:t>
      </w:r>
      <w:r w:rsidRPr="00745C50">
        <w:rPr>
          <w:rFonts w:eastAsia="Calibri"/>
          <w:b/>
          <w:bCs/>
          <w:i/>
          <w:sz w:val="28"/>
          <w:szCs w:val="28"/>
        </w:rPr>
        <w:t>·ºС·сут)</w:t>
      </w:r>
    </w:p>
    <w:tbl>
      <w:tblPr>
        <w:tblW w:w="5000" w:type="pct"/>
        <w:jc w:val="center"/>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3668"/>
        <w:gridCol w:w="1612"/>
        <w:gridCol w:w="1597"/>
        <w:gridCol w:w="1561"/>
        <w:gridCol w:w="1453"/>
      </w:tblGrid>
      <w:tr w:rsidR="000E00FE" w:rsidRPr="007612AB" w:rsidTr="00745C50">
        <w:trPr>
          <w:jc w:val="center"/>
        </w:trPr>
        <w:tc>
          <w:tcPr>
            <w:tcW w:w="3876" w:type="dxa"/>
            <w:vMerge w:val="restart"/>
            <w:tcBorders>
              <w:top w:val="single" w:sz="12" w:space="0" w:color="auto"/>
              <w:left w:val="single" w:sz="12" w:space="0" w:color="auto"/>
              <w:right w:val="single" w:sz="4" w:space="0" w:color="auto"/>
            </w:tcBorders>
            <w:shd w:val="clear" w:color="auto" w:fill="92D050"/>
            <w:vAlign w:val="center"/>
          </w:tcPr>
          <w:p w:rsidR="000E00FE" w:rsidRPr="00745C50" w:rsidRDefault="000E00FE" w:rsidP="003F6F25">
            <w:pPr>
              <w:autoSpaceDE w:val="0"/>
              <w:autoSpaceDN w:val="0"/>
              <w:adjustRightInd w:val="0"/>
              <w:spacing w:after="0" w:line="240" w:lineRule="auto"/>
              <w:jc w:val="center"/>
              <w:rPr>
                <w:rFonts w:eastAsia="Calibri"/>
                <w:b/>
                <w:sz w:val="24"/>
                <w:szCs w:val="24"/>
              </w:rPr>
            </w:pPr>
            <w:r w:rsidRPr="00745C50">
              <w:rPr>
                <w:rFonts w:eastAsia="Calibri"/>
                <w:b/>
                <w:sz w:val="24"/>
                <w:szCs w:val="24"/>
              </w:rPr>
              <w:t>Отапливаемая площадь домов, м</w:t>
            </w:r>
            <w:r w:rsidRPr="00745C50">
              <w:rPr>
                <w:rFonts w:eastAsia="Calibri"/>
                <w:b/>
                <w:sz w:val="24"/>
                <w:szCs w:val="24"/>
                <w:vertAlign w:val="superscript"/>
              </w:rPr>
              <w:t>2</w:t>
            </w:r>
          </w:p>
        </w:tc>
        <w:tc>
          <w:tcPr>
            <w:tcW w:w="6545" w:type="dxa"/>
            <w:gridSpan w:val="4"/>
            <w:tcBorders>
              <w:top w:val="single" w:sz="12" w:space="0" w:color="auto"/>
              <w:left w:val="single" w:sz="4" w:space="0" w:color="auto"/>
              <w:bottom w:val="single" w:sz="4" w:space="0" w:color="auto"/>
              <w:right w:val="single" w:sz="12" w:space="0" w:color="auto"/>
            </w:tcBorders>
            <w:shd w:val="clear" w:color="auto" w:fill="92D050"/>
            <w:vAlign w:val="center"/>
          </w:tcPr>
          <w:p w:rsidR="000E00FE" w:rsidRPr="00745C50" w:rsidRDefault="000E00FE" w:rsidP="003F6F25">
            <w:pPr>
              <w:autoSpaceDE w:val="0"/>
              <w:autoSpaceDN w:val="0"/>
              <w:adjustRightInd w:val="0"/>
              <w:spacing w:after="0" w:line="240" w:lineRule="auto"/>
              <w:jc w:val="center"/>
              <w:rPr>
                <w:rFonts w:eastAsia="Calibri"/>
                <w:b/>
                <w:sz w:val="24"/>
                <w:szCs w:val="24"/>
              </w:rPr>
            </w:pPr>
            <w:r w:rsidRPr="00745C50">
              <w:rPr>
                <w:rFonts w:eastAsia="Calibri"/>
                <w:b/>
                <w:sz w:val="24"/>
                <w:szCs w:val="24"/>
              </w:rPr>
              <w:t>С числом этажей</w:t>
            </w:r>
          </w:p>
        </w:tc>
      </w:tr>
      <w:tr w:rsidR="000E00FE" w:rsidRPr="007612AB" w:rsidTr="00745C50">
        <w:trPr>
          <w:jc w:val="center"/>
        </w:trPr>
        <w:tc>
          <w:tcPr>
            <w:tcW w:w="3876" w:type="dxa"/>
            <w:vMerge/>
            <w:tcBorders>
              <w:left w:val="single" w:sz="12" w:space="0" w:color="auto"/>
              <w:bottom w:val="single" w:sz="4" w:space="0" w:color="auto"/>
              <w:right w:val="single" w:sz="4" w:space="0" w:color="auto"/>
            </w:tcBorders>
            <w:shd w:val="clear" w:color="auto" w:fill="92D050"/>
            <w:vAlign w:val="center"/>
          </w:tcPr>
          <w:p w:rsidR="000E00FE" w:rsidRPr="00745C50" w:rsidRDefault="000E00FE" w:rsidP="003F6F25">
            <w:pPr>
              <w:autoSpaceDE w:val="0"/>
              <w:autoSpaceDN w:val="0"/>
              <w:adjustRightInd w:val="0"/>
              <w:spacing w:after="0" w:line="240" w:lineRule="auto"/>
              <w:jc w:val="both"/>
              <w:rPr>
                <w:rFonts w:eastAsia="Calibri"/>
                <w:b/>
                <w:sz w:val="24"/>
                <w:szCs w:val="24"/>
              </w:rPr>
            </w:pPr>
          </w:p>
        </w:tc>
        <w:tc>
          <w:tcPr>
            <w:tcW w:w="1696" w:type="dxa"/>
            <w:tcBorders>
              <w:top w:val="single" w:sz="4" w:space="0" w:color="auto"/>
              <w:left w:val="single" w:sz="4" w:space="0" w:color="auto"/>
              <w:bottom w:val="single" w:sz="4" w:space="0" w:color="auto"/>
              <w:right w:val="single" w:sz="4" w:space="0" w:color="auto"/>
            </w:tcBorders>
            <w:shd w:val="clear" w:color="auto" w:fill="92D050"/>
            <w:vAlign w:val="center"/>
          </w:tcPr>
          <w:p w:rsidR="000E00FE" w:rsidRPr="00745C50" w:rsidRDefault="000E00FE" w:rsidP="003F6F25">
            <w:pPr>
              <w:autoSpaceDE w:val="0"/>
              <w:autoSpaceDN w:val="0"/>
              <w:adjustRightInd w:val="0"/>
              <w:spacing w:after="0" w:line="240" w:lineRule="auto"/>
              <w:jc w:val="center"/>
              <w:rPr>
                <w:rFonts w:eastAsia="Calibri"/>
                <w:b/>
                <w:sz w:val="24"/>
                <w:szCs w:val="24"/>
              </w:rPr>
            </w:pPr>
            <w:r w:rsidRPr="00745C50">
              <w:rPr>
                <w:rFonts w:eastAsia="Calibri"/>
                <w:b/>
                <w:sz w:val="24"/>
                <w:szCs w:val="24"/>
              </w:rPr>
              <w:t>1</w:t>
            </w:r>
          </w:p>
        </w:tc>
        <w:tc>
          <w:tcPr>
            <w:tcW w:w="1680" w:type="dxa"/>
            <w:tcBorders>
              <w:top w:val="single" w:sz="4" w:space="0" w:color="auto"/>
              <w:left w:val="single" w:sz="4" w:space="0" w:color="auto"/>
              <w:bottom w:val="single" w:sz="4" w:space="0" w:color="auto"/>
              <w:right w:val="single" w:sz="4" w:space="0" w:color="auto"/>
            </w:tcBorders>
            <w:shd w:val="clear" w:color="auto" w:fill="92D050"/>
            <w:vAlign w:val="center"/>
          </w:tcPr>
          <w:p w:rsidR="000E00FE" w:rsidRPr="00745C50" w:rsidRDefault="000E00FE" w:rsidP="003F6F25">
            <w:pPr>
              <w:autoSpaceDE w:val="0"/>
              <w:autoSpaceDN w:val="0"/>
              <w:adjustRightInd w:val="0"/>
              <w:spacing w:after="0" w:line="240" w:lineRule="auto"/>
              <w:jc w:val="center"/>
              <w:rPr>
                <w:rFonts w:eastAsia="Calibri"/>
                <w:b/>
                <w:sz w:val="24"/>
                <w:szCs w:val="24"/>
              </w:rPr>
            </w:pPr>
            <w:r w:rsidRPr="00745C50">
              <w:rPr>
                <w:rFonts w:eastAsia="Calibri"/>
                <w:b/>
                <w:sz w:val="24"/>
                <w:szCs w:val="24"/>
              </w:rPr>
              <w:t>2</w:t>
            </w:r>
          </w:p>
        </w:tc>
        <w:tc>
          <w:tcPr>
            <w:tcW w:w="1642" w:type="dxa"/>
            <w:tcBorders>
              <w:top w:val="single" w:sz="4" w:space="0" w:color="auto"/>
              <w:left w:val="single" w:sz="4" w:space="0" w:color="auto"/>
              <w:bottom w:val="single" w:sz="4" w:space="0" w:color="auto"/>
              <w:right w:val="single" w:sz="4" w:space="0" w:color="auto"/>
            </w:tcBorders>
            <w:shd w:val="clear" w:color="auto" w:fill="92D050"/>
            <w:vAlign w:val="center"/>
          </w:tcPr>
          <w:p w:rsidR="000E00FE" w:rsidRPr="00745C50" w:rsidRDefault="000E00FE" w:rsidP="003F6F25">
            <w:pPr>
              <w:autoSpaceDE w:val="0"/>
              <w:autoSpaceDN w:val="0"/>
              <w:adjustRightInd w:val="0"/>
              <w:spacing w:after="0" w:line="240" w:lineRule="auto"/>
              <w:jc w:val="center"/>
              <w:rPr>
                <w:rFonts w:eastAsia="Calibri"/>
                <w:b/>
                <w:sz w:val="24"/>
                <w:szCs w:val="24"/>
              </w:rPr>
            </w:pPr>
            <w:r w:rsidRPr="00745C50">
              <w:rPr>
                <w:rFonts w:eastAsia="Calibri"/>
                <w:b/>
                <w:sz w:val="24"/>
                <w:szCs w:val="24"/>
              </w:rPr>
              <w:t>3</w:t>
            </w:r>
          </w:p>
        </w:tc>
        <w:tc>
          <w:tcPr>
            <w:tcW w:w="1527" w:type="dxa"/>
            <w:tcBorders>
              <w:top w:val="single" w:sz="4" w:space="0" w:color="auto"/>
              <w:left w:val="single" w:sz="4" w:space="0" w:color="auto"/>
              <w:bottom w:val="single" w:sz="4" w:space="0" w:color="auto"/>
              <w:right w:val="single" w:sz="12" w:space="0" w:color="auto"/>
            </w:tcBorders>
            <w:shd w:val="clear" w:color="auto" w:fill="92D050"/>
            <w:vAlign w:val="center"/>
          </w:tcPr>
          <w:p w:rsidR="000E00FE" w:rsidRPr="00745C50" w:rsidRDefault="000E00FE" w:rsidP="003F6F25">
            <w:pPr>
              <w:autoSpaceDE w:val="0"/>
              <w:autoSpaceDN w:val="0"/>
              <w:adjustRightInd w:val="0"/>
              <w:spacing w:after="0" w:line="240" w:lineRule="auto"/>
              <w:jc w:val="center"/>
              <w:rPr>
                <w:rFonts w:eastAsia="Calibri"/>
                <w:b/>
                <w:sz w:val="24"/>
                <w:szCs w:val="24"/>
              </w:rPr>
            </w:pPr>
            <w:r w:rsidRPr="00745C50">
              <w:rPr>
                <w:rFonts w:eastAsia="Calibri"/>
                <w:b/>
                <w:sz w:val="24"/>
                <w:szCs w:val="24"/>
              </w:rPr>
              <w:t>4</w:t>
            </w:r>
          </w:p>
        </w:tc>
      </w:tr>
      <w:tr w:rsidR="000E00FE" w:rsidRPr="007612AB" w:rsidTr="00CE7B55">
        <w:trPr>
          <w:jc w:val="center"/>
        </w:trPr>
        <w:tc>
          <w:tcPr>
            <w:tcW w:w="3876" w:type="dxa"/>
            <w:tcBorders>
              <w:top w:val="single" w:sz="4" w:space="0" w:color="auto"/>
              <w:left w:val="single" w:sz="12" w:space="0" w:color="auto"/>
              <w:bottom w:val="nil"/>
              <w:right w:val="single" w:sz="4" w:space="0" w:color="auto"/>
            </w:tcBorders>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60 и менее</w:t>
            </w:r>
          </w:p>
        </w:tc>
        <w:tc>
          <w:tcPr>
            <w:tcW w:w="1696" w:type="dxa"/>
            <w:tcBorders>
              <w:top w:val="single" w:sz="4" w:space="0" w:color="auto"/>
              <w:left w:val="single" w:sz="4" w:space="0" w:color="auto"/>
              <w:bottom w:val="nil"/>
              <w:right w:val="single" w:sz="4" w:space="0" w:color="auto"/>
            </w:tcBorders>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98</w:t>
            </w:r>
          </w:p>
        </w:tc>
        <w:tc>
          <w:tcPr>
            <w:tcW w:w="1680" w:type="dxa"/>
            <w:tcBorders>
              <w:top w:val="single" w:sz="4" w:space="0" w:color="auto"/>
              <w:left w:val="single" w:sz="4" w:space="0" w:color="auto"/>
              <w:bottom w:val="nil"/>
              <w:right w:val="single" w:sz="4" w:space="0" w:color="auto"/>
            </w:tcBorders>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w:t>
            </w:r>
          </w:p>
        </w:tc>
        <w:tc>
          <w:tcPr>
            <w:tcW w:w="1642" w:type="dxa"/>
            <w:tcBorders>
              <w:top w:val="single" w:sz="4" w:space="0" w:color="auto"/>
              <w:left w:val="single" w:sz="4" w:space="0" w:color="auto"/>
              <w:bottom w:val="nil"/>
              <w:right w:val="single" w:sz="4" w:space="0" w:color="auto"/>
            </w:tcBorders>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w:t>
            </w:r>
          </w:p>
        </w:tc>
        <w:tc>
          <w:tcPr>
            <w:tcW w:w="1527" w:type="dxa"/>
            <w:tcBorders>
              <w:top w:val="single" w:sz="4" w:space="0" w:color="auto"/>
              <w:left w:val="single" w:sz="4" w:space="0" w:color="auto"/>
              <w:bottom w:val="nil"/>
              <w:right w:val="single" w:sz="12" w:space="0" w:color="auto"/>
            </w:tcBorders>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w:t>
            </w:r>
          </w:p>
        </w:tc>
      </w:tr>
      <w:tr w:rsidR="000E00FE" w:rsidRPr="007612AB" w:rsidTr="00CE7B55">
        <w:trPr>
          <w:jc w:val="center"/>
        </w:trPr>
        <w:tc>
          <w:tcPr>
            <w:tcW w:w="3876" w:type="dxa"/>
            <w:tcBorders>
              <w:top w:val="nil"/>
              <w:left w:val="single" w:sz="12" w:space="0" w:color="auto"/>
              <w:bottom w:val="nil"/>
              <w:right w:val="single" w:sz="4" w:space="0" w:color="auto"/>
            </w:tcBorders>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100</w:t>
            </w:r>
          </w:p>
        </w:tc>
        <w:tc>
          <w:tcPr>
            <w:tcW w:w="1696" w:type="dxa"/>
            <w:tcBorders>
              <w:top w:val="nil"/>
              <w:left w:val="single" w:sz="4" w:space="0" w:color="auto"/>
              <w:bottom w:val="nil"/>
              <w:right w:val="single" w:sz="4" w:space="0" w:color="auto"/>
            </w:tcBorders>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87,5</w:t>
            </w:r>
          </w:p>
        </w:tc>
        <w:tc>
          <w:tcPr>
            <w:tcW w:w="1680" w:type="dxa"/>
            <w:tcBorders>
              <w:top w:val="nil"/>
              <w:left w:val="single" w:sz="4" w:space="0" w:color="auto"/>
              <w:bottom w:val="nil"/>
              <w:right w:val="single" w:sz="4" w:space="0" w:color="auto"/>
            </w:tcBorders>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94,5</w:t>
            </w:r>
          </w:p>
        </w:tc>
        <w:tc>
          <w:tcPr>
            <w:tcW w:w="1642" w:type="dxa"/>
            <w:tcBorders>
              <w:top w:val="nil"/>
              <w:left w:val="single" w:sz="4" w:space="0" w:color="auto"/>
              <w:bottom w:val="nil"/>
              <w:right w:val="single" w:sz="4" w:space="0" w:color="auto"/>
            </w:tcBorders>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w:t>
            </w:r>
          </w:p>
        </w:tc>
        <w:tc>
          <w:tcPr>
            <w:tcW w:w="1527" w:type="dxa"/>
            <w:tcBorders>
              <w:top w:val="nil"/>
              <w:left w:val="single" w:sz="4" w:space="0" w:color="auto"/>
              <w:bottom w:val="nil"/>
              <w:right w:val="single" w:sz="12" w:space="0" w:color="auto"/>
            </w:tcBorders>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w:t>
            </w:r>
          </w:p>
        </w:tc>
      </w:tr>
      <w:tr w:rsidR="000E00FE" w:rsidRPr="007612AB" w:rsidTr="00CE7B55">
        <w:trPr>
          <w:jc w:val="center"/>
        </w:trPr>
        <w:tc>
          <w:tcPr>
            <w:tcW w:w="3876" w:type="dxa"/>
            <w:tcBorders>
              <w:top w:val="nil"/>
              <w:left w:val="single" w:sz="12" w:space="0" w:color="auto"/>
              <w:bottom w:val="nil"/>
              <w:right w:val="single" w:sz="4" w:space="0" w:color="auto"/>
            </w:tcBorders>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150</w:t>
            </w:r>
          </w:p>
        </w:tc>
        <w:tc>
          <w:tcPr>
            <w:tcW w:w="1696" w:type="dxa"/>
            <w:tcBorders>
              <w:top w:val="nil"/>
              <w:left w:val="single" w:sz="4" w:space="0" w:color="auto"/>
              <w:bottom w:val="nil"/>
              <w:right w:val="single" w:sz="4" w:space="0" w:color="auto"/>
            </w:tcBorders>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77</w:t>
            </w:r>
          </w:p>
        </w:tc>
        <w:tc>
          <w:tcPr>
            <w:tcW w:w="1680" w:type="dxa"/>
            <w:tcBorders>
              <w:top w:val="nil"/>
              <w:left w:val="single" w:sz="4" w:space="0" w:color="auto"/>
              <w:bottom w:val="nil"/>
              <w:right w:val="single" w:sz="4" w:space="0" w:color="auto"/>
            </w:tcBorders>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84</w:t>
            </w:r>
          </w:p>
        </w:tc>
        <w:tc>
          <w:tcPr>
            <w:tcW w:w="1642" w:type="dxa"/>
            <w:tcBorders>
              <w:top w:val="nil"/>
              <w:left w:val="single" w:sz="4" w:space="0" w:color="auto"/>
              <w:bottom w:val="nil"/>
              <w:right w:val="single" w:sz="4" w:space="0" w:color="auto"/>
            </w:tcBorders>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91</w:t>
            </w:r>
          </w:p>
        </w:tc>
        <w:tc>
          <w:tcPr>
            <w:tcW w:w="1527" w:type="dxa"/>
            <w:tcBorders>
              <w:top w:val="nil"/>
              <w:left w:val="single" w:sz="4" w:space="0" w:color="auto"/>
              <w:bottom w:val="nil"/>
              <w:right w:val="single" w:sz="12" w:space="0" w:color="auto"/>
            </w:tcBorders>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w:t>
            </w:r>
          </w:p>
        </w:tc>
      </w:tr>
      <w:tr w:rsidR="000E00FE" w:rsidRPr="007612AB" w:rsidTr="00CE7B55">
        <w:trPr>
          <w:jc w:val="center"/>
        </w:trPr>
        <w:tc>
          <w:tcPr>
            <w:tcW w:w="3876" w:type="dxa"/>
            <w:tcBorders>
              <w:top w:val="nil"/>
              <w:left w:val="single" w:sz="12" w:space="0" w:color="auto"/>
              <w:bottom w:val="nil"/>
              <w:right w:val="single" w:sz="4" w:space="0" w:color="auto"/>
            </w:tcBorders>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250</w:t>
            </w:r>
          </w:p>
        </w:tc>
        <w:tc>
          <w:tcPr>
            <w:tcW w:w="1696" w:type="dxa"/>
            <w:tcBorders>
              <w:top w:val="nil"/>
              <w:left w:val="single" w:sz="4" w:space="0" w:color="auto"/>
              <w:bottom w:val="nil"/>
              <w:right w:val="single" w:sz="4" w:space="0" w:color="auto"/>
            </w:tcBorders>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70</w:t>
            </w:r>
          </w:p>
        </w:tc>
        <w:tc>
          <w:tcPr>
            <w:tcW w:w="1680" w:type="dxa"/>
            <w:tcBorders>
              <w:top w:val="nil"/>
              <w:left w:val="single" w:sz="4" w:space="0" w:color="auto"/>
              <w:bottom w:val="nil"/>
              <w:right w:val="single" w:sz="4" w:space="0" w:color="auto"/>
            </w:tcBorders>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73,5</w:t>
            </w:r>
          </w:p>
        </w:tc>
        <w:tc>
          <w:tcPr>
            <w:tcW w:w="1642" w:type="dxa"/>
            <w:tcBorders>
              <w:top w:val="nil"/>
              <w:left w:val="single" w:sz="4" w:space="0" w:color="auto"/>
              <w:bottom w:val="nil"/>
              <w:right w:val="single" w:sz="4" w:space="0" w:color="auto"/>
            </w:tcBorders>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77</w:t>
            </w:r>
          </w:p>
        </w:tc>
        <w:tc>
          <w:tcPr>
            <w:tcW w:w="1527" w:type="dxa"/>
            <w:tcBorders>
              <w:top w:val="nil"/>
              <w:left w:val="single" w:sz="4" w:space="0" w:color="auto"/>
              <w:bottom w:val="nil"/>
              <w:right w:val="single" w:sz="12" w:space="0" w:color="auto"/>
            </w:tcBorders>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80,5</w:t>
            </w:r>
          </w:p>
        </w:tc>
      </w:tr>
      <w:tr w:rsidR="000E00FE" w:rsidRPr="007612AB" w:rsidTr="00CE7B55">
        <w:trPr>
          <w:jc w:val="center"/>
        </w:trPr>
        <w:tc>
          <w:tcPr>
            <w:tcW w:w="3876" w:type="dxa"/>
            <w:tcBorders>
              <w:top w:val="nil"/>
              <w:left w:val="single" w:sz="12" w:space="0" w:color="auto"/>
              <w:bottom w:val="nil"/>
              <w:right w:val="single" w:sz="4" w:space="0" w:color="auto"/>
            </w:tcBorders>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400</w:t>
            </w:r>
          </w:p>
        </w:tc>
        <w:tc>
          <w:tcPr>
            <w:tcW w:w="1696" w:type="dxa"/>
            <w:tcBorders>
              <w:top w:val="nil"/>
              <w:left w:val="single" w:sz="4" w:space="0" w:color="auto"/>
              <w:bottom w:val="nil"/>
              <w:right w:val="single" w:sz="4" w:space="0" w:color="auto"/>
            </w:tcBorders>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w:t>
            </w:r>
          </w:p>
        </w:tc>
        <w:tc>
          <w:tcPr>
            <w:tcW w:w="1680" w:type="dxa"/>
            <w:tcBorders>
              <w:top w:val="nil"/>
              <w:left w:val="single" w:sz="4" w:space="0" w:color="auto"/>
              <w:bottom w:val="nil"/>
              <w:right w:val="single" w:sz="4" w:space="0" w:color="auto"/>
            </w:tcBorders>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63</w:t>
            </w:r>
          </w:p>
        </w:tc>
        <w:tc>
          <w:tcPr>
            <w:tcW w:w="1642" w:type="dxa"/>
            <w:tcBorders>
              <w:top w:val="nil"/>
              <w:left w:val="single" w:sz="4" w:space="0" w:color="auto"/>
              <w:bottom w:val="nil"/>
              <w:right w:val="single" w:sz="4" w:space="0" w:color="auto"/>
            </w:tcBorders>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73,5</w:t>
            </w:r>
          </w:p>
        </w:tc>
        <w:tc>
          <w:tcPr>
            <w:tcW w:w="1527" w:type="dxa"/>
            <w:tcBorders>
              <w:top w:val="nil"/>
              <w:left w:val="single" w:sz="4" w:space="0" w:color="auto"/>
              <w:bottom w:val="nil"/>
              <w:right w:val="single" w:sz="12" w:space="0" w:color="auto"/>
            </w:tcBorders>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70</w:t>
            </w:r>
          </w:p>
        </w:tc>
      </w:tr>
      <w:tr w:rsidR="000E00FE" w:rsidRPr="007612AB" w:rsidTr="00CE7B55">
        <w:trPr>
          <w:jc w:val="center"/>
        </w:trPr>
        <w:tc>
          <w:tcPr>
            <w:tcW w:w="3876" w:type="dxa"/>
            <w:tcBorders>
              <w:top w:val="nil"/>
              <w:left w:val="single" w:sz="12" w:space="0" w:color="auto"/>
              <w:bottom w:val="nil"/>
              <w:right w:val="single" w:sz="4" w:space="0" w:color="auto"/>
            </w:tcBorders>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600</w:t>
            </w:r>
          </w:p>
        </w:tc>
        <w:tc>
          <w:tcPr>
            <w:tcW w:w="1696" w:type="dxa"/>
            <w:tcBorders>
              <w:top w:val="nil"/>
              <w:left w:val="single" w:sz="4" w:space="0" w:color="auto"/>
              <w:bottom w:val="nil"/>
              <w:right w:val="single" w:sz="4" w:space="0" w:color="auto"/>
            </w:tcBorders>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w:t>
            </w:r>
          </w:p>
        </w:tc>
        <w:tc>
          <w:tcPr>
            <w:tcW w:w="1680" w:type="dxa"/>
            <w:tcBorders>
              <w:top w:val="nil"/>
              <w:left w:val="single" w:sz="4" w:space="0" w:color="auto"/>
              <w:bottom w:val="nil"/>
              <w:right w:val="single" w:sz="4" w:space="0" w:color="auto"/>
            </w:tcBorders>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56</w:t>
            </w:r>
          </w:p>
        </w:tc>
        <w:tc>
          <w:tcPr>
            <w:tcW w:w="1642" w:type="dxa"/>
            <w:tcBorders>
              <w:top w:val="nil"/>
              <w:left w:val="single" w:sz="4" w:space="0" w:color="auto"/>
              <w:bottom w:val="nil"/>
              <w:right w:val="single" w:sz="4" w:space="0" w:color="auto"/>
            </w:tcBorders>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59,5</w:t>
            </w:r>
          </w:p>
        </w:tc>
        <w:tc>
          <w:tcPr>
            <w:tcW w:w="1527" w:type="dxa"/>
            <w:tcBorders>
              <w:top w:val="nil"/>
              <w:left w:val="single" w:sz="4" w:space="0" w:color="auto"/>
              <w:bottom w:val="nil"/>
              <w:right w:val="single" w:sz="12" w:space="0" w:color="auto"/>
            </w:tcBorders>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63</w:t>
            </w:r>
          </w:p>
        </w:tc>
      </w:tr>
      <w:tr w:rsidR="000E00FE" w:rsidRPr="007612AB" w:rsidTr="00CE7B55">
        <w:trPr>
          <w:jc w:val="center"/>
        </w:trPr>
        <w:tc>
          <w:tcPr>
            <w:tcW w:w="3876" w:type="dxa"/>
            <w:tcBorders>
              <w:top w:val="nil"/>
              <w:left w:val="single" w:sz="12" w:space="0" w:color="auto"/>
              <w:bottom w:val="single" w:sz="4" w:space="0" w:color="auto"/>
              <w:right w:val="single" w:sz="4" w:space="0" w:color="auto"/>
            </w:tcBorders>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1000 и более</w:t>
            </w:r>
          </w:p>
        </w:tc>
        <w:tc>
          <w:tcPr>
            <w:tcW w:w="1696" w:type="dxa"/>
            <w:tcBorders>
              <w:top w:val="nil"/>
              <w:left w:val="single" w:sz="4" w:space="0" w:color="auto"/>
              <w:bottom w:val="single" w:sz="4" w:space="0" w:color="auto"/>
              <w:right w:val="single" w:sz="4" w:space="0" w:color="auto"/>
            </w:tcBorders>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w:t>
            </w:r>
          </w:p>
        </w:tc>
        <w:tc>
          <w:tcPr>
            <w:tcW w:w="1680" w:type="dxa"/>
            <w:tcBorders>
              <w:top w:val="nil"/>
              <w:left w:val="single" w:sz="4" w:space="0" w:color="auto"/>
              <w:bottom w:val="single" w:sz="4" w:space="0" w:color="auto"/>
              <w:right w:val="single" w:sz="4" w:space="0" w:color="auto"/>
            </w:tcBorders>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49</w:t>
            </w:r>
          </w:p>
        </w:tc>
        <w:tc>
          <w:tcPr>
            <w:tcW w:w="1642" w:type="dxa"/>
            <w:tcBorders>
              <w:top w:val="nil"/>
              <w:left w:val="single" w:sz="4" w:space="0" w:color="auto"/>
              <w:bottom w:val="single" w:sz="4" w:space="0" w:color="auto"/>
              <w:right w:val="single" w:sz="4" w:space="0" w:color="auto"/>
            </w:tcBorders>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52,5</w:t>
            </w:r>
          </w:p>
        </w:tc>
        <w:tc>
          <w:tcPr>
            <w:tcW w:w="1527" w:type="dxa"/>
            <w:tcBorders>
              <w:top w:val="nil"/>
              <w:left w:val="single" w:sz="4" w:space="0" w:color="auto"/>
              <w:bottom w:val="single" w:sz="4" w:space="0" w:color="auto"/>
              <w:right w:val="single" w:sz="12" w:space="0" w:color="auto"/>
            </w:tcBorders>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56</w:t>
            </w:r>
          </w:p>
        </w:tc>
      </w:tr>
      <w:tr w:rsidR="000E00FE" w:rsidRPr="007612AB" w:rsidTr="00CE7B55">
        <w:trPr>
          <w:jc w:val="center"/>
        </w:trPr>
        <w:tc>
          <w:tcPr>
            <w:tcW w:w="10421" w:type="dxa"/>
            <w:gridSpan w:val="5"/>
            <w:tcBorders>
              <w:top w:val="single" w:sz="4" w:space="0" w:color="auto"/>
              <w:left w:val="single" w:sz="12" w:space="0" w:color="auto"/>
              <w:bottom w:val="single" w:sz="12" w:space="0" w:color="auto"/>
              <w:right w:val="single" w:sz="12" w:space="0" w:color="auto"/>
            </w:tcBorders>
            <w:vAlign w:val="center"/>
          </w:tcPr>
          <w:p w:rsidR="000E00FE" w:rsidRPr="007612AB" w:rsidRDefault="000E00FE" w:rsidP="003F6F25">
            <w:pPr>
              <w:autoSpaceDE w:val="0"/>
              <w:autoSpaceDN w:val="0"/>
              <w:adjustRightInd w:val="0"/>
              <w:spacing w:after="0" w:line="240" w:lineRule="auto"/>
              <w:jc w:val="both"/>
              <w:rPr>
                <w:rFonts w:eastAsia="Calibri"/>
                <w:sz w:val="24"/>
                <w:szCs w:val="24"/>
              </w:rPr>
            </w:pPr>
            <w:r w:rsidRPr="007612AB">
              <w:rPr>
                <w:rFonts w:eastAsia="Calibri"/>
                <w:sz w:val="24"/>
                <w:szCs w:val="24"/>
              </w:rPr>
              <w:t>При промежуточных значениях отапливаемой площади дома в интервале 60-1000 м</w:t>
            </w:r>
            <w:r w:rsidRPr="007612AB">
              <w:rPr>
                <w:rFonts w:eastAsia="Calibri"/>
                <w:sz w:val="24"/>
                <w:szCs w:val="24"/>
                <w:vertAlign w:val="superscript"/>
              </w:rPr>
              <w:t>2</w:t>
            </w:r>
            <w:r w:rsidRPr="007612AB">
              <w:rPr>
                <w:rFonts w:eastAsia="Calibri"/>
                <w:sz w:val="24"/>
                <w:szCs w:val="24"/>
              </w:rPr>
              <w:t xml:space="preserve"> значения q</w:t>
            </w:r>
            <w:r w:rsidRPr="007612AB">
              <w:rPr>
                <w:rFonts w:eastAsia="Calibri"/>
                <w:sz w:val="24"/>
                <w:szCs w:val="24"/>
                <w:vertAlign w:val="superscript"/>
              </w:rPr>
              <w:t>req</w:t>
            </w:r>
            <w:r w:rsidRPr="007612AB">
              <w:rPr>
                <w:rFonts w:eastAsia="Calibri"/>
                <w:sz w:val="24"/>
                <w:szCs w:val="24"/>
                <w:vertAlign w:val="subscript"/>
              </w:rPr>
              <w:t>h</w:t>
            </w:r>
            <w:r w:rsidRPr="007612AB">
              <w:rPr>
                <w:rFonts w:eastAsia="Calibri"/>
                <w:sz w:val="24"/>
                <w:szCs w:val="24"/>
              </w:rPr>
              <w:t xml:space="preserve"> должны определяться по линейной интерполяции.</w:t>
            </w:r>
          </w:p>
        </w:tc>
      </w:tr>
    </w:tbl>
    <w:p w:rsidR="003A08B7" w:rsidRDefault="000E00FE" w:rsidP="00745C50">
      <w:pPr>
        <w:widowControl w:val="0"/>
        <w:spacing w:after="0" w:line="276" w:lineRule="auto"/>
        <w:ind w:firstLine="567"/>
        <w:jc w:val="both"/>
        <w:rPr>
          <w:rFonts w:eastAsia="Calibri"/>
          <w:b/>
          <w:bCs/>
          <w:sz w:val="28"/>
          <w:szCs w:val="28"/>
        </w:rPr>
      </w:pPr>
      <w:r w:rsidRPr="005072B5">
        <w:rPr>
          <w:bCs/>
          <w:sz w:val="28"/>
          <w:szCs w:val="28"/>
        </w:rPr>
        <w:t xml:space="preserve">Нормируемый с 2016 г. удельный расход тепловой энергии на отопление и вентиляцию жилых и общественных зданий приведен в таблице </w:t>
      </w:r>
      <w:r w:rsidR="007612AB">
        <w:rPr>
          <w:bCs/>
          <w:sz w:val="28"/>
          <w:szCs w:val="28"/>
        </w:rPr>
        <w:t>2.3.5</w:t>
      </w:r>
      <w:r w:rsidRPr="005072B5">
        <w:rPr>
          <w:bCs/>
          <w:sz w:val="28"/>
          <w:szCs w:val="28"/>
        </w:rPr>
        <w:t>.</w:t>
      </w:r>
      <w:r w:rsidR="003A08B7">
        <w:rPr>
          <w:rFonts w:eastAsia="Calibri"/>
          <w:b/>
          <w:bCs/>
          <w:sz w:val="28"/>
          <w:szCs w:val="28"/>
        </w:rPr>
        <w:br w:type="page"/>
      </w:r>
    </w:p>
    <w:p w:rsidR="000E00FE" w:rsidRPr="00745C50" w:rsidRDefault="000E00FE" w:rsidP="00745C50">
      <w:pPr>
        <w:autoSpaceDE w:val="0"/>
        <w:autoSpaceDN w:val="0"/>
        <w:adjustRightInd w:val="0"/>
        <w:spacing w:after="0" w:line="240" w:lineRule="auto"/>
        <w:jc w:val="both"/>
        <w:rPr>
          <w:rFonts w:eastAsia="Calibri"/>
          <w:i/>
          <w:sz w:val="28"/>
          <w:szCs w:val="28"/>
        </w:rPr>
      </w:pPr>
      <w:r w:rsidRPr="00745C50">
        <w:rPr>
          <w:rFonts w:eastAsia="Calibri"/>
          <w:b/>
          <w:bCs/>
          <w:i/>
          <w:sz w:val="28"/>
          <w:szCs w:val="28"/>
        </w:rPr>
        <w:lastRenderedPageBreak/>
        <w:t xml:space="preserve">Таблица </w:t>
      </w:r>
      <w:r w:rsidR="007612AB" w:rsidRPr="00745C50">
        <w:rPr>
          <w:rFonts w:eastAsia="Calibri"/>
          <w:b/>
          <w:bCs/>
          <w:i/>
          <w:sz w:val="28"/>
          <w:szCs w:val="28"/>
        </w:rPr>
        <w:t>2</w:t>
      </w:r>
      <w:r w:rsidRPr="00745C50">
        <w:rPr>
          <w:rFonts w:eastAsia="Calibri"/>
          <w:b/>
          <w:bCs/>
          <w:i/>
          <w:sz w:val="28"/>
          <w:szCs w:val="28"/>
        </w:rPr>
        <w:t>.</w:t>
      </w:r>
      <w:r w:rsidR="007612AB" w:rsidRPr="00745C50">
        <w:rPr>
          <w:rFonts w:eastAsia="Calibri"/>
          <w:b/>
          <w:bCs/>
          <w:i/>
          <w:sz w:val="28"/>
          <w:szCs w:val="28"/>
        </w:rPr>
        <w:t xml:space="preserve">3.5 – </w:t>
      </w:r>
      <w:r w:rsidRPr="00745C50">
        <w:rPr>
          <w:rFonts w:eastAsia="Calibri"/>
          <w:b/>
          <w:bCs/>
          <w:i/>
          <w:sz w:val="28"/>
          <w:szCs w:val="28"/>
        </w:rPr>
        <w:t xml:space="preserve">Нормируемый с 2016 г. удельный расход тепловой энергии на отопление и вентиляцию жилых и общественных зданий, </w:t>
      </w:r>
      <w:r w:rsidRPr="00745C50">
        <w:rPr>
          <w:rFonts w:eastAsia="Calibri"/>
          <w:b/>
          <w:bCs/>
          <w:i/>
          <w:sz w:val="28"/>
          <w:szCs w:val="28"/>
          <w:lang w:val="en-US"/>
        </w:rPr>
        <w:t>q</w:t>
      </w:r>
      <w:r w:rsidRPr="00745C50">
        <w:rPr>
          <w:rFonts w:eastAsia="Calibri"/>
          <w:b/>
          <w:bCs/>
          <w:i/>
          <w:sz w:val="28"/>
          <w:szCs w:val="28"/>
          <w:vertAlign w:val="superscript"/>
          <w:lang w:val="en-US"/>
        </w:rPr>
        <w:t>req</w:t>
      </w:r>
      <w:r w:rsidRPr="00745C50">
        <w:rPr>
          <w:rFonts w:eastAsia="Calibri"/>
          <w:b/>
          <w:bCs/>
          <w:i/>
          <w:sz w:val="28"/>
          <w:szCs w:val="28"/>
          <w:vertAlign w:val="subscript"/>
          <w:lang w:val="en-US"/>
        </w:rPr>
        <w:t>h</w:t>
      </w:r>
      <w:r w:rsidRPr="00745C50">
        <w:rPr>
          <w:rFonts w:eastAsia="Calibri"/>
          <w:b/>
          <w:bCs/>
          <w:i/>
          <w:sz w:val="28"/>
          <w:szCs w:val="28"/>
        </w:rPr>
        <w:t>, кДж/(м</w:t>
      </w:r>
      <w:r w:rsidRPr="00745C50">
        <w:rPr>
          <w:rFonts w:eastAsia="Calibri"/>
          <w:b/>
          <w:bCs/>
          <w:i/>
          <w:sz w:val="28"/>
          <w:szCs w:val="28"/>
          <w:vertAlign w:val="superscript"/>
        </w:rPr>
        <w:t>2</w:t>
      </w:r>
      <w:r w:rsidRPr="00745C50">
        <w:rPr>
          <w:rFonts w:eastAsia="Calibri"/>
          <w:b/>
          <w:bCs/>
          <w:i/>
          <w:sz w:val="28"/>
          <w:szCs w:val="28"/>
        </w:rPr>
        <w:t>·ºС·сут) или [кДж/(м</w:t>
      </w:r>
      <w:r w:rsidRPr="00745C50">
        <w:rPr>
          <w:rFonts w:eastAsia="Calibri"/>
          <w:b/>
          <w:bCs/>
          <w:i/>
          <w:sz w:val="28"/>
          <w:szCs w:val="28"/>
          <w:vertAlign w:val="superscript"/>
        </w:rPr>
        <w:t>3</w:t>
      </w:r>
      <w:r w:rsidRPr="00745C50">
        <w:rPr>
          <w:rFonts w:eastAsia="Calibri"/>
          <w:b/>
          <w:bCs/>
          <w:i/>
          <w:sz w:val="28"/>
          <w:szCs w:val="28"/>
        </w:rPr>
        <w:t>·ºС·сут)]</w:t>
      </w:r>
    </w:p>
    <w:tbl>
      <w:tblPr>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522"/>
        <w:gridCol w:w="1558"/>
        <w:gridCol w:w="1301"/>
        <w:gridCol w:w="1302"/>
        <w:gridCol w:w="1302"/>
        <w:gridCol w:w="1302"/>
        <w:gridCol w:w="1302"/>
        <w:gridCol w:w="1302"/>
      </w:tblGrid>
      <w:tr w:rsidR="00745C50" w:rsidRPr="007612AB" w:rsidTr="00745C50">
        <w:trPr>
          <w:cantSplit/>
          <w:tblHeader/>
          <w:jc w:val="center"/>
        </w:trPr>
        <w:tc>
          <w:tcPr>
            <w:tcW w:w="527" w:type="dxa"/>
            <w:vMerge w:val="restart"/>
            <w:shd w:val="clear" w:color="auto" w:fill="92D050"/>
            <w:vAlign w:val="center"/>
          </w:tcPr>
          <w:p w:rsidR="00745C50" w:rsidRPr="00745C50" w:rsidRDefault="00745C50" w:rsidP="0045419D">
            <w:pPr>
              <w:autoSpaceDE w:val="0"/>
              <w:autoSpaceDN w:val="0"/>
              <w:adjustRightInd w:val="0"/>
              <w:spacing w:after="0" w:line="240" w:lineRule="auto"/>
              <w:jc w:val="center"/>
              <w:rPr>
                <w:rFonts w:eastAsia="Calibri"/>
                <w:b/>
                <w:sz w:val="24"/>
                <w:szCs w:val="24"/>
              </w:rPr>
            </w:pPr>
            <w:r w:rsidRPr="00745C50">
              <w:rPr>
                <w:rFonts w:eastAsia="Calibri"/>
                <w:b/>
                <w:sz w:val="24"/>
                <w:szCs w:val="24"/>
              </w:rPr>
              <w:t>№ п/п</w:t>
            </w:r>
          </w:p>
        </w:tc>
        <w:tc>
          <w:tcPr>
            <w:tcW w:w="1573" w:type="dxa"/>
            <w:vMerge w:val="restart"/>
            <w:shd w:val="clear" w:color="auto" w:fill="92D050"/>
            <w:vAlign w:val="center"/>
          </w:tcPr>
          <w:p w:rsidR="00745C50" w:rsidRPr="00745C50" w:rsidRDefault="00745C50" w:rsidP="0045419D">
            <w:pPr>
              <w:autoSpaceDE w:val="0"/>
              <w:autoSpaceDN w:val="0"/>
              <w:adjustRightInd w:val="0"/>
              <w:spacing w:after="0" w:line="240" w:lineRule="auto"/>
              <w:jc w:val="center"/>
              <w:rPr>
                <w:rFonts w:eastAsia="Calibri"/>
                <w:b/>
                <w:sz w:val="24"/>
                <w:szCs w:val="24"/>
              </w:rPr>
            </w:pPr>
            <w:r w:rsidRPr="00745C50">
              <w:rPr>
                <w:rFonts w:eastAsia="Calibri"/>
                <w:b/>
                <w:sz w:val="24"/>
                <w:szCs w:val="24"/>
              </w:rPr>
              <w:t>Типы зданий и помещений</w:t>
            </w:r>
          </w:p>
        </w:tc>
        <w:tc>
          <w:tcPr>
            <w:tcW w:w="7877" w:type="dxa"/>
            <w:gridSpan w:val="6"/>
            <w:shd w:val="clear" w:color="auto" w:fill="92D050"/>
            <w:vAlign w:val="center"/>
          </w:tcPr>
          <w:p w:rsidR="00745C50" w:rsidRPr="00745C50" w:rsidRDefault="00745C50" w:rsidP="0045419D">
            <w:pPr>
              <w:autoSpaceDE w:val="0"/>
              <w:autoSpaceDN w:val="0"/>
              <w:adjustRightInd w:val="0"/>
              <w:spacing w:after="0" w:line="240" w:lineRule="auto"/>
              <w:jc w:val="center"/>
              <w:rPr>
                <w:rFonts w:eastAsia="Calibri"/>
                <w:b/>
                <w:sz w:val="24"/>
                <w:szCs w:val="24"/>
              </w:rPr>
            </w:pPr>
            <w:r w:rsidRPr="00745C50">
              <w:rPr>
                <w:rFonts w:eastAsia="Calibri"/>
                <w:b/>
                <w:sz w:val="24"/>
                <w:szCs w:val="24"/>
              </w:rPr>
              <w:t>Этажность зданий:</w:t>
            </w:r>
          </w:p>
        </w:tc>
      </w:tr>
      <w:tr w:rsidR="00745C50" w:rsidRPr="007612AB" w:rsidTr="00745C50">
        <w:trPr>
          <w:cantSplit/>
          <w:tblHeader/>
          <w:jc w:val="center"/>
        </w:trPr>
        <w:tc>
          <w:tcPr>
            <w:tcW w:w="527" w:type="dxa"/>
            <w:vMerge/>
            <w:shd w:val="clear" w:color="auto" w:fill="92D050"/>
            <w:vAlign w:val="center"/>
          </w:tcPr>
          <w:p w:rsidR="00745C50" w:rsidRPr="007612AB" w:rsidRDefault="00745C50" w:rsidP="003F6F25">
            <w:pPr>
              <w:autoSpaceDE w:val="0"/>
              <w:autoSpaceDN w:val="0"/>
              <w:adjustRightInd w:val="0"/>
              <w:spacing w:after="0" w:line="240" w:lineRule="auto"/>
              <w:jc w:val="both"/>
              <w:rPr>
                <w:rFonts w:eastAsia="Calibri"/>
                <w:sz w:val="24"/>
                <w:szCs w:val="24"/>
              </w:rPr>
            </w:pPr>
          </w:p>
        </w:tc>
        <w:tc>
          <w:tcPr>
            <w:tcW w:w="1573" w:type="dxa"/>
            <w:vMerge/>
            <w:shd w:val="clear" w:color="auto" w:fill="92D050"/>
            <w:vAlign w:val="center"/>
          </w:tcPr>
          <w:p w:rsidR="00745C50" w:rsidRPr="007612AB" w:rsidRDefault="00745C50" w:rsidP="003F6F25">
            <w:pPr>
              <w:autoSpaceDE w:val="0"/>
              <w:autoSpaceDN w:val="0"/>
              <w:adjustRightInd w:val="0"/>
              <w:spacing w:after="0" w:line="240" w:lineRule="auto"/>
              <w:jc w:val="both"/>
              <w:rPr>
                <w:rFonts w:eastAsia="Calibri"/>
                <w:sz w:val="24"/>
                <w:szCs w:val="24"/>
              </w:rPr>
            </w:pPr>
          </w:p>
        </w:tc>
        <w:tc>
          <w:tcPr>
            <w:tcW w:w="1312" w:type="dxa"/>
            <w:shd w:val="clear" w:color="auto" w:fill="92D050"/>
            <w:vAlign w:val="center"/>
          </w:tcPr>
          <w:p w:rsidR="00745C50" w:rsidRPr="00745C50" w:rsidRDefault="00745C50" w:rsidP="0045419D">
            <w:pPr>
              <w:autoSpaceDE w:val="0"/>
              <w:autoSpaceDN w:val="0"/>
              <w:adjustRightInd w:val="0"/>
              <w:spacing w:after="0" w:line="240" w:lineRule="auto"/>
              <w:jc w:val="center"/>
              <w:rPr>
                <w:rFonts w:eastAsia="Calibri"/>
                <w:b/>
                <w:sz w:val="24"/>
                <w:szCs w:val="24"/>
              </w:rPr>
            </w:pPr>
            <w:r w:rsidRPr="00745C50">
              <w:rPr>
                <w:rFonts w:eastAsia="Calibri"/>
                <w:b/>
                <w:sz w:val="24"/>
                <w:szCs w:val="24"/>
              </w:rPr>
              <w:t>1-3</w:t>
            </w:r>
          </w:p>
        </w:tc>
        <w:tc>
          <w:tcPr>
            <w:tcW w:w="1313" w:type="dxa"/>
            <w:shd w:val="clear" w:color="auto" w:fill="92D050"/>
            <w:vAlign w:val="center"/>
          </w:tcPr>
          <w:p w:rsidR="00745C50" w:rsidRPr="00745C50" w:rsidRDefault="00745C50" w:rsidP="0045419D">
            <w:pPr>
              <w:autoSpaceDE w:val="0"/>
              <w:autoSpaceDN w:val="0"/>
              <w:adjustRightInd w:val="0"/>
              <w:spacing w:after="0" w:line="240" w:lineRule="auto"/>
              <w:jc w:val="center"/>
              <w:rPr>
                <w:rFonts w:eastAsia="Calibri"/>
                <w:b/>
                <w:sz w:val="24"/>
                <w:szCs w:val="24"/>
              </w:rPr>
            </w:pPr>
            <w:r w:rsidRPr="00745C50">
              <w:rPr>
                <w:rFonts w:eastAsia="Calibri"/>
                <w:b/>
                <w:sz w:val="24"/>
                <w:szCs w:val="24"/>
              </w:rPr>
              <w:t>4,5</w:t>
            </w:r>
          </w:p>
        </w:tc>
        <w:tc>
          <w:tcPr>
            <w:tcW w:w="1313" w:type="dxa"/>
            <w:shd w:val="clear" w:color="auto" w:fill="92D050"/>
            <w:vAlign w:val="center"/>
          </w:tcPr>
          <w:p w:rsidR="00745C50" w:rsidRPr="00745C50" w:rsidRDefault="00745C50" w:rsidP="0045419D">
            <w:pPr>
              <w:autoSpaceDE w:val="0"/>
              <w:autoSpaceDN w:val="0"/>
              <w:adjustRightInd w:val="0"/>
              <w:spacing w:after="0" w:line="240" w:lineRule="auto"/>
              <w:jc w:val="center"/>
              <w:rPr>
                <w:rFonts w:eastAsia="Calibri"/>
                <w:b/>
                <w:sz w:val="24"/>
                <w:szCs w:val="24"/>
              </w:rPr>
            </w:pPr>
            <w:r w:rsidRPr="00745C50">
              <w:rPr>
                <w:rFonts w:eastAsia="Calibri"/>
                <w:b/>
                <w:sz w:val="24"/>
                <w:szCs w:val="24"/>
              </w:rPr>
              <w:t>6,7</w:t>
            </w:r>
          </w:p>
        </w:tc>
        <w:tc>
          <w:tcPr>
            <w:tcW w:w="1313" w:type="dxa"/>
            <w:shd w:val="clear" w:color="auto" w:fill="92D050"/>
            <w:vAlign w:val="center"/>
          </w:tcPr>
          <w:p w:rsidR="00745C50" w:rsidRPr="00745C50" w:rsidRDefault="00745C50" w:rsidP="0045419D">
            <w:pPr>
              <w:autoSpaceDE w:val="0"/>
              <w:autoSpaceDN w:val="0"/>
              <w:adjustRightInd w:val="0"/>
              <w:spacing w:after="0" w:line="240" w:lineRule="auto"/>
              <w:jc w:val="center"/>
              <w:rPr>
                <w:rFonts w:eastAsia="Calibri"/>
                <w:b/>
                <w:sz w:val="24"/>
                <w:szCs w:val="24"/>
              </w:rPr>
            </w:pPr>
            <w:r w:rsidRPr="00745C50">
              <w:rPr>
                <w:rFonts w:eastAsia="Calibri"/>
                <w:b/>
                <w:sz w:val="24"/>
                <w:szCs w:val="24"/>
              </w:rPr>
              <w:t>8,9</w:t>
            </w:r>
          </w:p>
        </w:tc>
        <w:tc>
          <w:tcPr>
            <w:tcW w:w="1313" w:type="dxa"/>
            <w:shd w:val="clear" w:color="auto" w:fill="92D050"/>
            <w:vAlign w:val="center"/>
          </w:tcPr>
          <w:p w:rsidR="00745C50" w:rsidRPr="00745C50" w:rsidRDefault="00745C50" w:rsidP="0045419D">
            <w:pPr>
              <w:autoSpaceDE w:val="0"/>
              <w:autoSpaceDN w:val="0"/>
              <w:adjustRightInd w:val="0"/>
              <w:spacing w:after="0" w:line="240" w:lineRule="auto"/>
              <w:jc w:val="center"/>
              <w:rPr>
                <w:rFonts w:eastAsia="Calibri"/>
                <w:b/>
                <w:sz w:val="24"/>
                <w:szCs w:val="24"/>
              </w:rPr>
            </w:pPr>
            <w:r w:rsidRPr="00745C50">
              <w:rPr>
                <w:rFonts w:eastAsia="Calibri"/>
                <w:b/>
                <w:sz w:val="24"/>
                <w:szCs w:val="24"/>
              </w:rPr>
              <w:t>10,11</w:t>
            </w:r>
          </w:p>
        </w:tc>
        <w:tc>
          <w:tcPr>
            <w:tcW w:w="1313" w:type="dxa"/>
            <w:shd w:val="clear" w:color="auto" w:fill="92D050"/>
            <w:vAlign w:val="center"/>
          </w:tcPr>
          <w:p w:rsidR="00745C50" w:rsidRPr="00745C50" w:rsidRDefault="00745C50" w:rsidP="0045419D">
            <w:pPr>
              <w:autoSpaceDE w:val="0"/>
              <w:autoSpaceDN w:val="0"/>
              <w:adjustRightInd w:val="0"/>
              <w:spacing w:after="0" w:line="240" w:lineRule="auto"/>
              <w:jc w:val="center"/>
              <w:rPr>
                <w:rFonts w:eastAsia="Calibri"/>
                <w:b/>
                <w:sz w:val="24"/>
                <w:szCs w:val="24"/>
              </w:rPr>
            </w:pPr>
            <w:r w:rsidRPr="00745C50">
              <w:rPr>
                <w:rFonts w:eastAsia="Calibri"/>
                <w:b/>
                <w:sz w:val="24"/>
                <w:szCs w:val="24"/>
              </w:rPr>
              <w:t>12 и выше</w:t>
            </w:r>
          </w:p>
        </w:tc>
      </w:tr>
      <w:tr w:rsidR="000E00FE" w:rsidRPr="007612AB" w:rsidTr="00745C50">
        <w:trPr>
          <w:cantSplit/>
          <w:jc w:val="center"/>
        </w:trPr>
        <w:tc>
          <w:tcPr>
            <w:tcW w:w="527"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1</w:t>
            </w:r>
          </w:p>
        </w:tc>
        <w:tc>
          <w:tcPr>
            <w:tcW w:w="1573"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Жилые, гостиницы, общежития</w:t>
            </w:r>
          </w:p>
        </w:tc>
        <w:tc>
          <w:tcPr>
            <w:tcW w:w="1312" w:type="dxa"/>
            <w:vAlign w:val="center"/>
          </w:tcPr>
          <w:p w:rsidR="000E00FE" w:rsidRPr="007612AB" w:rsidRDefault="000E00FE" w:rsidP="00745C50">
            <w:pPr>
              <w:autoSpaceDE w:val="0"/>
              <w:autoSpaceDN w:val="0"/>
              <w:adjustRightInd w:val="0"/>
              <w:spacing w:after="0" w:line="240" w:lineRule="auto"/>
              <w:jc w:val="center"/>
              <w:rPr>
                <w:rFonts w:eastAsia="Calibri"/>
                <w:sz w:val="24"/>
                <w:szCs w:val="24"/>
              </w:rPr>
            </w:pPr>
            <w:r w:rsidRPr="007612AB">
              <w:rPr>
                <w:rFonts w:eastAsia="Calibri"/>
                <w:sz w:val="24"/>
                <w:szCs w:val="24"/>
              </w:rPr>
              <w:t xml:space="preserve">По таблице </w:t>
            </w:r>
            <w:r w:rsidR="00745C50">
              <w:rPr>
                <w:rFonts w:eastAsia="Calibri"/>
                <w:sz w:val="24"/>
                <w:szCs w:val="24"/>
              </w:rPr>
              <w:t>2.3.4</w:t>
            </w:r>
          </w:p>
        </w:tc>
        <w:tc>
          <w:tcPr>
            <w:tcW w:w="1313"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59,5 [21,5] для 4-этажных одноквартирных и сблокированных домов – по таблице 9</w:t>
            </w:r>
          </w:p>
        </w:tc>
        <w:tc>
          <w:tcPr>
            <w:tcW w:w="1313"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56</w:t>
            </w:r>
          </w:p>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[20,5]</w:t>
            </w:r>
          </w:p>
        </w:tc>
        <w:tc>
          <w:tcPr>
            <w:tcW w:w="1313"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53</w:t>
            </w:r>
          </w:p>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[19,5]</w:t>
            </w:r>
          </w:p>
        </w:tc>
        <w:tc>
          <w:tcPr>
            <w:tcW w:w="1313"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50,5</w:t>
            </w:r>
          </w:p>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[18]</w:t>
            </w:r>
          </w:p>
        </w:tc>
        <w:tc>
          <w:tcPr>
            <w:tcW w:w="1313"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49</w:t>
            </w:r>
          </w:p>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[17,5]</w:t>
            </w:r>
          </w:p>
        </w:tc>
      </w:tr>
      <w:tr w:rsidR="000E00FE" w:rsidRPr="007612AB" w:rsidTr="00745C50">
        <w:trPr>
          <w:cantSplit/>
          <w:jc w:val="center"/>
        </w:trPr>
        <w:tc>
          <w:tcPr>
            <w:tcW w:w="527"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2</w:t>
            </w:r>
          </w:p>
        </w:tc>
        <w:tc>
          <w:tcPr>
            <w:tcW w:w="1573"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 xml:space="preserve">Общественные, кроме перечисленных в </w:t>
            </w:r>
            <w:hyperlink w:anchor="sub_5603" w:history="1">
              <w:r w:rsidRPr="007612AB">
                <w:rPr>
                  <w:rFonts w:eastAsia="Calibri"/>
                  <w:sz w:val="24"/>
                  <w:szCs w:val="24"/>
                </w:rPr>
                <w:t>позиции 3</w:t>
              </w:r>
            </w:hyperlink>
            <w:r w:rsidRPr="007612AB">
              <w:rPr>
                <w:rFonts w:eastAsia="Calibri"/>
                <w:sz w:val="24"/>
                <w:szCs w:val="24"/>
              </w:rPr>
              <w:t xml:space="preserve">, </w:t>
            </w:r>
            <w:hyperlink w:anchor="sub_5604" w:history="1">
              <w:r w:rsidRPr="007612AB">
                <w:rPr>
                  <w:rFonts w:eastAsia="Calibri"/>
                  <w:sz w:val="24"/>
                  <w:szCs w:val="24"/>
                </w:rPr>
                <w:t>4</w:t>
              </w:r>
            </w:hyperlink>
            <w:r w:rsidRPr="007612AB">
              <w:rPr>
                <w:rFonts w:eastAsia="Calibri"/>
                <w:sz w:val="24"/>
                <w:szCs w:val="24"/>
              </w:rPr>
              <w:t xml:space="preserve"> и </w:t>
            </w:r>
            <w:hyperlink w:anchor="sub_5605" w:history="1">
              <w:r w:rsidRPr="007612AB">
                <w:rPr>
                  <w:rFonts w:eastAsia="Calibri"/>
                  <w:sz w:val="24"/>
                  <w:szCs w:val="24"/>
                </w:rPr>
                <w:t>5</w:t>
              </w:r>
            </w:hyperlink>
            <w:r w:rsidRPr="007612AB">
              <w:rPr>
                <w:rFonts w:eastAsia="Calibri"/>
                <w:sz w:val="24"/>
                <w:szCs w:val="24"/>
              </w:rPr>
              <w:t xml:space="preserve"> настоящей таблицы</w:t>
            </w:r>
          </w:p>
        </w:tc>
        <w:tc>
          <w:tcPr>
            <w:tcW w:w="1312"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[29,5]; [26,5]; [25] соответственно нарастанию этажности</w:t>
            </w:r>
          </w:p>
        </w:tc>
        <w:tc>
          <w:tcPr>
            <w:tcW w:w="1313"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[22,5]</w:t>
            </w:r>
          </w:p>
        </w:tc>
        <w:tc>
          <w:tcPr>
            <w:tcW w:w="1313"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[21,5]</w:t>
            </w:r>
          </w:p>
        </w:tc>
        <w:tc>
          <w:tcPr>
            <w:tcW w:w="1313"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[20,5]</w:t>
            </w:r>
          </w:p>
        </w:tc>
        <w:tc>
          <w:tcPr>
            <w:tcW w:w="1313"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[19,5]</w:t>
            </w:r>
          </w:p>
        </w:tc>
        <w:tc>
          <w:tcPr>
            <w:tcW w:w="1313"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w:t>
            </w:r>
          </w:p>
        </w:tc>
      </w:tr>
      <w:tr w:rsidR="000E00FE" w:rsidRPr="007612AB" w:rsidTr="00745C50">
        <w:trPr>
          <w:cantSplit/>
          <w:jc w:val="center"/>
        </w:trPr>
        <w:tc>
          <w:tcPr>
            <w:tcW w:w="527"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3</w:t>
            </w:r>
          </w:p>
        </w:tc>
        <w:tc>
          <w:tcPr>
            <w:tcW w:w="1573"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Поликлиники и лечебные учреждения, дома-интернаты</w:t>
            </w:r>
          </w:p>
        </w:tc>
        <w:tc>
          <w:tcPr>
            <w:tcW w:w="1312"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[24]; [23]; [22,5] соответственно нарастанию этажности</w:t>
            </w:r>
          </w:p>
        </w:tc>
        <w:tc>
          <w:tcPr>
            <w:tcW w:w="1313"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[21,5]</w:t>
            </w:r>
          </w:p>
        </w:tc>
        <w:tc>
          <w:tcPr>
            <w:tcW w:w="1313"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[21]</w:t>
            </w:r>
          </w:p>
        </w:tc>
        <w:tc>
          <w:tcPr>
            <w:tcW w:w="1313"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[20,5]</w:t>
            </w:r>
          </w:p>
        </w:tc>
        <w:tc>
          <w:tcPr>
            <w:tcW w:w="1313"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[19,5]</w:t>
            </w:r>
          </w:p>
        </w:tc>
        <w:tc>
          <w:tcPr>
            <w:tcW w:w="1313"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w:t>
            </w:r>
          </w:p>
        </w:tc>
      </w:tr>
      <w:tr w:rsidR="000E00FE" w:rsidRPr="007612AB" w:rsidTr="00745C50">
        <w:trPr>
          <w:cantSplit/>
          <w:jc w:val="center"/>
        </w:trPr>
        <w:tc>
          <w:tcPr>
            <w:tcW w:w="527"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4</w:t>
            </w:r>
          </w:p>
        </w:tc>
        <w:tc>
          <w:tcPr>
            <w:tcW w:w="1573"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Дошкольные учреждения</w:t>
            </w:r>
          </w:p>
        </w:tc>
        <w:tc>
          <w:tcPr>
            <w:tcW w:w="1312"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[31,5]</w:t>
            </w:r>
          </w:p>
        </w:tc>
        <w:tc>
          <w:tcPr>
            <w:tcW w:w="1313"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w:t>
            </w:r>
          </w:p>
        </w:tc>
        <w:tc>
          <w:tcPr>
            <w:tcW w:w="1313"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w:t>
            </w:r>
          </w:p>
        </w:tc>
        <w:tc>
          <w:tcPr>
            <w:tcW w:w="1313"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w:t>
            </w:r>
          </w:p>
        </w:tc>
        <w:tc>
          <w:tcPr>
            <w:tcW w:w="1313"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w:t>
            </w:r>
          </w:p>
        </w:tc>
        <w:tc>
          <w:tcPr>
            <w:tcW w:w="1313"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w:t>
            </w:r>
          </w:p>
        </w:tc>
      </w:tr>
      <w:tr w:rsidR="000E00FE" w:rsidRPr="007612AB" w:rsidTr="00745C50">
        <w:trPr>
          <w:cantSplit/>
          <w:jc w:val="center"/>
        </w:trPr>
        <w:tc>
          <w:tcPr>
            <w:tcW w:w="527"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5</w:t>
            </w:r>
          </w:p>
        </w:tc>
        <w:tc>
          <w:tcPr>
            <w:tcW w:w="1573"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Сервисного обслуживания</w:t>
            </w:r>
          </w:p>
        </w:tc>
        <w:tc>
          <w:tcPr>
            <w:tcW w:w="1312"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[16]; [15,5]; [14,5] соответственно нарастанию этажности</w:t>
            </w:r>
          </w:p>
        </w:tc>
        <w:tc>
          <w:tcPr>
            <w:tcW w:w="1313"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[14]</w:t>
            </w:r>
          </w:p>
        </w:tc>
        <w:tc>
          <w:tcPr>
            <w:tcW w:w="1313"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[14]</w:t>
            </w:r>
          </w:p>
        </w:tc>
        <w:tc>
          <w:tcPr>
            <w:tcW w:w="1313"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w:t>
            </w:r>
          </w:p>
        </w:tc>
        <w:tc>
          <w:tcPr>
            <w:tcW w:w="1313"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w:t>
            </w:r>
          </w:p>
        </w:tc>
        <w:tc>
          <w:tcPr>
            <w:tcW w:w="1313"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w:t>
            </w:r>
          </w:p>
        </w:tc>
      </w:tr>
      <w:tr w:rsidR="000E00FE" w:rsidRPr="007612AB" w:rsidTr="00745C50">
        <w:trPr>
          <w:cantSplit/>
          <w:jc w:val="center"/>
        </w:trPr>
        <w:tc>
          <w:tcPr>
            <w:tcW w:w="527"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6</w:t>
            </w:r>
          </w:p>
        </w:tc>
        <w:tc>
          <w:tcPr>
            <w:tcW w:w="1573"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Административного назначения (офисы)</w:t>
            </w:r>
          </w:p>
        </w:tc>
        <w:tc>
          <w:tcPr>
            <w:tcW w:w="1312"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[25]; [24]; [23] соответственно нарастанию этажности</w:t>
            </w:r>
          </w:p>
        </w:tc>
        <w:tc>
          <w:tcPr>
            <w:tcW w:w="1313"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[19]</w:t>
            </w:r>
          </w:p>
        </w:tc>
        <w:tc>
          <w:tcPr>
            <w:tcW w:w="1313"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[17]</w:t>
            </w:r>
          </w:p>
        </w:tc>
        <w:tc>
          <w:tcPr>
            <w:tcW w:w="1313"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[15,5]</w:t>
            </w:r>
          </w:p>
        </w:tc>
        <w:tc>
          <w:tcPr>
            <w:tcW w:w="1313"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[14]</w:t>
            </w:r>
          </w:p>
        </w:tc>
        <w:tc>
          <w:tcPr>
            <w:tcW w:w="1313"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[14]</w:t>
            </w:r>
          </w:p>
        </w:tc>
      </w:tr>
    </w:tbl>
    <w:p w:rsidR="00745C50" w:rsidRDefault="00745C50" w:rsidP="003F6F25">
      <w:pPr>
        <w:widowControl w:val="0"/>
        <w:spacing w:after="0" w:line="276" w:lineRule="auto"/>
        <w:ind w:firstLine="567"/>
        <w:jc w:val="both"/>
        <w:rPr>
          <w:bCs/>
          <w:sz w:val="28"/>
        </w:rPr>
      </w:pPr>
    </w:p>
    <w:p w:rsidR="003F6F25" w:rsidRDefault="000E00FE" w:rsidP="00745C50">
      <w:pPr>
        <w:widowControl w:val="0"/>
        <w:spacing w:after="0" w:line="276" w:lineRule="auto"/>
        <w:ind w:firstLine="567"/>
        <w:jc w:val="both"/>
        <w:rPr>
          <w:rFonts w:eastAsia="Calibri"/>
          <w:b/>
          <w:bCs/>
          <w:sz w:val="28"/>
          <w:szCs w:val="28"/>
        </w:rPr>
      </w:pPr>
      <w:r w:rsidRPr="005072B5">
        <w:rPr>
          <w:bCs/>
          <w:sz w:val="28"/>
        </w:rPr>
        <w:t xml:space="preserve">Нормируемый с 2020 года удельный расход тепловой энергии на отопление и вентиляцию малоэтажных жилых домов в соответствии с требованиями Приказа Минрегиона России от 28.05.2010 №262 «О требованиях энергетической эффективности </w:t>
      </w:r>
      <w:r w:rsidRPr="005072B5">
        <w:rPr>
          <w:bCs/>
          <w:sz w:val="28"/>
          <w:szCs w:val="28"/>
        </w:rPr>
        <w:t xml:space="preserve">зданий, строений, сооружений» приведен в таблице </w:t>
      </w:r>
      <w:r w:rsidR="007612AB">
        <w:rPr>
          <w:bCs/>
          <w:sz w:val="28"/>
          <w:szCs w:val="28"/>
        </w:rPr>
        <w:t>2.3.6</w:t>
      </w:r>
      <w:r w:rsidRPr="005072B5">
        <w:rPr>
          <w:bCs/>
          <w:sz w:val="28"/>
          <w:szCs w:val="28"/>
        </w:rPr>
        <w:t>.</w:t>
      </w:r>
      <w:r w:rsidR="003F6F25">
        <w:rPr>
          <w:rFonts w:eastAsia="Calibri"/>
          <w:b/>
          <w:bCs/>
          <w:sz w:val="28"/>
          <w:szCs w:val="28"/>
        </w:rPr>
        <w:br w:type="page"/>
      </w:r>
    </w:p>
    <w:p w:rsidR="000E00FE" w:rsidRPr="00745C50" w:rsidRDefault="000E00FE" w:rsidP="00745C50">
      <w:pPr>
        <w:autoSpaceDE w:val="0"/>
        <w:autoSpaceDN w:val="0"/>
        <w:adjustRightInd w:val="0"/>
        <w:spacing w:after="0" w:line="240" w:lineRule="auto"/>
        <w:jc w:val="both"/>
        <w:rPr>
          <w:rFonts w:eastAsia="Calibri"/>
          <w:i/>
          <w:sz w:val="28"/>
          <w:szCs w:val="28"/>
        </w:rPr>
      </w:pPr>
      <w:r w:rsidRPr="00745C50">
        <w:rPr>
          <w:rFonts w:eastAsia="Calibri"/>
          <w:b/>
          <w:bCs/>
          <w:i/>
          <w:sz w:val="28"/>
          <w:szCs w:val="28"/>
        </w:rPr>
        <w:lastRenderedPageBreak/>
        <w:t xml:space="preserve">Таблица </w:t>
      </w:r>
      <w:r w:rsidR="007612AB" w:rsidRPr="00745C50">
        <w:rPr>
          <w:rFonts w:eastAsia="Calibri"/>
          <w:b/>
          <w:bCs/>
          <w:i/>
          <w:sz w:val="28"/>
          <w:szCs w:val="28"/>
        </w:rPr>
        <w:t>2</w:t>
      </w:r>
      <w:r w:rsidRPr="00745C50">
        <w:rPr>
          <w:rFonts w:eastAsia="Calibri"/>
          <w:b/>
          <w:bCs/>
          <w:i/>
          <w:sz w:val="28"/>
          <w:szCs w:val="28"/>
        </w:rPr>
        <w:t>.</w:t>
      </w:r>
      <w:r w:rsidR="007612AB" w:rsidRPr="00745C50">
        <w:rPr>
          <w:rFonts w:eastAsia="Calibri"/>
          <w:b/>
          <w:bCs/>
          <w:i/>
          <w:sz w:val="28"/>
          <w:szCs w:val="28"/>
        </w:rPr>
        <w:t xml:space="preserve">3.6 -  </w:t>
      </w:r>
      <w:r w:rsidRPr="00745C50">
        <w:rPr>
          <w:rFonts w:eastAsia="Calibri"/>
          <w:b/>
          <w:bCs/>
          <w:i/>
          <w:sz w:val="28"/>
          <w:szCs w:val="28"/>
        </w:rPr>
        <w:t xml:space="preserve">Нормируемый с 2020 года удельный расход тепловой энергии на отопление и вентиляцию </w:t>
      </w:r>
      <w:r w:rsidRPr="00745C50">
        <w:rPr>
          <w:rFonts w:eastAsia="Calibri"/>
          <w:b/>
          <w:bCs/>
          <w:i/>
          <w:sz w:val="28"/>
          <w:szCs w:val="28"/>
          <w:lang w:val="en-US"/>
        </w:rPr>
        <w:t>q</w:t>
      </w:r>
      <w:r w:rsidRPr="00745C50">
        <w:rPr>
          <w:rFonts w:eastAsia="Calibri"/>
          <w:b/>
          <w:bCs/>
          <w:i/>
          <w:sz w:val="28"/>
          <w:szCs w:val="28"/>
          <w:vertAlign w:val="superscript"/>
          <w:lang w:val="en-US"/>
        </w:rPr>
        <w:t>req</w:t>
      </w:r>
      <w:r w:rsidRPr="00745C50">
        <w:rPr>
          <w:rFonts w:eastAsia="Calibri"/>
          <w:b/>
          <w:bCs/>
          <w:i/>
          <w:sz w:val="28"/>
          <w:szCs w:val="28"/>
          <w:vertAlign w:val="subscript"/>
          <w:lang w:val="en-US"/>
        </w:rPr>
        <w:t>h</w:t>
      </w:r>
      <w:r w:rsidRPr="00745C50">
        <w:rPr>
          <w:rFonts w:eastAsia="Calibri"/>
          <w:b/>
          <w:bCs/>
          <w:i/>
          <w:sz w:val="28"/>
          <w:szCs w:val="28"/>
        </w:rPr>
        <w:t xml:space="preserve"> малоэтажных жилых домов: одноквартирных отдельно стоящих и блокированных, многоквартирных и массового индустриального изготовления, кДж/(м</w:t>
      </w:r>
      <w:r w:rsidRPr="00745C50">
        <w:rPr>
          <w:rFonts w:eastAsia="Calibri"/>
          <w:b/>
          <w:bCs/>
          <w:i/>
          <w:sz w:val="28"/>
          <w:szCs w:val="28"/>
          <w:vertAlign w:val="superscript"/>
        </w:rPr>
        <w:t>2</w:t>
      </w:r>
      <w:r w:rsidRPr="00745C50">
        <w:rPr>
          <w:rFonts w:eastAsia="Calibri"/>
          <w:b/>
          <w:bCs/>
          <w:i/>
          <w:sz w:val="28"/>
          <w:szCs w:val="28"/>
        </w:rPr>
        <w:t>·ºС·сут)</w:t>
      </w:r>
    </w:p>
    <w:tbl>
      <w:tblPr>
        <w:tblW w:w="5000" w:type="pct"/>
        <w:jc w:val="center"/>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3675"/>
        <w:gridCol w:w="1583"/>
        <w:gridCol w:w="1489"/>
        <w:gridCol w:w="1720"/>
        <w:gridCol w:w="1424"/>
      </w:tblGrid>
      <w:tr w:rsidR="000E00FE" w:rsidRPr="007612AB" w:rsidTr="00745C50">
        <w:trPr>
          <w:jc w:val="center"/>
        </w:trPr>
        <w:tc>
          <w:tcPr>
            <w:tcW w:w="3885" w:type="dxa"/>
            <w:vMerge w:val="restart"/>
            <w:tcBorders>
              <w:top w:val="single" w:sz="12" w:space="0" w:color="auto"/>
              <w:left w:val="single" w:sz="12" w:space="0" w:color="auto"/>
              <w:right w:val="single" w:sz="4" w:space="0" w:color="auto"/>
            </w:tcBorders>
            <w:shd w:val="clear" w:color="auto" w:fill="92D050"/>
            <w:vAlign w:val="center"/>
          </w:tcPr>
          <w:p w:rsidR="000E00FE" w:rsidRPr="00745C50" w:rsidRDefault="000E00FE" w:rsidP="003F6F25">
            <w:pPr>
              <w:autoSpaceDE w:val="0"/>
              <w:autoSpaceDN w:val="0"/>
              <w:adjustRightInd w:val="0"/>
              <w:spacing w:after="0" w:line="240" w:lineRule="auto"/>
              <w:jc w:val="center"/>
              <w:rPr>
                <w:rFonts w:eastAsia="Calibri"/>
                <w:b/>
                <w:sz w:val="24"/>
                <w:szCs w:val="24"/>
              </w:rPr>
            </w:pPr>
            <w:r w:rsidRPr="00745C50">
              <w:rPr>
                <w:rFonts w:eastAsia="Calibri"/>
                <w:b/>
                <w:sz w:val="24"/>
                <w:szCs w:val="24"/>
              </w:rPr>
              <w:t>Отапливаемая площадь домов, м</w:t>
            </w:r>
            <w:r w:rsidRPr="00745C50">
              <w:rPr>
                <w:rFonts w:eastAsia="Calibri"/>
                <w:b/>
                <w:sz w:val="24"/>
                <w:szCs w:val="24"/>
                <w:vertAlign w:val="superscript"/>
              </w:rPr>
              <w:t>2</w:t>
            </w:r>
          </w:p>
        </w:tc>
        <w:tc>
          <w:tcPr>
            <w:tcW w:w="6536" w:type="dxa"/>
            <w:gridSpan w:val="4"/>
            <w:tcBorders>
              <w:top w:val="single" w:sz="12" w:space="0" w:color="auto"/>
              <w:left w:val="single" w:sz="4" w:space="0" w:color="auto"/>
              <w:bottom w:val="single" w:sz="4" w:space="0" w:color="auto"/>
              <w:right w:val="single" w:sz="12" w:space="0" w:color="auto"/>
            </w:tcBorders>
            <w:shd w:val="clear" w:color="auto" w:fill="92D050"/>
            <w:vAlign w:val="center"/>
          </w:tcPr>
          <w:p w:rsidR="000E00FE" w:rsidRPr="00745C50" w:rsidRDefault="000E00FE" w:rsidP="003F6F25">
            <w:pPr>
              <w:autoSpaceDE w:val="0"/>
              <w:autoSpaceDN w:val="0"/>
              <w:adjustRightInd w:val="0"/>
              <w:spacing w:after="0" w:line="240" w:lineRule="auto"/>
              <w:jc w:val="center"/>
              <w:rPr>
                <w:rFonts w:eastAsia="Calibri"/>
                <w:b/>
                <w:sz w:val="24"/>
                <w:szCs w:val="24"/>
              </w:rPr>
            </w:pPr>
            <w:r w:rsidRPr="00745C50">
              <w:rPr>
                <w:rFonts w:eastAsia="Calibri"/>
                <w:b/>
                <w:sz w:val="24"/>
                <w:szCs w:val="24"/>
              </w:rPr>
              <w:t>С числом этажей</w:t>
            </w:r>
          </w:p>
        </w:tc>
      </w:tr>
      <w:tr w:rsidR="000E00FE" w:rsidRPr="007612AB" w:rsidTr="00745C50">
        <w:trPr>
          <w:jc w:val="center"/>
        </w:trPr>
        <w:tc>
          <w:tcPr>
            <w:tcW w:w="3885" w:type="dxa"/>
            <w:vMerge/>
            <w:tcBorders>
              <w:left w:val="single" w:sz="12" w:space="0" w:color="auto"/>
              <w:bottom w:val="single" w:sz="4" w:space="0" w:color="auto"/>
              <w:right w:val="single" w:sz="4" w:space="0" w:color="auto"/>
            </w:tcBorders>
            <w:shd w:val="clear" w:color="auto" w:fill="92D050"/>
            <w:vAlign w:val="center"/>
          </w:tcPr>
          <w:p w:rsidR="000E00FE" w:rsidRPr="00745C50" w:rsidRDefault="000E00FE" w:rsidP="003F6F25">
            <w:pPr>
              <w:autoSpaceDE w:val="0"/>
              <w:autoSpaceDN w:val="0"/>
              <w:adjustRightInd w:val="0"/>
              <w:spacing w:after="0" w:line="240" w:lineRule="auto"/>
              <w:jc w:val="both"/>
              <w:rPr>
                <w:rFonts w:eastAsia="Calibri"/>
                <w:b/>
                <w:sz w:val="24"/>
                <w:szCs w:val="24"/>
              </w:rPr>
            </w:pPr>
          </w:p>
        </w:tc>
        <w:tc>
          <w:tcPr>
            <w:tcW w:w="1665" w:type="dxa"/>
            <w:tcBorders>
              <w:top w:val="single" w:sz="4" w:space="0" w:color="auto"/>
              <w:left w:val="single" w:sz="4" w:space="0" w:color="auto"/>
              <w:bottom w:val="single" w:sz="4" w:space="0" w:color="auto"/>
              <w:right w:val="single" w:sz="4" w:space="0" w:color="auto"/>
            </w:tcBorders>
            <w:shd w:val="clear" w:color="auto" w:fill="92D050"/>
            <w:vAlign w:val="center"/>
          </w:tcPr>
          <w:p w:rsidR="000E00FE" w:rsidRPr="00745C50" w:rsidRDefault="000E00FE" w:rsidP="003F6F25">
            <w:pPr>
              <w:autoSpaceDE w:val="0"/>
              <w:autoSpaceDN w:val="0"/>
              <w:adjustRightInd w:val="0"/>
              <w:spacing w:after="0" w:line="240" w:lineRule="auto"/>
              <w:jc w:val="center"/>
              <w:rPr>
                <w:rFonts w:eastAsia="Calibri"/>
                <w:b/>
                <w:sz w:val="24"/>
                <w:szCs w:val="24"/>
              </w:rPr>
            </w:pPr>
            <w:r w:rsidRPr="00745C50">
              <w:rPr>
                <w:rFonts w:eastAsia="Calibri"/>
                <w:b/>
                <w:sz w:val="24"/>
                <w:szCs w:val="24"/>
              </w:rPr>
              <w:t>1</w:t>
            </w:r>
          </w:p>
        </w:tc>
        <w:tc>
          <w:tcPr>
            <w:tcW w:w="1565" w:type="dxa"/>
            <w:tcBorders>
              <w:top w:val="single" w:sz="4" w:space="0" w:color="auto"/>
              <w:left w:val="single" w:sz="4" w:space="0" w:color="auto"/>
              <w:bottom w:val="single" w:sz="4" w:space="0" w:color="auto"/>
              <w:right w:val="single" w:sz="4" w:space="0" w:color="auto"/>
            </w:tcBorders>
            <w:shd w:val="clear" w:color="auto" w:fill="92D050"/>
            <w:vAlign w:val="center"/>
          </w:tcPr>
          <w:p w:rsidR="000E00FE" w:rsidRPr="00745C50" w:rsidRDefault="000E00FE" w:rsidP="003F6F25">
            <w:pPr>
              <w:autoSpaceDE w:val="0"/>
              <w:autoSpaceDN w:val="0"/>
              <w:adjustRightInd w:val="0"/>
              <w:spacing w:after="0" w:line="240" w:lineRule="auto"/>
              <w:jc w:val="center"/>
              <w:rPr>
                <w:rFonts w:eastAsia="Calibri"/>
                <w:b/>
                <w:sz w:val="24"/>
                <w:szCs w:val="24"/>
              </w:rPr>
            </w:pPr>
            <w:r w:rsidRPr="00745C50">
              <w:rPr>
                <w:rFonts w:eastAsia="Calibri"/>
                <w:b/>
                <w:sz w:val="24"/>
                <w:szCs w:val="24"/>
              </w:rPr>
              <w:t>2</w:t>
            </w:r>
          </w:p>
        </w:tc>
        <w:tc>
          <w:tcPr>
            <w:tcW w:w="1810" w:type="dxa"/>
            <w:tcBorders>
              <w:top w:val="single" w:sz="4" w:space="0" w:color="auto"/>
              <w:left w:val="single" w:sz="4" w:space="0" w:color="auto"/>
              <w:bottom w:val="single" w:sz="4" w:space="0" w:color="auto"/>
              <w:right w:val="single" w:sz="4" w:space="0" w:color="auto"/>
            </w:tcBorders>
            <w:shd w:val="clear" w:color="auto" w:fill="92D050"/>
            <w:vAlign w:val="center"/>
          </w:tcPr>
          <w:p w:rsidR="000E00FE" w:rsidRPr="00745C50" w:rsidRDefault="000E00FE" w:rsidP="003F6F25">
            <w:pPr>
              <w:autoSpaceDE w:val="0"/>
              <w:autoSpaceDN w:val="0"/>
              <w:adjustRightInd w:val="0"/>
              <w:spacing w:after="0" w:line="240" w:lineRule="auto"/>
              <w:jc w:val="center"/>
              <w:rPr>
                <w:rFonts w:eastAsia="Calibri"/>
                <w:b/>
                <w:sz w:val="24"/>
                <w:szCs w:val="24"/>
              </w:rPr>
            </w:pPr>
            <w:r w:rsidRPr="00745C50">
              <w:rPr>
                <w:rFonts w:eastAsia="Calibri"/>
                <w:b/>
                <w:sz w:val="24"/>
                <w:szCs w:val="24"/>
              </w:rPr>
              <w:t>3</w:t>
            </w:r>
          </w:p>
        </w:tc>
        <w:tc>
          <w:tcPr>
            <w:tcW w:w="1496" w:type="dxa"/>
            <w:tcBorders>
              <w:top w:val="single" w:sz="4" w:space="0" w:color="auto"/>
              <w:left w:val="single" w:sz="4" w:space="0" w:color="auto"/>
              <w:bottom w:val="single" w:sz="4" w:space="0" w:color="auto"/>
              <w:right w:val="single" w:sz="12" w:space="0" w:color="auto"/>
            </w:tcBorders>
            <w:shd w:val="clear" w:color="auto" w:fill="92D050"/>
            <w:vAlign w:val="center"/>
          </w:tcPr>
          <w:p w:rsidR="000E00FE" w:rsidRPr="00745C50" w:rsidRDefault="000E00FE" w:rsidP="003F6F25">
            <w:pPr>
              <w:autoSpaceDE w:val="0"/>
              <w:autoSpaceDN w:val="0"/>
              <w:adjustRightInd w:val="0"/>
              <w:spacing w:after="0" w:line="240" w:lineRule="auto"/>
              <w:jc w:val="center"/>
              <w:rPr>
                <w:rFonts w:eastAsia="Calibri"/>
                <w:b/>
                <w:sz w:val="24"/>
                <w:szCs w:val="24"/>
              </w:rPr>
            </w:pPr>
            <w:r w:rsidRPr="00745C50">
              <w:rPr>
                <w:rFonts w:eastAsia="Calibri"/>
                <w:b/>
                <w:sz w:val="24"/>
                <w:szCs w:val="24"/>
              </w:rPr>
              <w:t>4</w:t>
            </w:r>
          </w:p>
        </w:tc>
      </w:tr>
      <w:tr w:rsidR="000E00FE" w:rsidRPr="007612AB" w:rsidTr="00CE7B55">
        <w:trPr>
          <w:jc w:val="center"/>
        </w:trPr>
        <w:tc>
          <w:tcPr>
            <w:tcW w:w="3885" w:type="dxa"/>
            <w:tcBorders>
              <w:top w:val="single" w:sz="4" w:space="0" w:color="auto"/>
              <w:left w:val="single" w:sz="12" w:space="0" w:color="auto"/>
              <w:bottom w:val="nil"/>
              <w:right w:val="single" w:sz="4" w:space="0" w:color="auto"/>
            </w:tcBorders>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60 и менее</w:t>
            </w:r>
          </w:p>
        </w:tc>
        <w:tc>
          <w:tcPr>
            <w:tcW w:w="1665" w:type="dxa"/>
            <w:tcBorders>
              <w:top w:val="single" w:sz="4" w:space="0" w:color="auto"/>
              <w:left w:val="single" w:sz="4" w:space="0" w:color="auto"/>
              <w:bottom w:val="nil"/>
              <w:right w:val="single" w:sz="4" w:space="0" w:color="auto"/>
            </w:tcBorders>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84</w:t>
            </w:r>
          </w:p>
        </w:tc>
        <w:tc>
          <w:tcPr>
            <w:tcW w:w="1565" w:type="dxa"/>
            <w:tcBorders>
              <w:top w:val="single" w:sz="4" w:space="0" w:color="auto"/>
              <w:left w:val="single" w:sz="4" w:space="0" w:color="auto"/>
              <w:bottom w:val="nil"/>
              <w:right w:val="single" w:sz="4" w:space="0" w:color="auto"/>
            </w:tcBorders>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w:t>
            </w:r>
          </w:p>
        </w:tc>
        <w:tc>
          <w:tcPr>
            <w:tcW w:w="1810" w:type="dxa"/>
            <w:tcBorders>
              <w:top w:val="single" w:sz="4" w:space="0" w:color="auto"/>
              <w:left w:val="single" w:sz="4" w:space="0" w:color="auto"/>
              <w:bottom w:val="nil"/>
              <w:right w:val="single" w:sz="4" w:space="0" w:color="auto"/>
            </w:tcBorders>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w:t>
            </w:r>
          </w:p>
        </w:tc>
        <w:tc>
          <w:tcPr>
            <w:tcW w:w="1496" w:type="dxa"/>
            <w:tcBorders>
              <w:top w:val="single" w:sz="4" w:space="0" w:color="auto"/>
              <w:left w:val="single" w:sz="4" w:space="0" w:color="auto"/>
              <w:bottom w:val="nil"/>
              <w:right w:val="single" w:sz="12" w:space="0" w:color="auto"/>
            </w:tcBorders>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w:t>
            </w:r>
          </w:p>
        </w:tc>
      </w:tr>
      <w:tr w:rsidR="000E00FE" w:rsidRPr="007612AB" w:rsidTr="00CE7B55">
        <w:trPr>
          <w:jc w:val="center"/>
        </w:trPr>
        <w:tc>
          <w:tcPr>
            <w:tcW w:w="3885" w:type="dxa"/>
            <w:tcBorders>
              <w:top w:val="nil"/>
              <w:left w:val="single" w:sz="12" w:space="0" w:color="auto"/>
              <w:bottom w:val="nil"/>
              <w:right w:val="single" w:sz="4" w:space="0" w:color="auto"/>
            </w:tcBorders>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100</w:t>
            </w:r>
          </w:p>
        </w:tc>
        <w:tc>
          <w:tcPr>
            <w:tcW w:w="1665" w:type="dxa"/>
            <w:tcBorders>
              <w:top w:val="nil"/>
              <w:left w:val="single" w:sz="4" w:space="0" w:color="auto"/>
              <w:bottom w:val="nil"/>
              <w:right w:val="single" w:sz="4" w:space="0" w:color="auto"/>
            </w:tcBorders>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75</w:t>
            </w:r>
          </w:p>
        </w:tc>
        <w:tc>
          <w:tcPr>
            <w:tcW w:w="1565" w:type="dxa"/>
            <w:tcBorders>
              <w:top w:val="nil"/>
              <w:left w:val="single" w:sz="4" w:space="0" w:color="auto"/>
              <w:bottom w:val="nil"/>
              <w:right w:val="single" w:sz="4" w:space="0" w:color="auto"/>
            </w:tcBorders>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81</w:t>
            </w:r>
          </w:p>
        </w:tc>
        <w:tc>
          <w:tcPr>
            <w:tcW w:w="1810" w:type="dxa"/>
            <w:tcBorders>
              <w:top w:val="nil"/>
              <w:left w:val="single" w:sz="4" w:space="0" w:color="auto"/>
              <w:bottom w:val="nil"/>
              <w:right w:val="single" w:sz="4" w:space="0" w:color="auto"/>
            </w:tcBorders>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w:t>
            </w:r>
          </w:p>
        </w:tc>
        <w:tc>
          <w:tcPr>
            <w:tcW w:w="1496" w:type="dxa"/>
            <w:tcBorders>
              <w:top w:val="nil"/>
              <w:left w:val="single" w:sz="4" w:space="0" w:color="auto"/>
              <w:bottom w:val="nil"/>
              <w:right w:val="single" w:sz="12" w:space="0" w:color="auto"/>
            </w:tcBorders>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w:t>
            </w:r>
          </w:p>
        </w:tc>
      </w:tr>
      <w:tr w:rsidR="000E00FE" w:rsidRPr="007612AB" w:rsidTr="00CE7B55">
        <w:trPr>
          <w:jc w:val="center"/>
        </w:trPr>
        <w:tc>
          <w:tcPr>
            <w:tcW w:w="3885" w:type="dxa"/>
            <w:tcBorders>
              <w:top w:val="nil"/>
              <w:left w:val="single" w:sz="12" w:space="0" w:color="auto"/>
              <w:bottom w:val="nil"/>
              <w:right w:val="single" w:sz="4" w:space="0" w:color="auto"/>
            </w:tcBorders>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150</w:t>
            </w:r>
          </w:p>
        </w:tc>
        <w:tc>
          <w:tcPr>
            <w:tcW w:w="1665" w:type="dxa"/>
            <w:tcBorders>
              <w:top w:val="nil"/>
              <w:left w:val="single" w:sz="4" w:space="0" w:color="auto"/>
              <w:bottom w:val="nil"/>
              <w:right w:val="single" w:sz="4" w:space="0" w:color="auto"/>
            </w:tcBorders>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66</w:t>
            </w:r>
          </w:p>
        </w:tc>
        <w:tc>
          <w:tcPr>
            <w:tcW w:w="1565" w:type="dxa"/>
            <w:tcBorders>
              <w:top w:val="nil"/>
              <w:left w:val="single" w:sz="4" w:space="0" w:color="auto"/>
              <w:bottom w:val="nil"/>
              <w:right w:val="single" w:sz="4" w:space="0" w:color="auto"/>
            </w:tcBorders>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72</w:t>
            </w:r>
          </w:p>
        </w:tc>
        <w:tc>
          <w:tcPr>
            <w:tcW w:w="1810" w:type="dxa"/>
            <w:tcBorders>
              <w:top w:val="nil"/>
              <w:left w:val="single" w:sz="4" w:space="0" w:color="auto"/>
              <w:bottom w:val="nil"/>
              <w:right w:val="single" w:sz="4" w:space="0" w:color="auto"/>
            </w:tcBorders>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78</w:t>
            </w:r>
          </w:p>
        </w:tc>
        <w:tc>
          <w:tcPr>
            <w:tcW w:w="1496" w:type="dxa"/>
            <w:tcBorders>
              <w:top w:val="nil"/>
              <w:left w:val="single" w:sz="4" w:space="0" w:color="auto"/>
              <w:bottom w:val="nil"/>
              <w:right w:val="single" w:sz="12" w:space="0" w:color="auto"/>
            </w:tcBorders>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w:t>
            </w:r>
          </w:p>
        </w:tc>
      </w:tr>
      <w:tr w:rsidR="000E00FE" w:rsidRPr="007612AB" w:rsidTr="00CE7B55">
        <w:trPr>
          <w:jc w:val="center"/>
        </w:trPr>
        <w:tc>
          <w:tcPr>
            <w:tcW w:w="3885" w:type="dxa"/>
            <w:tcBorders>
              <w:top w:val="nil"/>
              <w:left w:val="single" w:sz="12" w:space="0" w:color="auto"/>
              <w:bottom w:val="nil"/>
              <w:right w:val="single" w:sz="4" w:space="0" w:color="auto"/>
            </w:tcBorders>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250</w:t>
            </w:r>
          </w:p>
        </w:tc>
        <w:tc>
          <w:tcPr>
            <w:tcW w:w="1665" w:type="dxa"/>
            <w:tcBorders>
              <w:top w:val="nil"/>
              <w:left w:val="single" w:sz="4" w:space="0" w:color="auto"/>
              <w:bottom w:val="nil"/>
              <w:right w:val="single" w:sz="4" w:space="0" w:color="auto"/>
            </w:tcBorders>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60</w:t>
            </w:r>
          </w:p>
        </w:tc>
        <w:tc>
          <w:tcPr>
            <w:tcW w:w="1565" w:type="dxa"/>
            <w:tcBorders>
              <w:top w:val="nil"/>
              <w:left w:val="single" w:sz="4" w:space="0" w:color="auto"/>
              <w:bottom w:val="nil"/>
              <w:right w:val="single" w:sz="4" w:space="0" w:color="auto"/>
            </w:tcBorders>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63</w:t>
            </w:r>
          </w:p>
        </w:tc>
        <w:tc>
          <w:tcPr>
            <w:tcW w:w="1810" w:type="dxa"/>
            <w:tcBorders>
              <w:top w:val="nil"/>
              <w:left w:val="single" w:sz="4" w:space="0" w:color="auto"/>
              <w:bottom w:val="nil"/>
              <w:right w:val="single" w:sz="4" w:space="0" w:color="auto"/>
            </w:tcBorders>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66</w:t>
            </w:r>
          </w:p>
        </w:tc>
        <w:tc>
          <w:tcPr>
            <w:tcW w:w="1496" w:type="dxa"/>
            <w:tcBorders>
              <w:top w:val="nil"/>
              <w:left w:val="single" w:sz="4" w:space="0" w:color="auto"/>
              <w:bottom w:val="nil"/>
              <w:right w:val="single" w:sz="12" w:space="0" w:color="auto"/>
            </w:tcBorders>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69</w:t>
            </w:r>
          </w:p>
        </w:tc>
      </w:tr>
      <w:tr w:rsidR="000E00FE" w:rsidRPr="007612AB" w:rsidTr="00CE7B55">
        <w:trPr>
          <w:jc w:val="center"/>
        </w:trPr>
        <w:tc>
          <w:tcPr>
            <w:tcW w:w="3885" w:type="dxa"/>
            <w:tcBorders>
              <w:top w:val="nil"/>
              <w:left w:val="single" w:sz="12" w:space="0" w:color="auto"/>
              <w:bottom w:val="nil"/>
              <w:right w:val="single" w:sz="4" w:space="0" w:color="auto"/>
            </w:tcBorders>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400</w:t>
            </w:r>
          </w:p>
        </w:tc>
        <w:tc>
          <w:tcPr>
            <w:tcW w:w="1665" w:type="dxa"/>
            <w:tcBorders>
              <w:top w:val="nil"/>
              <w:left w:val="single" w:sz="4" w:space="0" w:color="auto"/>
              <w:bottom w:val="nil"/>
              <w:right w:val="single" w:sz="4" w:space="0" w:color="auto"/>
            </w:tcBorders>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w:t>
            </w:r>
          </w:p>
        </w:tc>
        <w:tc>
          <w:tcPr>
            <w:tcW w:w="1565" w:type="dxa"/>
            <w:tcBorders>
              <w:top w:val="nil"/>
              <w:left w:val="single" w:sz="4" w:space="0" w:color="auto"/>
              <w:bottom w:val="nil"/>
              <w:right w:val="single" w:sz="4" w:space="0" w:color="auto"/>
            </w:tcBorders>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54</w:t>
            </w:r>
          </w:p>
        </w:tc>
        <w:tc>
          <w:tcPr>
            <w:tcW w:w="1810" w:type="dxa"/>
            <w:tcBorders>
              <w:top w:val="nil"/>
              <w:left w:val="single" w:sz="4" w:space="0" w:color="auto"/>
              <w:bottom w:val="nil"/>
              <w:right w:val="single" w:sz="4" w:space="0" w:color="auto"/>
            </w:tcBorders>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57</w:t>
            </w:r>
          </w:p>
        </w:tc>
        <w:tc>
          <w:tcPr>
            <w:tcW w:w="1496" w:type="dxa"/>
            <w:tcBorders>
              <w:top w:val="nil"/>
              <w:left w:val="single" w:sz="4" w:space="0" w:color="auto"/>
              <w:bottom w:val="nil"/>
              <w:right w:val="single" w:sz="12" w:space="0" w:color="auto"/>
            </w:tcBorders>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60</w:t>
            </w:r>
          </w:p>
        </w:tc>
      </w:tr>
      <w:tr w:rsidR="000E00FE" w:rsidRPr="007612AB" w:rsidTr="00CE7B55">
        <w:trPr>
          <w:jc w:val="center"/>
        </w:trPr>
        <w:tc>
          <w:tcPr>
            <w:tcW w:w="3885" w:type="dxa"/>
            <w:tcBorders>
              <w:top w:val="nil"/>
              <w:left w:val="single" w:sz="12" w:space="0" w:color="auto"/>
              <w:bottom w:val="nil"/>
              <w:right w:val="single" w:sz="4" w:space="0" w:color="auto"/>
            </w:tcBorders>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600</w:t>
            </w:r>
          </w:p>
        </w:tc>
        <w:tc>
          <w:tcPr>
            <w:tcW w:w="1665" w:type="dxa"/>
            <w:tcBorders>
              <w:top w:val="nil"/>
              <w:left w:val="single" w:sz="4" w:space="0" w:color="auto"/>
              <w:bottom w:val="nil"/>
              <w:right w:val="single" w:sz="4" w:space="0" w:color="auto"/>
            </w:tcBorders>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w:t>
            </w:r>
          </w:p>
        </w:tc>
        <w:tc>
          <w:tcPr>
            <w:tcW w:w="1565" w:type="dxa"/>
            <w:tcBorders>
              <w:top w:val="nil"/>
              <w:left w:val="single" w:sz="4" w:space="0" w:color="auto"/>
              <w:bottom w:val="nil"/>
              <w:right w:val="single" w:sz="4" w:space="0" w:color="auto"/>
            </w:tcBorders>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48</w:t>
            </w:r>
          </w:p>
        </w:tc>
        <w:tc>
          <w:tcPr>
            <w:tcW w:w="1810" w:type="dxa"/>
            <w:tcBorders>
              <w:top w:val="nil"/>
              <w:left w:val="single" w:sz="4" w:space="0" w:color="auto"/>
              <w:bottom w:val="nil"/>
              <w:right w:val="single" w:sz="4" w:space="0" w:color="auto"/>
            </w:tcBorders>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51</w:t>
            </w:r>
          </w:p>
        </w:tc>
        <w:tc>
          <w:tcPr>
            <w:tcW w:w="1496" w:type="dxa"/>
            <w:tcBorders>
              <w:top w:val="nil"/>
              <w:left w:val="single" w:sz="4" w:space="0" w:color="auto"/>
              <w:bottom w:val="nil"/>
              <w:right w:val="single" w:sz="12" w:space="0" w:color="auto"/>
            </w:tcBorders>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54</w:t>
            </w:r>
          </w:p>
        </w:tc>
      </w:tr>
      <w:tr w:rsidR="000E00FE" w:rsidRPr="007612AB" w:rsidTr="00CE7B55">
        <w:trPr>
          <w:jc w:val="center"/>
        </w:trPr>
        <w:tc>
          <w:tcPr>
            <w:tcW w:w="3885" w:type="dxa"/>
            <w:tcBorders>
              <w:top w:val="nil"/>
              <w:left w:val="single" w:sz="12" w:space="0" w:color="auto"/>
              <w:bottom w:val="single" w:sz="4" w:space="0" w:color="auto"/>
              <w:right w:val="single" w:sz="4" w:space="0" w:color="auto"/>
            </w:tcBorders>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1000 и более</w:t>
            </w:r>
          </w:p>
        </w:tc>
        <w:tc>
          <w:tcPr>
            <w:tcW w:w="1665" w:type="dxa"/>
            <w:tcBorders>
              <w:top w:val="nil"/>
              <w:left w:val="single" w:sz="4" w:space="0" w:color="auto"/>
              <w:bottom w:val="single" w:sz="4" w:space="0" w:color="auto"/>
              <w:right w:val="single" w:sz="4" w:space="0" w:color="auto"/>
            </w:tcBorders>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w:t>
            </w:r>
          </w:p>
        </w:tc>
        <w:tc>
          <w:tcPr>
            <w:tcW w:w="1565" w:type="dxa"/>
            <w:tcBorders>
              <w:top w:val="nil"/>
              <w:left w:val="single" w:sz="4" w:space="0" w:color="auto"/>
              <w:bottom w:val="single" w:sz="4" w:space="0" w:color="auto"/>
              <w:right w:val="single" w:sz="4" w:space="0" w:color="auto"/>
            </w:tcBorders>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42</w:t>
            </w:r>
          </w:p>
        </w:tc>
        <w:tc>
          <w:tcPr>
            <w:tcW w:w="1810" w:type="dxa"/>
            <w:tcBorders>
              <w:top w:val="nil"/>
              <w:left w:val="single" w:sz="4" w:space="0" w:color="auto"/>
              <w:bottom w:val="single" w:sz="4" w:space="0" w:color="auto"/>
              <w:right w:val="single" w:sz="4" w:space="0" w:color="auto"/>
            </w:tcBorders>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45</w:t>
            </w:r>
          </w:p>
        </w:tc>
        <w:tc>
          <w:tcPr>
            <w:tcW w:w="1496" w:type="dxa"/>
            <w:tcBorders>
              <w:top w:val="nil"/>
              <w:left w:val="single" w:sz="4" w:space="0" w:color="auto"/>
              <w:bottom w:val="single" w:sz="4" w:space="0" w:color="auto"/>
              <w:right w:val="single" w:sz="12" w:space="0" w:color="auto"/>
            </w:tcBorders>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48</w:t>
            </w:r>
          </w:p>
        </w:tc>
      </w:tr>
      <w:tr w:rsidR="000E00FE" w:rsidRPr="007612AB" w:rsidTr="00CE7B55">
        <w:trPr>
          <w:jc w:val="center"/>
        </w:trPr>
        <w:tc>
          <w:tcPr>
            <w:tcW w:w="10421" w:type="dxa"/>
            <w:gridSpan w:val="5"/>
            <w:tcBorders>
              <w:top w:val="single" w:sz="4" w:space="0" w:color="auto"/>
              <w:left w:val="single" w:sz="12" w:space="0" w:color="auto"/>
              <w:bottom w:val="single" w:sz="12" w:space="0" w:color="auto"/>
              <w:right w:val="single" w:sz="12" w:space="0" w:color="auto"/>
            </w:tcBorders>
            <w:vAlign w:val="center"/>
          </w:tcPr>
          <w:p w:rsidR="000E00FE" w:rsidRPr="007612AB" w:rsidRDefault="000E00FE" w:rsidP="003F6F25">
            <w:pPr>
              <w:autoSpaceDE w:val="0"/>
              <w:autoSpaceDN w:val="0"/>
              <w:adjustRightInd w:val="0"/>
              <w:spacing w:after="0" w:line="240" w:lineRule="auto"/>
              <w:jc w:val="both"/>
              <w:rPr>
                <w:rFonts w:eastAsia="Calibri"/>
                <w:sz w:val="24"/>
                <w:szCs w:val="24"/>
              </w:rPr>
            </w:pPr>
            <w:r w:rsidRPr="007612AB">
              <w:rPr>
                <w:rFonts w:eastAsia="Calibri"/>
                <w:sz w:val="24"/>
                <w:szCs w:val="24"/>
              </w:rPr>
              <w:t>При промежуточных значениях отапливаемой площади дома в интервале 60-1000 м</w:t>
            </w:r>
            <w:r w:rsidRPr="007612AB">
              <w:rPr>
                <w:rFonts w:eastAsia="Calibri"/>
                <w:sz w:val="24"/>
                <w:szCs w:val="24"/>
                <w:vertAlign w:val="superscript"/>
              </w:rPr>
              <w:t>2</w:t>
            </w:r>
            <w:r w:rsidRPr="007612AB">
              <w:rPr>
                <w:rFonts w:eastAsia="Calibri"/>
                <w:sz w:val="24"/>
                <w:szCs w:val="24"/>
              </w:rPr>
              <w:t xml:space="preserve"> значения q</w:t>
            </w:r>
            <w:r w:rsidRPr="007612AB">
              <w:rPr>
                <w:rFonts w:eastAsia="Calibri"/>
                <w:sz w:val="24"/>
                <w:szCs w:val="24"/>
                <w:vertAlign w:val="superscript"/>
              </w:rPr>
              <w:t>req</w:t>
            </w:r>
            <w:r w:rsidRPr="007612AB">
              <w:rPr>
                <w:rFonts w:eastAsia="Calibri"/>
                <w:sz w:val="24"/>
                <w:szCs w:val="24"/>
                <w:vertAlign w:val="subscript"/>
              </w:rPr>
              <w:t>h</w:t>
            </w:r>
            <w:r w:rsidRPr="007612AB">
              <w:rPr>
                <w:rFonts w:eastAsia="Calibri"/>
                <w:sz w:val="24"/>
                <w:szCs w:val="24"/>
              </w:rPr>
              <w:t xml:space="preserve"> должны определяться по линейной интерполяции.</w:t>
            </w:r>
          </w:p>
        </w:tc>
      </w:tr>
    </w:tbl>
    <w:p w:rsidR="00745C50" w:rsidRDefault="00745C50" w:rsidP="003F6F25">
      <w:pPr>
        <w:widowControl w:val="0"/>
        <w:spacing w:after="0" w:line="276" w:lineRule="auto"/>
        <w:ind w:firstLine="567"/>
        <w:jc w:val="both"/>
        <w:rPr>
          <w:bCs/>
          <w:sz w:val="28"/>
        </w:rPr>
      </w:pPr>
    </w:p>
    <w:p w:rsidR="000E00FE" w:rsidRPr="005072B5" w:rsidRDefault="000E00FE" w:rsidP="003F6F25">
      <w:pPr>
        <w:widowControl w:val="0"/>
        <w:spacing w:after="0" w:line="276" w:lineRule="auto"/>
        <w:ind w:firstLine="567"/>
        <w:jc w:val="both"/>
        <w:rPr>
          <w:bCs/>
          <w:sz w:val="28"/>
          <w:szCs w:val="28"/>
        </w:rPr>
      </w:pPr>
      <w:r w:rsidRPr="005072B5">
        <w:rPr>
          <w:bCs/>
          <w:sz w:val="28"/>
        </w:rPr>
        <w:t>Нормируемый с 2020 г. удельный расход тепловой энергии на отопление и вентиляцию жилых и общественных зданий</w:t>
      </w:r>
      <w:r w:rsidRPr="005072B5">
        <w:t xml:space="preserve"> </w:t>
      </w:r>
      <w:r w:rsidRPr="005072B5">
        <w:rPr>
          <w:bCs/>
          <w:sz w:val="28"/>
        </w:rPr>
        <w:t xml:space="preserve">в соответствии с требованиями Приказа Минрегиона России от 28.05.2010 №262 «О требованиях энергетической эффективности </w:t>
      </w:r>
      <w:r w:rsidRPr="005072B5">
        <w:rPr>
          <w:bCs/>
          <w:sz w:val="28"/>
          <w:szCs w:val="28"/>
        </w:rPr>
        <w:t xml:space="preserve">зданий, строений, сооружений» приведен в таблице </w:t>
      </w:r>
      <w:r w:rsidR="007612AB">
        <w:rPr>
          <w:bCs/>
          <w:sz w:val="28"/>
          <w:szCs w:val="28"/>
        </w:rPr>
        <w:t>2</w:t>
      </w:r>
      <w:r w:rsidRPr="005072B5">
        <w:rPr>
          <w:bCs/>
          <w:sz w:val="28"/>
          <w:szCs w:val="28"/>
        </w:rPr>
        <w:t>.</w:t>
      </w:r>
      <w:r w:rsidR="007612AB">
        <w:rPr>
          <w:bCs/>
          <w:sz w:val="28"/>
          <w:szCs w:val="28"/>
        </w:rPr>
        <w:t>3.7.</w:t>
      </w:r>
    </w:p>
    <w:p w:rsidR="00745C50" w:rsidRDefault="00745C50" w:rsidP="003F6F25">
      <w:pPr>
        <w:autoSpaceDE w:val="0"/>
        <w:autoSpaceDN w:val="0"/>
        <w:adjustRightInd w:val="0"/>
        <w:spacing w:after="0"/>
        <w:rPr>
          <w:rFonts w:eastAsia="Calibri"/>
          <w:b/>
          <w:bCs/>
          <w:sz w:val="28"/>
          <w:szCs w:val="28"/>
        </w:rPr>
      </w:pPr>
    </w:p>
    <w:p w:rsidR="000E00FE" w:rsidRPr="00745C50" w:rsidRDefault="000E00FE" w:rsidP="00745C50">
      <w:pPr>
        <w:autoSpaceDE w:val="0"/>
        <w:autoSpaceDN w:val="0"/>
        <w:adjustRightInd w:val="0"/>
        <w:spacing w:after="0"/>
        <w:jc w:val="both"/>
        <w:rPr>
          <w:rFonts w:eastAsia="Calibri"/>
          <w:i/>
          <w:sz w:val="28"/>
          <w:szCs w:val="28"/>
        </w:rPr>
      </w:pPr>
      <w:r w:rsidRPr="00745C50">
        <w:rPr>
          <w:rFonts w:eastAsia="Calibri"/>
          <w:b/>
          <w:bCs/>
          <w:i/>
          <w:sz w:val="28"/>
          <w:szCs w:val="28"/>
        </w:rPr>
        <w:t>Таблица 2.</w:t>
      </w:r>
      <w:r w:rsidR="007612AB" w:rsidRPr="00745C50">
        <w:rPr>
          <w:rFonts w:eastAsia="Calibri"/>
          <w:b/>
          <w:bCs/>
          <w:i/>
          <w:sz w:val="28"/>
          <w:szCs w:val="28"/>
        </w:rPr>
        <w:t xml:space="preserve">3.7 – </w:t>
      </w:r>
      <w:r w:rsidRPr="00745C50">
        <w:rPr>
          <w:rFonts w:eastAsia="Calibri"/>
          <w:b/>
          <w:bCs/>
          <w:i/>
          <w:sz w:val="28"/>
          <w:szCs w:val="28"/>
        </w:rPr>
        <w:t xml:space="preserve">Нормируемый с 2020 г. удельный расход тепловой энергии на отопление и вентиляцию жилых и общественных зданий, </w:t>
      </w:r>
      <w:r w:rsidRPr="00745C50">
        <w:rPr>
          <w:rFonts w:eastAsia="Calibri"/>
          <w:b/>
          <w:bCs/>
          <w:i/>
          <w:sz w:val="28"/>
          <w:szCs w:val="28"/>
          <w:lang w:val="en-US"/>
        </w:rPr>
        <w:t>q</w:t>
      </w:r>
      <w:r w:rsidRPr="00745C50">
        <w:rPr>
          <w:rFonts w:eastAsia="Calibri"/>
          <w:b/>
          <w:bCs/>
          <w:i/>
          <w:sz w:val="28"/>
          <w:szCs w:val="28"/>
          <w:vertAlign w:val="superscript"/>
          <w:lang w:val="en-US"/>
        </w:rPr>
        <w:t>req</w:t>
      </w:r>
      <w:r w:rsidRPr="00745C50">
        <w:rPr>
          <w:rFonts w:eastAsia="Calibri"/>
          <w:b/>
          <w:bCs/>
          <w:i/>
          <w:sz w:val="28"/>
          <w:szCs w:val="28"/>
          <w:vertAlign w:val="subscript"/>
          <w:lang w:val="en-US"/>
        </w:rPr>
        <w:t>h</w:t>
      </w:r>
      <w:r w:rsidRPr="00745C50">
        <w:rPr>
          <w:rFonts w:eastAsia="Calibri"/>
          <w:b/>
          <w:bCs/>
          <w:i/>
          <w:sz w:val="28"/>
          <w:szCs w:val="28"/>
        </w:rPr>
        <w:t>, кДж/(м</w:t>
      </w:r>
      <w:r w:rsidRPr="00745C50">
        <w:rPr>
          <w:rFonts w:eastAsia="Calibri"/>
          <w:b/>
          <w:bCs/>
          <w:i/>
          <w:sz w:val="28"/>
          <w:szCs w:val="28"/>
          <w:vertAlign w:val="superscript"/>
        </w:rPr>
        <w:t>2</w:t>
      </w:r>
      <w:r w:rsidRPr="00745C50">
        <w:rPr>
          <w:rFonts w:eastAsia="Calibri"/>
          <w:b/>
          <w:bCs/>
          <w:i/>
          <w:sz w:val="28"/>
          <w:szCs w:val="28"/>
        </w:rPr>
        <w:t>·ºС·сут) или [кДж/(м</w:t>
      </w:r>
      <w:r w:rsidRPr="00745C50">
        <w:rPr>
          <w:rFonts w:eastAsia="Calibri"/>
          <w:b/>
          <w:bCs/>
          <w:i/>
          <w:sz w:val="28"/>
          <w:szCs w:val="28"/>
          <w:vertAlign w:val="superscript"/>
        </w:rPr>
        <w:t>3</w:t>
      </w:r>
      <w:r w:rsidRPr="00745C50">
        <w:rPr>
          <w:rFonts w:eastAsia="Calibri"/>
          <w:b/>
          <w:bCs/>
          <w:i/>
          <w:sz w:val="28"/>
          <w:szCs w:val="28"/>
        </w:rPr>
        <w:t>·ºС·сут)]</w:t>
      </w:r>
    </w:p>
    <w:tbl>
      <w:tblPr>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522"/>
        <w:gridCol w:w="1557"/>
        <w:gridCol w:w="1302"/>
        <w:gridCol w:w="1302"/>
        <w:gridCol w:w="1302"/>
        <w:gridCol w:w="1302"/>
        <w:gridCol w:w="1302"/>
        <w:gridCol w:w="1302"/>
      </w:tblGrid>
      <w:tr w:rsidR="00745C50" w:rsidRPr="007612AB" w:rsidTr="00745C50">
        <w:trPr>
          <w:cantSplit/>
          <w:tblHeader/>
          <w:jc w:val="center"/>
        </w:trPr>
        <w:tc>
          <w:tcPr>
            <w:tcW w:w="527" w:type="dxa"/>
            <w:vMerge w:val="restart"/>
            <w:shd w:val="clear" w:color="auto" w:fill="92D050"/>
            <w:vAlign w:val="center"/>
          </w:tcPr>
          <w:p w:rsidR="00745C50" w:rsidRPr="00745C50" w:rsidRDefault="00745C50" w:rsidP="0045419D">
            <w:pPr>
              <w:autoSpaceDE w:val="0"/>
              <w:autoSpaceDN w:val="0"/>
              <w:adjustRightInd w:val="0"/>
              <w:spacing w:after="0" w:line="240" w:lineRule="auto"/>
              <w:jc w:val="center"/>
              <w:rPr>
                <w:rFonts w:eastAsia="Calibri"/>
                <w:b/>
                <w:sz w:val="24"/>
                <w:szCs w:val="24"/>
              </w:rPr>
            </w:pPr>
            <w:r w:rsidRPr="00745C50">
              <w:rPr>
                <w:rFonts w:eastAsia="Calibri"/>
                <w:b/>
                <w:sz w:val="24"/>
                <w:szCs w:val="24"/>
              </w:rPr>
              <w:t>№ п/п</w:t>
            </w:r>
          </w:p>
        </w:tc>
        <w:tc>
          <w:tcPr>
            <w:tcW w:w="1572" w:type="dxa"/>
            <w:vMerge w:val="restart"/>
            <w:shd w:val="clear" w:color="auto" w:fill="92D050"/>
            <w:vAlign w:val="center"/>
          </w:tcPr>
          <w:p w:rsidR="00745C50" w:rsidRPr="00745C50" w:rsidRDefault="00745C50" w:rsidP="0045419D">
            <w:pPr>
              <w:autoSpaceDE w:val="0"/>
              <w:autoSpaceDN w:val="0"/>
              <w:adjustRightInd w:val="0"/>
              <w:spacing w:after="0" w:line="240" w:lineRule="auto"/>
              <w:jc w:val="center"/>
              <w:rPr>
                <w:rFonts w:eastAsia="Calibri"/>
                <w:b/>
                <w:sz w:val="24"/>
                <w:szCs w:val="24"/>
              </w:rPr>
            </w:pPr>
            <w:r w:rsidRPr="00745C50">
              <w:rPr>
                <w:rFonts w:eastAsia="Calibri"/>
                <w:b/>
                <w:sz w:val="24"/>
                <w:szCs w:val="24"/>
              </w:rPr>
              <w:t>Типы зданий и помещений</w:t>
            </w:r>
          </w:p>
        </w:tc>
        <w:tc>
          <w:tcPr>
            <w:tcW w:w="7878" w:type="dxa"/>
            <w:gridSpan w:val="6"/>
            <w:shd w:val="clear" w:color="auto" w:fill="92D050"/>
            <w:vAlign w:val="center"/>
          </w:tcPr>
          <w:p w:rsidR="00745C50" w:rsidRPr="00745C50" w:rsidRDefault="00745C50" w:rsidP="0045419D">
            <w:pPr>
              <w:autoSpaceDE w:val="0"/>
              <w:autoSpaceDN w:val="0"/>
              <w:adjustRightInd w:val="0"/>
              <w:spacing w:after="0" w:line="240" w:lineRule="auto"/>
              <w:jc w:val="center"/>
              <w:rPr>
                <w:rFonts w:eastAsia="Calibri"/>
                <w:b/>
                <w:sz w:val="24"/>
                <w:szCs w:val="24"/>
              </w:rPr>
            </w:pPr>
            <w:r w:rsidRPr="00745C50">
              <w:rPr>
                <w:rFonts w:eastAsia="Calibri"/>
                <w:b/>
                <w:sz w:val="24"/>
                <w:szCs w:val="24"/>
              </w:rPr>
              <w:t>Этажность зданий:</w:t>
            </w:r>
          </w:p>
        </w:tc>
      </w:tr>
      <w:tr w:rsidR="00745C50" w:rsidRPr="007612AB" w:rsidTr="00745C50">
        <w:trPr>
          <w:cantSplit/>
          <w:tblHeader/>
          <w:jc w:val="center"/>
        </w:trPr>
        <w:tc>
          <w:tcPr>
            <w:tcW w:w="527" w:type="dxa"/>
            <w:vMerge/>
            <w:shd w:val="clear" w:color="auto" w:fill="92D050"/>
            <w:vAlign w:val="center"/>
          </w:tcPr>
          <w:p w:rsidR="00745C50" w:rsidRPr="007612AB" w:rsidRDefault="00745C50" w:rsidP="003F6F25">
            <w:pPr>
              <w:autoSpaceDE w:val="0"/>
              <w:autoSpaceDN w:val="0"/>
              <w:adjustRightInd w:val="0"/>
              <w:spacing w:after="0" w:line="240" w:lineRule="auto"/>
              <w:jc w:val="both"/>
              <w:rPr>
                <w:rFonts w:eastAsia="Calibri"/>
                <w:sz w:val="24"/>
                <w:szCs w:val="24"/>
              </w:rPr>
            </w:pPr>
          </w:p>
        </w:tc>
        <w:tc>
          <w:tcPr>
            <w:tcW w:w="1572" w:type="dxa"/>
            <w:vMerge/>
            <w:shd w:val="clear" w:color="auto" w:fill="92D050"/>
            <w:vAlign w:val="center"/>
          </w:tcPr>
          <w:p w:rsidR="00745C50" w:rsidRPr="007612AB" w:rsidRDefault="00745C50" w:rsidP="003F6F25">
            <w:pPr>
              <w:autoSpaceDE w:val="0"/>
              <w:autoSpaceDN w:val="0"/>
              <w:adjustRightInd w:val="0"/>
              <w:spacing w:after="0" w:line="240" w:lineRule="auto"/>
              <w:jc w:val="both"/>
              <w:rPr>
                <w:rFonts w:eastAsia="Calibri"/>
                <w:sz w:val="24"/>
                <w:szCs w:val="24"/>
              </w:rPr>
            </w:pPr>
          </w:p>
        </w:tc>
        <w:tc>
          <w:tcPr>
            <w:tcW w:w="1313" w:type="dxa"/>
            <w:shd w:val="clear" w:color="auto" w:fill="92D050"/>
            <w:vAlign w:val="center"/>
          </w:tcPr>
          <w:p w:rsidR="00745C50" w:rsidRPr="00745C50" w:rsidRDefault="00745C50" w:rsidP="0045419D">
            <w:pPr>
              <w:autoSpaceDE w:val="0"/>
              <w:autoSpaceDN w:val="0"/>
              <w:adjustRightInd w:val="0"/>
              <w:spacing w:after="0" w:line="240" w:lineRule="auto"/>
              <w:jc w:val="center"/>
              <w:rPr>
                <w:rFonts w:eastAsia="Calibri"/>
                <w:b/>
                <w:sz w:val="24"/>
                <w:szCs w:val="24"/>
              </w:rPr>
            </w:pPr>
            <w:r w:rsidRPr="00745C50">
              <w:rPr>
                <w:rFonts w:eastAsia="Calibri"/>
                <w:b/>
                <w:sz w:val="24"/>
                <w:szCs w:val="24"/>
              </w:rPr>
              <w:t>1-3</w:t>
            </w:r>
          </w:p>
        </w:tc>
        <w:tc>
          <w:tcPr>
            <w:tcW w:w="1313" w:type="dxa"/>
            <w:shd w:val="clear" w:color="auto" w:fill="92D050"/>
            <w:vAlign w:val="center"/>
          </w:tcPr>
          <w:p w:rsidR="00745C50" w:rsidRPr="00745C50" w:rsidRDefault="00745C50" w:rsidP="0045419D">
            <w:pPr>
              <w:autoSpaceDE w:val="0"/>
              <w:autoSpaceDN w:val="0"/>
              <w:adjustRightInd w:val="0"/>
              <w:spacing w:after="0" w:line="240" w:lineRule="auto"/>
              <w:jc w:val="center"/>
              <w:rPr>
                <w:rFonts w:eastAsia="Calibri"/>
                <w:b/>
                <w:sz w:val="24"/>
                <w:szCs w:val="24"/>
              </w:rPr>
            </w:pPr>
            <w:r w:rsidRPr="00745C50">
              <w:rPr>
                <w:rFonts w:eastAsia="Calibri"/>
                <w:b/>
                <w:sz w:val="24"/>
                <w:szCs w:val="24"/>
              </w:rPr>
              <w:t>4,5</w:t>
            </w:r>
          </w:p>
        </w:tc>
        <w:tc>
          <w:tcPr>
            <w:tcW w:w="1313" w:type="dxa"/>
            <w:shd w:val="clear" w:color="auto" w:fill="92D050"/>
            <w:vAlign w:val="center"/>
          </w:tcPr>
          <w:p w:rsidR="00745C50" w:rsidRPr="00745C50" w:rsidRDefault="00745C50" w:rsidP="0045419D">
            <w:pPr>
              <w:autoSpaceDE w:val="0"/>
              <w:autoSpaceDN w:val="0"/>
              <w:adjustRightInd w:val="0"/>
              <w:spacing w:after="0" w:line="240" w:lineRule="auto"/>
              <w:jc w:val="center"/>
              <w:rPr>
                <w:rFonts w:eastAsia="Calibri"/>
                <w:b/>
                <w:sz w:val="24"/>
                <w:szCs w:val="24"/>
              </w:rPr>
            </w:pPr>
            <w:r w:rsidRPr="00745C50">
              <w:rPr>
                <w:rFonts w:eastAsia="Calibri"/>
                <w:b/>
                <w:sz w:val="24"/>
                <w:szCs w:val="24"/>
              </w:rPr>
              <w:t>6,7</w:t>
            </w:r>
          </w:p>
        </w:tc>
        <w:tc>
          <w:tcPr>
            <w:tcW w:w="1313" w:type="dxa"/>
            <w:shd w:val="clear" w:color="auto" w:fill="92D050"/>
            <w:vAlign w:val="center"/>
          </w:tcPr>
          <w:p w:rsidR="00745C50" w:rsidRPr="00745C50" w:rsidRDefault="00745C50" w:rsidP="0045419D">
            <w:pPr>
              <w:autoSpaceDE w:val="0"/>
              <w:autoSpaceDN w:val="0"/>
              <w:adjustRightInd w:val="0"/>
              <w:spacing w:after="0" w:line="240" w:lineRule="auto"/>
              <w:jc w:val="center"/>
              <w:rPr>
                <w:rFonts w:eastAsia="Calibri"/>
                <w:b/>
                <w:sz w:val="24"/>
                <w:szCs w:val="24"/>
              </w:rPr>
            </w:pPr>
            <w:r w:rsidRPr="00745C50">
              <w:rPr>
                <w:rFonts w:eastAsia="Calibri"/>
                <w:b/>
                <w:sz w:val="24"/>
                <w:szCs w:val="24"/>
              </w:rPr>
              <w:t>8,9</w:t>
            </w:r>
          </w:p>
        </w:tc>
        <w:tc>
          <w:tcPr>
            <w:tcW w:w="1313" w:type="dxa"/>
            <w:shd w:val="clear" w:color="auto" w:fill="92D050"/>
            <w:vAlign w:val="center"/>
          </w:tcPr>
          <w:p w:rsidR="00745C50" w:rsidRPr="00745C50" w:rsidRDefault="00745C50" w:rsidP="0045419D">
            <w:pPr>
              <w:autoSpaceDE w:val="0"/>
              <w:autoSpaceDN w:val="0"/>
              <w:adjustRightInd w:val="0"/>
              <w:spacing w:after="0" w:line="240" w:lineRule="auto"/>
              <w:jc w:val="center"/>
              <w:rPr>
                <w:rFonts w:eastAsia="Calibri"/>
                <w:b/>
                <w:sz w:val="24"/>
                <w:szCs w:val="24"/>
              </w:rPr>
            </w:pPr>
            <w:r w:rsidRPr="00745C50">
              <w:rPr>
                <w:rFonts w:eastAsia="Calibri"/>
                <w:b/>
                <w:sz w:val="24"/>
                <w:szCs w:val="24"/>
              </w:rPr>
              <w:t>10,11</w:t>
            </w:r>
          </w:p>
        </w:tc>
        <w:tc>
          <w:tcPr>
            <w:tcW w:w="1313" w:type="dxa"/>
            <w:shd w:val="clear" w:color="auto" w:fill="92D050"/>
            <w:vAlign w:val="center"/>
          </w:tcPr>
          <w:p w:rsidR="00745C50" w:rsidRPr="00745C50" w:rsidRDefault="00745C50" w:rsidP="0045419D">
            <w:pPr>
              <w:autoSpaceDE w:val="0"/>
              <w:autoSpaceDN w:val="0"/>
              <w:adjustRightInd w:val="0"/>
              <w:spacing w:after="0" w:line="240" w:lineRule="auto"/>
              <w:jc w:val="center"/>
              <w:rPr>
                <w:rFonts w:eastAsia="Calibri"/>
                <w:b/>
                <w:sz w:val="24"/>
                <w:szCs w:val="24"/>
              </w:rPr>
            </w:pPr>
            <w:r w:rsidRPr="00745C50">
              <w:rPr>
                <w:rFonts w:eastAsia="Calibri"/>
                <w:b/>
                <w:sz w:val="24"/>
                <w:szCs w:val="24"/>
              </w:rPr>
              <w:t>12 и выше</w:t>
            </w:r>
          </w:p>
        </w:tc>
      </w:tr>
      <w:tr w:rsidR="000E00FE" w:rsidRPr="007612AB" w:rsidTr="00745C50">
        <w:trPr>
          <w:cantSplit/>
          <w:jc w:val="center"/>
        </w:trPr>
        <w:tc>
          <w:tcPr>
            <w:tcW w:w="527"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1</w:t>
            </w:r>
          </w:p>
        </w:tc>
        <w:tc>
          <w:tcPr>
            <w:tcW w:w="1572"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Жилые, гостиницы, общежития</w:t>
            </w:r>
          </w:p>
        </w:tc>
        <w:tc>
          <w:tcPr>
            <w:tcW w:w="1313" w:type="dxa"/>
            <w:vAlign w:val="center"/>
          </w:tcPr>
          <w:p w:rsidR="000E00FE" w:rsidRPr="007612AB" w:rsidRDefault="000E00FE" w:rsidP="00745C50">
            <w:pPr>
              <w:autoSpaceDE w:val="0"/>
              <w:autoSpaceDN w:val="0"/>
              <w:adjustRightInd w:val="0"/>
              <w:spacing w:after="0" w:line="240" w:lineRule="auto"/>
              <w:jc w:val="center"/>
              <w:rPr>
                <w:rFonts w:eastAsia="Calibri"/>
                <w:sz w:val="24"/>
                <w:szCs w:val="24"/>
              </w:rPr>
            </w:pPr>
            <w:r w:rsidRPr="007612AB">
              <w:rPr>
                <w:rFonts w:eastAsia="Calibri"/>
                <w:sz w:val="24"/>
                <w:szCs w:val="24"/>
              </w:rPr>
              <w:t xml:space="preserve">По таблице </w:t>
            </w:r>
            <w:r w:rsidR="00745C50">
              <w:rPr>
                <w:rFonts w:eastAsia="Calibri"/>
                <w:sz w:val="24"/>
                <w:szCs w:val="24"/>
              </w:rPr>
              <w:t>2.3.6</w:t>
            </w:r>
          </w:p>
        </w:tc>
        <w:tc>
          <w:tcPr>
            <w:tcW w:w="1313"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51 [18,5] для 4-этажных одноквартирных и сблокированных домов - по таблице 11</w:t>
            </w:r>
          </w:p>
        </w:tc>
        <w:tc>
          <w:tcPr>
            <w:tcW w:w="1313"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48</w:t>
            </w:r>
          </w:p>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[17,5]</w:t>
            </w:r>
          </w:p>
        </w:tc>
        <w:tc>
          <w:tcPr>
            <w:tcW w:w="1313"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45,5</w:t>
            </w:r>
          </w:p>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[16,5]</w:t>
            </w:r>
          </w:p>
        </w:tc>
        <w:tc>
          <w:tcPr>
            <w:tcW w:w="1313"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43</w:t>
            </w:r>
          </w:p>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[15,5]</w:t>
            </w:r>
          </w:p>
        </w:tc>
        <w:tc>
          <w:tcPr>
            <w:tcW w:w="1313"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42</w:t>
            </w:r>
          </w:p>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[15]</w:t>
            </w:r>
          </w:p>
        </w:tc>
      </w:tr>
      <w:tr w:rsidR="000E00FE" w:rsidRPr="007612AB" w:rsidTr="00745C50">
        <w:trPr>
          <w:cantSplit/>
          <w:jc w:val="center"/>
        </w:trPr>
        <w:tc>
          <w:tcPr>
            <w:tcW w:w="527"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2</w:t>
            </w:r>
          </w:p>
        </w:tc>
        <w:tc>
          <w:tcPr>
            <w:tcW w:w="1572"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 xml:space="preserve">Общественные, кроме перечисленных в </w:t>
            </w:r>
            <w:hyperlink w:anchor="sub_5803" w:history="1">
              <w:r w:rsidRPr="007612AB">
                <w:rPr>
                  <w:rFonts w:eastAsia="Calibri"/>
                  <w:sz w:val="24"/>
                  <w:szCs w:val="24"/>
                </w:rPr>
                <w:t>позиции 3</w:t>
              </w:r>
            </w:hyperlink>
            <w:r w:rsidRPr="007612AB">
              <w:rPr>
                <w:rFonts w:eastAsia="Calibri"/>
                <w:sz w:val="24"/>
                <w:szCs w:val="24"/>
              </w:rPr>
              <w:t xml:space="preserve">, </w:t>
            </w:r>
            <w:hyperlink w:anchor="sub_5804" w:history="1">
              <w:r w:rsidRPr="007612AB">
                <w:rPr>
                  <w:rFonts w:eastAsia="Calibri"/>
                  <w:sz w:val="24"/>
                  <w:szCs w:val="24"/>
                </w:rPr>
                <w:t>4</w:t>
              </w:r>
            </w:hyperlink>
            <w:r w:rsidRPr="007612AB">
              <w:rPr>
                <w:rFonts w:eastAsia="Calibri"/>
                <w:sz w:val="24"/>
                <w:szCs w:val="24"/>
              </w:rPr>
              <w:t xml:space="preserve"> и </w:t>
            </w:r>
            <w:hyperlink w:anchor="sub_5805" w:history="1">
              <w:r w:rsidRPr="007612AB">
                <w:rPr>
                  <w:rFonts w:eastAsia="Calibri"/>
                  <w:sz w:val="24"/>
                  <w:szCs w:val="24"/>
                </w:rPr>
                <w:t>5</w:t>
              </w:r>
            </w:hyperlink>
            <w:r w:rsidRPr="007612AB">
              <w:rPr>
                <w:rFonts w:eastAsia="Calibri"/>
                <w:sz w:val="24"/>
                <w:szCs w:val="24"/>
              </w:rPr>
              <w:t xml:space="preserve"> настоящей таблицы</w:t>
            </w:r>
          </w:p>
        </w:tc>
        <w:tc>
          <w:tcPr>
            <w:tcW w:w="1313"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[25]; [23]; [21,5] соответственно нарастанию этажности</w:t>
            </w:r>
          </w:p>
        </w:tc>
        <w:tc>
          <w:tcPr>
            <w:tcW w:w="1313"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[19]</w:t>
            </w:r>
          </w:p>
        </w:tc>
        <w:tc>
          <w:tcPr>
            <w:tcW w:w="1313"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[18,5]</w:t>
            </w:r>
          </w:p>
        </w:tc>
        <w:tc>
          <w:tcPr>
            <w:tcW w:w="1313"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[17,5]</w:t>
            </w:r>
          </w:p>
        </w:tc>
        <w:tc>
          <w:tcPr>
            <w:tcW w:w="1313"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[17]</w:t>
            </w:r>
          </w:p>
        </w:tc>
        <w:tc>
          <w:tcPr>
            <w:tcW w:w="1313"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w:t>
            </w:r>
          </w:p>
        </w:tc>
      </w:tr>
      <w:tr w:rsidR="000E00FE" w:rsidRPr="007612AB" w:rsidTr="00745C50">
        <w:trPr>
          <w:cantSplit/>
          <w:jc w:val="center"/>
        </w:trPr>
        <w:tc>
          <w:tcPr>
            <w:tcW w:w="527"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lastRenderedPageBreak/>
              <w:t>3</w:t>
            </w:r>
          </w:p>
        </w:tc>
        <w:tc>
          <w:tcPr>
            <w:tcW w:w="1572"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Поликлиники и лечебные учреждения, дома-интернаты</w:t>
            </w:r>
          </w:p>
        </w:tc>
        <w:tc>
          <w:tcPr>
            <w:tcW w:w="1313"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[20,5]; [20]; [19] соответственно нарастанию этажности</w:t>
            </w:r>
          </w:p>
        </w:tc>
        <w:tc>
          <w:tcPr>
            <w:tcW w:w="1313"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[18,5]</w:t>
            </w:r>
          </w:p>
        </w:tc>
        <w:tc>
          <w:tcPr>
            <w:tcW w:w="1313"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[18]</w:t>
            </w:r>
          </w:p>
        </w:tc>
        <w:tc>
          <w:tcPr>
            <w:tcW w:w="1313"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[17,5]</w:t>
            </w:r>
          </w:p>
        </w:tc>
        <w:tc>
          <w:tcPr>
            <w:tcW w:w="1313"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[17]</w:t>
            </w:r>
          </w:p>
        </w:tc>
        <w:tc>
          <w:tcPr>
            <w:tcW w:w="1313"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w:t>
            </w:r>
          </w:p>
        </w:tc>
      </w:tr>
      <w:tr w:rsidR="000E00FE" w:rsidRPr="007612AB" w:rsidTr="00745C50">
        <w:trPr>
          <w:cantSplit/>
          <w:jc w:val="center"/>
        </w:trPr>
        <w:tc>
          <w:tcPr>
            <w:tcW w:w="527"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4</w:t>
            </w:r>
          </w:p>
        </w:tc>
        <w:tc>
          <w:tcPr>
            <w:tcW w:w="1572"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Дошкольные учреждения</w:t>
            </w:r>
          </w:p>
        </w:tc>
        <w:tc>
          <w:tcPr>
            <w:tcW w:w="1313"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[27]</w:t>
            </w:r>
          </w:p>
        </w:tc>
        <w:tc>
          <w:tcPr>
            <w:tcW w:w="1313"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w:t>
            </w:r>
          </w:p>
        </w:tc>
        <w:tc>
          <w:tcPr>
            <w:tcW w:w="1313" w:type="dxa"/>
            <w:vAlign w:val="center"/>
          </w:tcPr>
          <w:p w:rsidR="000E00FE" w:rsidRPr="007612AB" w:rsidRDefault="000E00FE" w:rsidP="003F6F25">
            <w:pPr>
              <w:autoSpaceDE w:val="0"/>
              <w:autoSpaceDN w:val="0"/>
              <w:adjustRightInd w:val="0"/>
              <w:spacing w:after="0" w:line="240" w:lineRule="auto"/>
              <w:jc w:val="both"/>
              <w:rPr>
                <w:rFonts w:eastAsia="Calibri"/>
                <w:sz w:val="24"/>
                <w:szCs w:val="24"/>
              </w:rPr>
            </w:pPr>
          </w:p>
        </w:tc>
        <w:tc>
          <w:tcPr>
            <w:tcW w:w="1313"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w:t>
            </w:r>
          </w:p>
        </w:tc>
        <w:tc>
          <w:tcPr>
            <w:tcW w:w="1313"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w:t>
            </w:r>
          </w:p>
        </w:tc>
        <w:tc>
          <w:tcPr>
            <w:tcW w:w="1313"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w:t>
            </w:r>
          </w:p>
        </w:tc>
      </w:tr>
      <w:tr w:rsidR="000E00FE" w:rsidRPr="007612AB" w:rsidTr="00745C50">
        <w:trPr>
          <w:cantSplit/>
          <w:jc w:val="center"/>
        </w:trPr>
        <w:tc>
          <w:tcPr>
            <w:tcW w:w="527"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5</w:t>
            </w:r>
          </w:p>
        </w:tc>
        <w:tc>
          <w:tcPr>
            <w:tcW w:w="1572"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Сервисного обслуживания</w:t>
            </w:r>
          </w:p>
        </w:tc>
        <w:tc>
          <w:tcPr>
            <w:tcW w:w="1313"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[14]; [13]; [12,5] соответственно нарастанию этажности</w:t>
            </w:r>
          </w:p>
        </w:tc>
        <w:tc>
          <w:tcPr>
            <w:tcW w:w="1313"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[12]</w:t>
            </w:r>
          </w:p>
        </w:tc>
        <w:tc>
          <w:tcPr>
            <w:tcW w:w="1313"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[12]</w:t>
            </w:r>
          </w:p>
        </w:tc>
        <w:tc>
          <w:tcPr>
            <w:tcW w:w="1313"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w:t>
            </w:r>
          </w:p>
        </w:tc>
        <w:tc>
          <w:tcPr>
            <w:tcW w:w="1313"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w:t>
            </w:r>
          </w:p>
        </w:tc>
        <w:tc>
          <w:tcPr>
            <w:tcW w:w="1313"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w:t>
            </w:r>
          </w:p>
        </w:tc>
      </w:tr>
      <w:tr w:rsidR="000E00FE" w:rsidRPr="007612AB" w:rsidTr="00745C50">
        <w:trPr>
          <w:cantSplit/>
          <w:jc w:val="center"/>
        </w:trPr>
        <w:tc>
          <w:tcPr>
            <w:tcW w:w="527"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6</w:t>
            </w:r>
          </w:p>
        </w:tc>
        <w:tc>
          <w:tcPr>
            <w:tcW w:w="1572"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Административного назначения (офисы)</w:t>
            </w:r>
          </w:p>
        </w:tc>
        <w:tc>
          <w:tcPr>
            <w:tcW w:w="1313"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[21,5]; [20,5]; [20] соответственно нарастанию этажности</w:t>
            </w:r>
          </w:p>
        </w:tc>
        <w:tc>
          <w:tcPr>
            <w:tcW w:w="1313"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[16]</w:t>
            </w:r>
          </w:p>
        </w:tc>
        <w:tc>
          <w:tcPr>
            <w:tcW w:w="1313"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[14,5]</w:t>
            </w:r>
          </w:p>
        </w:tc>
        <w:tc>
          <w:tcPr>
            <w:tcW w:w="1313"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[13]</w:t>
            </w:r>
          </w:p>
        </w:tc>
        <w:tc>
          <w:tcPr>
            <w:tcW w:w="1313"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[12]</w:t>
            </w:r>
          </w:p>
        </w:tc>
        <w:tc>
          <w:tcPr>
            <w:tcW w:w="1313" w:type="dxa"/>
            <w:vAlign w:val="center"/>
          </w:tcPr>
          <w:p w:rsidR="000E00FE" w:rsidRPr="007612AB" w:rsidRDefault="000E00FE" w:rsidP="003F6F25">
            <w:pPr>
              <w:autoSpaceDE w:val="0"/>
              <w:autoSpaceDN w:val="0"/>
              <w:adjustRightInd w:val="0"/>
              <w:spacing w:after="0" w:line="240" w:lineRule="auto"/>
              <w:jc w:val="center"/>
              <w:rPr>
                <w:rFonts w:eastAsia="Calibri"/>
                <w:sz w:val="24"/>
                <w:szCs w:val="24"/>
              </w:rPr>
            </w:pPr>
            <w:r w:rsidRPr="007612AB">
              <w:rPr>
                <w:rFonts w:eastAsia="Calibri"/>
                <w:sz w:val="24"/>
                <w:szCs w:val="24"/>
              </w:rPr>
              <w:t>[12]</w:t>
            </w:r>
          </w:p>
        </w:tc>
      </w:tr>
    </w:tbl>
    <w:p w:rsidR="000E00FE" w:rsidRDefault="000E00FE" w:rsidP="003F6F25">
      <w:pPr>
        <w:widowControl w:val="0"/>
        <w:spacing w:after="0" w:line="276" w:lineRule="auto"/>
        <w:ind w:firstLine="567"/>
        <w:jc w:val="both"/>
        <w:rPr>
          <w:bCs/>
          <w:sz w:val="28"/>
        </w:rPr>
      </w:pPr>
      <w:r w:rsidRPr="005072B5">
        <w:rPr>
          <w:bCs/>
          <w:sz w:val="28"/>
        </w:rPr>
        <w:t>Прогнозируемые годовые объемы прироста теплопотребления для каждого из периодов, были определены в соответствии с нормами Приказа Минрегиона России от 28.05.2010 №262 «О требованиях энергетической эффективности зданий, строений, сооружений» по состоянию на начало следующего периода, т.е. исходя из величины площади застройки, введенной в эксплуатацию в течение рассматриваемого периода.</w:t>
      </w:r>
    </w:p>
    <w:p w:rsidR="003D4392" w:rsidRPr="005072B5" w:rsidRDefault="003D4392" w:rsidP="003F6F25">
      <w:pPr>
        <w:widowControl w:val="0"/>
        <w:spacing w:after="0" w:line="276" w:lineRule="auto"/>
        <w:ind w:firstLine="567"/>
        <w:jc w:val="both"/>
        <w:rPr>
          <w:bCs/>
          <w:sz w:val="28"/>
        </w:rPr>
      </w:pPr>
      <w:r w:rsidRPr="003D4392">
        <w:rPr>
          <w:bCs/>
          <w:sz w:val="28"/>
        </w:rPr>
        <w:t>Для общественно-деловых зданий удельное теплопотребление в СНиП 23-02-2003 задано суммарно для системы отопления и вентиляции. При этом удельные расходы теплоты различны для зданий различного назначения. Удельное теплопотребление рассчитывалось для каждого типа учреждений и на основании полученных данных были определены средневзвешенные величины удельного расхода теплоты на отопление и вентиляцию общественно-деловых зданий.</w:t>
      </w:r>
    </w:p>
    <w:p w:rsidR="000E00FE" w:rsidRPr="005072B5" w:rsidRDefault="000E00FE" w:rsidP="003F6F25">
      <w:pPr>
        <w:autoSpaceDE w:val="0"/>
        <w:autoSpaceDN w:val="0"/>
        <w:adjustRightInd w:val="0"/>
        <w:spacing w:after="0" w:line="276" w:lineRule="auto"/>
        <w:ind w:firstLine="567"/>
        <w:jc w:val="both"/>
        <w:rPr>
          <w:rFonts w:eastAsia="Calibri"/>
          <w:sz w:val="28"/>
          <w:szCs w:val="28"/>
        </w:rPr>
      </w:pPr>
      <w:r w:rsidRPr="005072B5">
        <w:rPr>
          <w:rFonts w:eastAsia="Calibri"/>
          <w:sz w:val="28"/>
          <w:szCs w:val="28"/>
        </w:rPr>
        <w:t>Тепловые нагрузки по отдельным зданиям: учреждениям здравоохранения, детским садам, общеобразовательным учреждениям и др., планируемым к строительству на период до 2029 г., в связи с отсутствием данных по площади застройки, приняты по экспертной оценке (на основании анализа нагрузок аналогичных существующих зданий, т.е. исходя из среднестатистического потребления тепловой энергии):</w:t>
      </w:r>
    </w:p>
    <w:p w:rsidR="000E00FE" w:rsidRPr="005072B5" w:rsidRDefault="000E00FE" w:rsidP="003F6F25">
      <w:pPr>
        <w:numPr>
          <w:ilvl w:val="0"/>
          <w:numId w:val="20"/>
        </w:numPr>
        <w:tabs>
          <w:tab w:val="left" w:pos="567"/>
        </w:tabs>
        <w:autoSpaceDE w:val="0"/>
        <w:autoSpaceDN w:val="0"/>
        <w:adjustRightInd w:val="0"/>
        <w:spacing w:after="0" w:line="276" w:lineRule="auto"/>
        <w:ind w:left="0" w:firstLine="284"/>
        <w:jc w:val="both"/>
        <w:rPr>
          <w:rFonts w:eastAsia="Calibri"/>
          <w:sz w:val="28"/>
          <w:szCs w:val="28"/>
        </w:rPr>
      </w:pPr>
      <w:r w:rsidRPr="005072B5">
        <w:rPr>
          <w:rFonts w:eastAsia="Calibri"/>
          <w:sz w:val="28"/>
          <w:szCs w:val="28"/>
        </w:rPr>
        <w:t>для учреждений здравоохранения – 0,005 Гкал/ч/койка или посетителей в смену;</w:t>
      </w:r>
    </w:p>
    <w:p w:rsidR="000E00FE" w:rsidRPr="005072B5" w:rsidRDefault="000E00FE" w:rsidP="003F6F25">
      <w:pPr>
        <w:numPr>
          <w:ilvl w:val="0"/>
          <w:numId w:val="20"/>
        </w:numPr>
        <w:tabs>
          <w:tab w:val="left" w:pos="567"/>
        </w:tabs>
        <w:autoSpaceDE w:val="0"/>
        <w:autoSpaceDN w:val="0"/>
        <w:adjustRightInd w:val="0"/>
        <w:spacing w:after="0" w:line="276" w:lineRule="auto"/>
        <w:ind w:left="0" w:firstLine="284"/>
        <w:jc w:val="both"/>
        <w:rPr>
          <w:rFonts w:eastAsia="Calibri"/>
          <w:sz w:val="28"/>
          <w:szCs w:val="28"/>
        </w:rPr>
      </w:pPr>
      <w:r w:rsidRPr="005072B5">
        <w:rPr>
          <w:rFonts w:eastAsia="Calibri"/>
          <w:sz w:val="28"/>
          <w:szCs w:val="28"/>
        </w:rPr>
        <w:lastRenderedPageBreak/>
        <w:t>для станций скорой медицинской помощи – 0,03 Гкал/ч/бригада;</w:t>
      </w:r>
    </w:p>
    <w:p w:rsidR="000E00FE" w:rsidRPr="005072B5" w:rsidRDefault="000E00FE" w:rsidP="003F6F25">
      <w:pPr>
        <w:numPr>
          <w:ilvl w:val="0"/>
          <w:numId w:val="20"/>
        </w:numPr>
        <w:tabs>
          <w:tab w:val="left" w:pos="567"/>
        </w:tabs>
        <w:autoSpaceDE w:val="0"/>
        <w:autoSpaceDN w:val="0"/>
        <w:adjustRightInd w:val="0"/>
        <w:spacing w:after="0" w:line="276" w:lineRule="auto"/>
        <w:ind w:left="0" w:firstLine="284"/>
        <w:jc w:val="both"/>
        <w:rPr>
          <w:rFonts w:eastAsia="Calibri"/>
          <w:sz w:val="28"/>
          <w:szCs w:val="28"/>
        </w:rPr>
      </w:pPr>
      <w:r w:rsidRPr="005072B5">
        <w:rPr>
          <w:rFonts w:eastAsia="Calibri"/>
          <w:sz w:val="28"/>
          <w:szCs w:val="28"/>
        </w:rPr>
        <w:t>для детских садов, общеобразовательных учреждений, школ по различным видам искусств, учреждений культурно-досугового типа – 0,002 Гкал/ч/место;</w:t>
      </w:r>
    </w:p>
    <w:p w:rsidR="000E00FE" w:rsidRPr="005072B5" w:rsidRDefault="000E00FE" w:rsidP="003F6F25">
      <w:pPr>
        <w:numPr>
          <w:ilvl w:val="0"/>
          <w:numId w:val="20"/>
        </w:numPr>
        <w:tabs>
          <w:tab w:val="left" w:pos="567"/>
        </w:tabs>
        <w:autoSpaceDE w:val="0"/>
        <w:autoSpaceDN w:val="0"/>
        <w:adjustRightInd w:val="0"/>
        <w:spacing w:after="0" w:line="276" w:lineRule="auto"/>
        <w:ind w:left="0" w:firstLine="284"/>
        <w:jc w:val="both"/>
        <w:rPr>
          <w:rFonts w:eastAsia="Calibri"/>
          <w:sz w:val="28"/>
          <w:szCs w:val="28"/>
        </w:rPr>
      </w:pPr>
      <w:r w:rsidRPr="005072B5">
        <w:rPr>
          <w:rFonts w:eastAsia="Calibri"/>
          <w:sz w:val="28"/>
          <w:szCs w:val="28"/>
        </w:rPr>
        <w:t>для библиотек – 1,0 Гкал/ч;</w:t>
      </w:r>
    </w:p>
    <w:p w:rsidR="000E00FE" w:rsidRPr="005072B5" w:rsidRDefault="000E00FE" w:rsidP="003F6F25">
      <w:pPr>
        <w:numPr>
          <w:ilvl w:val="0"/>
          <w:numId w:val="20"/>
        </w:numPr>
        <w:tabs>
          <w:tab w:val="left" w:pos="567"/>
        </w:tabs>
        <w:spacing w:after="0" w:line="276" w:lineRule="auto"/>
        <w:ind w:left="0" w:firstLine="284"/>
        <w:jc w:val="both"/>
        <w:rPr>
          <w:rFonts w:eastAsia="Calibri"/>
          <w:sz w:val="28"/>
          <w:szCs w:val="28"/>
        </w:rPr>
      </w:pPr>
      <w:r w:rsidRPr="005072B5">
        <w:rPr>
          <w:rFonts w:eastAsia="Calibri"/>
          <w:sz w:val="28"/>
          <w:szCs w:val="28"/>
        </w:rPr>
        <w:t>для аптек, аптечных пунктов и отделений связи – 0,05 Гкал/ч;</w:t>
      </w:r>
    </w:p>
    <w:p w:rsidR="000E00FE" w:rsidRPr="005072B5" w:rsidRDefault="000E00FE" w:rsidP="003F6F25">
      <w:pPr>
        <w:numPr>
          <w:ilvl w:val="0"/>
          <w:numId w:val="20"/>
        </w:numPr>
        <w:tabs>
          <w:tab w:val="left" w:pos="567"/>
        </w:tabs>
        <w:spacing w:after="0" w:line="276" w:lineRule="auto"/>
        <w:ind w:left="0" w:firstLine="284"/>
        <w:jc w:val="both"/>
        <w:rPr>
          <w:rFonts w:eastAsia="Calibri"/>
          <w:sz w:val="28"/>
          <w:szCs w:val="28"/>
        </w:rPr>
      </w:pPr>
      <w:r w:rsidRPr="005072B5">
        <w:rPr>
          <w:rFonts w:eastAsia="Calibri"/>
          <w:sz w:val="28"/>
          <w:szCs w:val="28"/>
        </w:rPr>
        <w:t>для спортивных залов и бассейнов – 0,0005 Гкал/ч на 1 м</w:t>
      </w:r>
      <w:r w:rsidRPr="005072B5">
        <w:rPr>
          <w:rFonts w:eastAsia="Calibri"/>
          <w:sz w:val="28"/>
          <w:szCs w:val="28"/>
          <w:vertAlign w:val="superscript"/>
        </w:rPr>
        <w:t>2</w:t>
      </w:r>
      <w:r w:rsidRPr="005072B5">
        <w:rPr>
          <w:rFonts w:eastAsia="Calibri"/>
          <w:sz w:val="28"/>
          <w:szCs w:val="28"/>
        </w:rPr>
        <w:t xml:space="preserve"> площади пола/зеркала воды;</w:t>
      </w:r>
    </w:p>
    <w:p w:rsidR="000E00FE" w:rsidRPr="005072B5" w:rsidRDefault="000E00FE" w:rsidP="003F6F25">
      <w:pPr>
        <w:numPr>
          <w:ilvl w:val="0"/>
          <w:numId w:val="20"/>
        </w:numPr>
        <w:tabs>
          <w:tab w:val="left" w:pos="567"/>
        </w:tabs>
        <w:spacing w:after="0" w:line="276" w:lineRule="auto"/>
        <w:ind w:left="0" w:firstLine="284"/>
        <w:jc w:val="both"/>
        <w:rPr>
          <w:rFonts w:eastAsia="Calibri"/>
          <w:sz w:val="28"/>
          <w:szCs w:val="28"/>
        </w:rPr>
      </w:pPr>
      <w:r w:rsidRPr="005072B5">
        <w:rPr>
          <w:rFonts w:eastAsia="Calibri"/>
          <w:sz w:val="28"/>
          <w:szCs w:val="28"/>
        </w:rPr>
        <w:t>для предприятий общественного питания и бытового обслуживания – 0,002 Гкал/ч/место;</w:t>
      </w:r>
    </w:p>
    <w:p w:rsidR="000E00FE" w:rsidRPr="005072B5" w:rsidRDefault="000E00FE" w:rsidP="003F6F25">
      <w:pPr>
        <w:numPr>
          <w:ilvl w:val="0"/>
          <w:numId w:val="20"/>
        </w:numPr>
        <w:tabs>
          <w:tab w:val="left" w:pos="567"/>
        </w:tabs>
        <w:spacing w:after="0" w:line="276" w:lineRule="auto"/>
        <w:ind w:left="0" w:firstLine="284"/>
        <w:jc w:val="both"/>
        <w:rPr>
          <w:rFonts w:eastAsia="Calibri"/>
          <w:sz w:val="28"/>
          <w:szCs w:val="28"/>
        </w:rPr>
      </w:pPr>
      <w:r w:rsidRPr="005072B5">
        <w:rPr>
          <w:rFonts w:eastAsia="Calibri"/>
          <w:sz w:val="28"/>
          <w:szCs w:val="28"/>
        </w:rPr>
        <w:t>для бань и саун – 0,002 Гкал/ч/место;</w:t>
      </w:r>
    </w:p>
    <w:p w:rsidR="000E00FE" w:rsidRPr="005072B5" w:rsidRDefault="000E00FE" w:rsidP="003F6F25">
      <w:pPr>
        <w:numPr>
          <w:ilvl w:val="0"/>
          <w:numId w:val="20"/>
        </w:numPr>
        <w:tabs>
          <w:tab w:val="left" w:pos="567"/>
        </w:tabs>
        <w:spacing w:after="0" w:line="276" w:lineRule="auto"/>
        <w:ind w:left="0" w:firstLine="284"/>
        <w:jc w:val="both"/>
        <w:rPr>
          <w:rFonts w:eastAsia="Calibri"/>
          <w:sz w:val="28"/>
          <w:szCs w:val="28"/>
        </w:rPr>
      </w:pPr>
      <w:r w:rsidRPr="005072B5">
        <w:rPr>
          <w:rFonts w:eastAsia="Calibri"/>
          <w:sz w:val="28"/>
          <w:szCs w:val="28"/>
        </w:rPr>
        <w:t>для предприятий торговли и отделений банков – 0,00003 Гкал/ч/м</w:t>
      </w:r>
      <w:r w:rsidRPr="005072B5">
        <w:rPr>
          <w:rFonts w:eastAsia="Calibri"/>
          <w:sz w:val="28"/>
          <w:szCs w:val="28"/>
          <w:vertAlign w:val="superscript"/>
        </w:rPr>
        <w:t>2</w:t>
      </w:r>
      <w:r w:rsidRPr="005072B5">
        <w:rPr>
          <w:rFonts w:eastAsia="Calibri"/>
          <w:sz w:val="28"/>
          <w:szCs w:val="28"/>
        </w:rPr>
        <w:t>;</w:t>
      </w:r>
    </w:p>
    <w:p w:rsidR="000E00FE" w:rsidRPr="005072B5" w:rsidRDefault="000E00FE" w:rsidP="003F6F25">
      <w:pPr>
        <w:widowControl w:val="0"/>
        <w:spacing w:after="0" w:line="276" w:lineRule="auto"/>
        <w:ind w:firstLine="567"/>
        <w:jc w:val="both"/>
        <w:rPr>
          <w:bCs/>
          <w:sz w:val="28"/>
        </w:rPr>
      </w:pPr>
      <w:r w:rsidRPr="005072B5">
        <w:rPr>
          <w:rFonts w:eastAsia="Calibri"/>
          <w:sz w:val="28"/>
          <w:szCs w:val="28"/>
        </w:rPr>
        <w:t>для пожарных депо – 0,12 Гкал/ч/автомобиль.</w:t>
      </w:r>
    </w:p>
    <w:p w:rsidR="002D4346" w:rsidRPr="00CE7B55" w:rsidRDefault="002D4346" w:rsidP="003F6F25">
      <w:pPr>
        <w:spacing w:after="0" w:line="276" w:lineRule="auto"/>
        <w:ind w:firstLine="567"/>
        <w:jc w:val="both"/>
        <w:rPr>
          <w:sz w:val="28"/>
          <w:szCs w:val="28"/>
        </w:rPr>
      </w:pPr>
      <w:r w:rsidRPr="00CE7B55">
        <w:rPr>
          <w:sz w:val="28"/>
          <w:szCs w:val="28"/>
        </w:rPr>
        <w:t>Результаты расчетов удельных значений расходов тепловой энергии представлены в таблице 2.3.</w:t>
      </w:r>
      <w:r w:rsidR="00745C50">
        <w:rPr>
          <w:sz w:val="28"/>
          <w:szCs w:val="28"/>
        </w:rPr>
        <w:t>8</w:t>
      </w:r>
      <w:r w:rsidRPr="00CE7B55">
        <w:rPr>
          <w:sz w:val="28"/>
          <w:szCs w:val="28"/>
        </w:rPr>
        <w:t>.</w:t>
      </w:r>
    </w:p>
    <w:p w:rsidR="00745C50" w:rsidRDefault="00745C50" w:rsidP="003F6F25">
      <w:pPr>
        <w:spacing w:after="0" w:line="240" w:lineRule="auto"/>
        <w:jc w:val="both"/>
        <w:rPr>
          <w:b/>
          <w:i/>
          <w:sz w:val="28"/>
          <w:szCs w:val="28"/>
        </w:rPr>
      </w:pPr>
    </w:p>
    <w:p w:rsidR="002D4346" w:rsidRPr="00CE7B55" w:rsidRDefault="002D4346" w:rsidP="003F6F25">
      <w:pPr>
        <w:spacing w:after="0" w:line="240" w:lineRule="auto"/>
        <w:jc w:val="both"/>
        <w:rPr>
          <w:b/>
          <w:i/>
          <w:sz w:val="28"/>
          <w:szCs w:val="28"/>
        </w:rPr>
      </w:pPr>
      <w:r w:rsidRPr="00CE7B55">
        <w:rPr>
          <w:b/>
          <w:i/>
          <w:sz w:val="28"/>
          <w:szCs w:val="28"/>
        </w:rPr>
        <w:t>Таблица 2.3.</w:t>
      </w:r>
      <w:r w:rsidR="00745C50">
        <w:rPr>
          <w:b/>
          <w:i/>
          <w:sz w:val="28"/>
          <w:szCs w:val="28"/>
        </w:rPr>
        <w:t>8</w:t>
      </w:r>
      <w:r w:rsidRPr="00CE7B55">
        <w:rPr>
          <w:b/>
          <w:i/>
          <w:sz w:val="28"/>
          <w:szCs w:val="28"/>
        </w:rPr>
        <w:t xml:space="preserve"> – Удельное теплопотребление для вновь строящихся зданий города </w:t>
      </w:r>
      <w:r w:rsidR="008C3D40" w:rsidRPr="00CE7B55">
        <w:rPr>
          <w:b/>
          <w:i/>
          <w:sz w:val="28"/>
          <w:szCs w:val="28"/>
        </w:rPr>
        <w:t>Суздаль</w:t>
      </w:r>
    </w:p>
    <w:tbl>
      <w:tblPr>
        <w:tblStyle w:val="ac"/>
        <w:tblW w:w="0" w:type="auto"/>
        <w:tblLayout w:type="fixed"/>
        <w:tblLook w:val="04A0" w:firstRow="1" w:lastRow="0" w:firstColumn="1" w:lastColumn="0" w:noHBand="0" w:noVBand="1"/>
      </w:tblPr>
      <w:tblGrid>
        <w:gridCol w:w="1651"/>
        <w:gridCol w:w="2597"/>
        <w:gridCol w:w="1701"/>
        <w:gridCol w:w="1701"/>
        <w:gridCol w:w="992"/>
        <w:gridCol w:w="1270"/>
      </w:tblGrid>
      <w:tr w:rsidR="002D4346" w:rsidRPr="00FE5F1C" w:rsidTr="00745C50">
        <w:trPr>
          <w:tblHeader/>
        </w:trPr>
        <w:tc>
          <w:tcPr>
            <w:tcW w:w="1651" w:type="dxa"/>
            <w:vMerge w:val="restart"/>
            <w:shd w:val="clear" w:color="auto" w:fill="92D050"/>
            <w:vAlign w:val="center"/>
          </w:tcPr>
          <w:p w:rsidR="002D4346" w:rsidRPr="00FE5F1C" w:rsidRDefault="002D4346" w:rsidP="003F6F25">
            <w:pPr>
              <w:jc w:val="center"/>
              <w:rPr>
                <w:b/>
                <w:sz w:val="24"/>
                <w:szCs w:val="24"/>
              </w:rPr>
            </w:pPr>
            <w:r w:rsidRPr="00FE5F1C">
              <w:rPr>
                <w:b/>
                <w:sz w:val="24"/>
                <w:szCs w:val="24"/>
              </w:rPr>
              <w:t>Год постройки</w:t>
            </w:r>
          </w:p>
        </w:tc>
        <w:tc>
          <w:tcPr>
            <w:tcW w:w="2597" w:type="dxa"/>
            <w:vMerge w:val="restart"/>
            <w:shd w:val="clear" w:color="auto" w:fill="92D050"/>
            <w:vAlign w:val="center"/>
          </w:tcPr>
          <w:p w:rsidR="002D4346" w:rsidRPr="00FE5F1C" w:rsidRDefault="002D4346" w:rsidP="003F6F25">
            <w:pPr>
              <w:jc w:val="center"/>
              <w:rPr>
                <w:b/>
                <w:sz w:val="24"/>
                <w:szCs w:val="24"/>
              </w:rPr>
            </w:pPr>
            <w:r w:rsidRPr="00FE5F1C">
              <w:rPr>
                <w:b/>
                <w:sz w:val="24"/>
                <w:szCs w:val="24"/>
              </w:rPr>
              <w:t>Тип застройки</w:t>
            </w:r>
          </w:p>
        </w:tc>
        <w:tc>
          <w:tcPr>
            <w:tcW w:w="5664" w:type="dxa"/>
            <w:gridSpan w:val="4"/>
            <w:shd w:val="clear" w:color="auto" w:fill="92D050"/>
            <w:vAlign w:val="center"/>
          </w:tcPr>
          <w:p w:rsidR="002D4346" w:rsidRPr="00FE5F1C" w:rsidRDefault="002D4346" w:rsidP="003F6F25">
            <w:pPr>
              <w:jc w:val="center"/>
              <w:rPr>
                <w:b/>
                <w:sz w:val="24"/>
                <w:szCs w:val="24"/>
              </w:rPr>
            </w:pPr>
            <w:r w:rsidRPr="00FE5F1C">
              <w:rPr>
                <w:b/>
                <w:sz w:val="24"/>
                <w:szCs w:val="24"/>
              </w:rPr>
              <w:t>Удельное теплопотребление, Гкал/м</w:t>
            </w:r>
            <w:r w:rsidRPr="00FE5F1C">
              <w:rPr>
                <w:b/>
                <w:sz w:val="24"/>
                <w:szCs w:val="24"/>
                <w:vertAlign w:val="superscript"/>
              </w:rPr>
              <w:t>2</w:t>
            </w:r>
          </w:p>
        </w:tc>
      </w:tr>
      <w:tr w:rsidR="002D4346" w:rsidRPr="00FE5F1C" w:rsidTr="00745C50">
        <w:trPr>
          <w:tblHeader/>
        </w:trPr>
        <w:tc>
          <w:tcPr>
            <w:tcW w:w="1651" w:type="dxa"/>
            <w:vMerge/>
            <w:shd w:val="clear" w:color="auto" w:fill="92D050"/>
            <w:vAlign w:val="center"/>
          </w:tcPr>
          <w:p w:rsidR="002D4346" w:rsidRPr="00FE5F1C" w:rsidRDefault="002D4346" w:rsidP="003F6F25">
            <w:pPr>
              <w:jc w:val="center"/>
              <w:rPr>
                <w:b/>
                <w:sz w:val="24"/>
                <w:szCs w:val="24"/>
              </w:rPr>
            </w:pPr>
          </w:p>
        </w:tc>
        <w:tc>
          <w:tcPr>
            <w:tcW w:w="2597" w:type="dxa"/>
            <w:vMerge/>
            <w:shd w:val="clear" w:color="auto" w:fill="92D050"/>
            <w:vAlign w:val="center"/>
          </w:tcPr>
          <w:p w:rsidR="002D4346" w:rsidRPr="00FE5F1C" w:rsidRDefault="002D4346" w:rsidP="003F6F25">
            <w:pPr>
              <w:jc w:val="center"/>
              <w:rPr>
                <w:b/>
                <w:sz w:val="24"/>
                <w:szCs w:val="24"/>
              </w:rPr>
            </w:pPr>
          </w:p>
        </w:tc>
        <w:tc>
          <w:tcPr>
            <w:tcW w:w="1701" w:type="dxa"/>
            <w:shd w:val="clear" w:color="auto" w:fill="92D050"/>
            <w:vAlign w:val="center"/>
          </w:tcPr>
          <w:p w:rsidR="002D4346" w:rsidRPr="00FE5F1C" w:rsidRDefault="002D4346" w:rsidP="003F6F25">
            <w:pPr>
              <w:jc w:val="center"/>
              <w:rPr>
                <w:b/>
                <w:sz w:val="24"/>
                <w:szCs w:val="24"/>
              </w:rPr>
            </w:pPr>
            <w:r w:rsidRPr="00FE5F1C">
              <w:rPr>
                <w:b/>
                <w:sz w:val="24"/>
                <w:szCs w:val="24"/>
              </w:rPr>
              <w:t>Отопление</w:t>
            </w:r>
          </w:p>
        </w:tc>
        <w:tc>
          <w:tcPr>
            <w:tcW w:w="1701" w:type="dxa"/>
            <w:shd w:val="clear" w:color="auto" w:fill="92D050"/>
            <w:vAlign w:val="center"/>
          </w:tcPr>
          <w:p w:rsidR="002D4346" w:rsidRPr="00FE5F1C" w:rsidRDefault="002D4346" w:rsidP="003F6F25">
            <w:pPr>
              <w:jc w:val="center"/>
              <w:rPr>
                <w:b/>
                <w:sz w:val="24"/>
                <w:szCs w:val="24"/>
              </w:rPr>
            </w:pPr>
            <w:r w:rsidRPr="00FE5F1C">
              <w:rPr>
                <w:b/>
                <w:sz w:val="24"/>
                <w:szCs w:val="24"/>
              </w:rPr>
              <w:t>Вентиляция</w:t>
            </w:r>
          </w:p>
        </w:tc>
        <w:tc>
          <w:tcPr>
            <w:tcW w:w="992" w:type="dxa"/>
            <w:shd w:val="clear" w:color="auto" w:fill="92D050"/>
            <w:vAlign w:val="center"/>
          </w:tcPr>
          <w:p w:rsidR="002D4346" w:rsidRPr="00FE5F1C" w:rsidRDefault="002D4346" w:rsidP="003F6F25">
            <w:pPr>
              <w:jc w:val="center"/>
              <w:rPr>
                <w:b/>
                <w:sz w:val="24"/>
                <w:szCs w:val="24"/>
              </w:rPr>
            </w:pPr>
            <w:r w:rsidRPr="00FE5F1C">
              <w:rPr>
                <w:b/>
                <w:sz w:val="24"/>
                <w:szCs w:val="24"/>
              </w:rPr>
              <w:t>ГВС</w:t>
            </w:r>
          </w:p>
        </w:tc>
        <w:tc>
          <w:tcPr>
            <w:tcW w:w="1270" w:type="dxa"/>
            <w:shd w:val="clear" w:color="auto" w:fill="92D050"/>
            <w:vAlign w:val="center"/>
          </w:tcPr>
          <w:p w:rsidR="002D4346" w:rsidRPr="00FE5F1C" w:rsidRDefault="002D4346" w:rsidP="003F6F25">
            <w:pPr>
              <w:jc w:val="center"/>
              <w:rPr>
                <w:b/>
                <w:sz w:val="24"/>
                <w:szCs w:val="24"/>
              </w:rPr>
            </w:pPr>
            <w:r w:rsidRPr="00FE5F1C">
              <w:rPr>
                <w:b/>
                <w:sz w:val="24"/>
                <w:szCs w:val="24"/>
              </w:rPr>
              <w:t>Сумма</w:t>
            </w:r>
          </w:p>
        </w:tc>
      </w:tr>
      <w:tr w:rsidR="002D4346" w:rsidRPr="00FE5F1C" w:rsidTr="00FE5F1C">
        <w:tc>
          <w:tcPr>
            <w:tcW w:w="1651" w:type="dxa"/>
            <w:vMerge w:val="restart"/>
            <w:vAlign w:val="center"/>
          </w:tcPr>
          <w:p w:rsidR="002D4346" w:rsidRPr="00FE5F1C" w:rsidRDefault="002D4346" w:rsidP="003F6F25">
            <w:pPr>
              <w:jc w:val="center"/>
              <w:rPr>
                <w:sz w:val="24"/>
                <w:szCs w:val="24"/>
              </w:rPr>
            </w:pPr>
            <w:r w:rsidRPr="00FE5F1C">
              <w:rPr>
                <w:sz w:val="24"/>
                <w:szCs w:val="24"/>
              </w:rPr>
              <w:t>2013-2016 гг.</w:t>
            </w:r>
          </w:p>
        </w:tc>
        <w:tc>
          <w:tcPr>
            <w:tcW w:w="2597" w:type="dxa"/>
            <w:vAlign w:val="center"/>
          </w:tcPr>
          <w:p w:rsidR="002D4346" w:rsidRPr="00FE5F1C" w:rsidRDefault="002D4346" w:rsidP="003F6F25">
            <w:pPr>
              <w:jc w:val="center"/>
              <w:rPr>
                <w:sz w:val="24"/>
                <w:szCs w:val="24"/>
              </w:rPr>
            </w:pPr>
            <w:r w:rsidRPr="00FE5F1C">
              <w:rPr>
                <w:sz w:val="24"/>
                <w:szCs w:val="24"/>
              </w:rPr>
              <w:t>Жилая многоквартирная</w:t>
            </w:r>
          </w:p>
        </w:tc>
        <w:tc>
          <w:tcPr>
            <w:tcW w:w="1701" w:type="dxa"/>
            <w:vAlign w:val="center"/>
          </w:tcPr>
          <w:p w:rsidR="002D4346" w:rsidRPr="00FE5F1C" w:rsidRDefault="00677795" w:rsidP="003F6F25">
            <w:pPr>
              <w:jc w:val="center"/>
              <w:rPr>
                <w:sz w:val="24"/>
                <w:szCs w:val="24"/>
              </w:rPr>
            </w:pPr>
            <w:r w:rsidRPr="00FE5F1C">
              <w:rPr>
                <w:sz w:val="24"/>
                <w:szCs w:val="24"/>
              </w:rPr>
              <w:t>0,0</w:t>
            </w:r>
            <w:r w:rsidR="003460DA" w:rsidRPr="00FE5F1C">
              <w:rPr>
                <w:sz w:val="24"/>
                <w:szCs w:val="24"/>
              </w:rPr>
              <w:t>82</w:t>
            </w:r>
          </w:p>
        </w:tc>
        <w:tc>
          <w:tcPr>
            <w:tcW w:w="1701" w:type="dxa"/>
            <w:vAlign w:val="center"/>
          </w:tcPr>
          <w:p w:rsidR="002D4346" w:rsidRPr="00FE5F1C" w:rsidRDefault="00677795" w:rsidP="003F6F25">
            <w:pPr>
              <w:jc w:val="center"/>
              <w:rPr>
                <w:sz w:val="24"/>
                <w:szCs w:val="24"/>
              </w:rPr>
            </w:pPr>
            <w:r w:rsidRPr="00FE5F1C">
              <w:rPr>
                <w:sz w:val="24"/>
                <w:szCs w:val="24"/>
              </w:rPr>
              <w:t>0</w:t>
            </w:r>
          </w:p>
        </w:tc>
        <w:tc>
          <w:tcPr>
            <w:tcW w:w="992" w:type="dxa"/>
            <w:vAlign w:val="center"/>
          </w:tcPr>
          <w:p w:rsidR="002D4346" w:rsidRPr="00FE5F1C" w:rsidRDefault="00677795" w:rsidP="003F6F25">
            <w:pPr>
              <w:jc w:val="center"/>
              <w:rPr>
                <w:sz w:val="24"/>
                <w:szCs w:val="24"/>
              </w:rPr>
            </w:pPr>
            <w:r w:rsidRPr="00FE5F1C">
              <w:rPr>
                <w:sz w:val="24"/>
                <w:szCs w:val="24"/>
              </w:rPr>
              <w:t>0,051</w:t>
            </w:r>
          </w:p>
        </w:tc>
        <w:tc>
          <w:tcPr>
            <w:tcW w:w="1270" w:type="dxa"/>
            <w:vAlign w:val="center"/>
          </w:tcPr>
          <w:p w:rsidR="002D4346" w:rsidRPr="00FE5F1C" w:rsidRDefault="003460DA" w:rsidP="003F6F25">
            <w:pPr>
              <w:jc w:val="center"/>
              <w:rPr>
                <w:sz w:val="24"/>
                <w:szCs w:val="24"/>
              </w:rPr>
            </w:pPr>
            <w:r w:rsidRPr="00FE5F1C">
              <w:rPr>
                <w:sz w:val="24"/>
                <w:szCs w:val="24"/>
              </w:rPr>
              <w:t>0,133</w:t>
            </w:r>
          </w:p>
        </w:tc>
      </w:tr>
      <w:tr w:rsidR="002D4346" w:rsidRPr="00FE5F1C" w:rsidTr="00677795">
        <w:tc>
          <w:tcPr>
            <w:tcW w:w="1651" w:type="dxa"/>
            <w:vMerge/>
            <w:textDirection w:val="btLr"/>
          </w:tcPr>
          <w:p w:rsidR="002D4346" w:rsidRPr="00FE5F1C" w:rsidRDefault="002D4346" w:rsidP="003F6F25">
            <w:pPr>
              <w:ind w:left="113" w:right="113"/>
              <w:jc w:val="both"/>
              <w:rPr>
                <w:sz w:val="24"/>
                <w:szCs w:val="24"/>
              </w:rPr>
            </w:pPr>
          </w:p>
        </w:tc>
        <w:tc>
          <w:tcPr>
            <w:tcW w:w="2597" w:type="dxa"/>
            <w:vAlign w:val="center"/>
          </w:tcPr>
          <w:p w:rsidR="002D4346" w:rsidRPr="00FE5F1C" w:rsidRDefault="002D4346" w:rsidP="003F6F25">
            <w:pPr>
              <w:jc w:val="center"/>
              <w:rPr>
                <w:sz w:val="24"/>
                <w:szCs w:val="24"/>
              </w:rPr>
            </w:pPr>
            <w:r w:rsidRPr="00FE5F1C">
              <w:rPr>
                <w:sz w:val="24"/>
                <w:szCs w:val="24"/>
              </w:rPr>
              <w:t>Жилая индивидуальная</w:t>
            </w:r>
          </w:p>
        </w:tc>
        <w:tc>
          <w:tcPr>
            <w:tcW w:w="1701" w:type="dxa"/>
            <w:vAlign w:val="center"/>
          </w:tcPr>
          <w:p w:rsidR="00677795" w:rsidRPr="00FE5F1C" w:rsidRDefault="00677795" w:rsidP="003F6F25">
            <w:pPr>
              <w:jc w:val="center"/>
              <w:rPr>
                <w:sz w:val="24"/>
                <w:szCs w:val="24"/>
              </w:rPr>
            </w:pPr>
            <w:r w:rsidRPr="00FE5F1C">
              <w:rPr>
                <w:sz w:val="24"/>
                <w:szCs w:val="24"/>
              </w:rPr>
              <w:t>0,113</w:t>
            </w:r>
          </w:p>
        </w:tc>
        <w:tc>
          <w:tcPr>
            <w:tcW w:w="1701" w:type="dxa"/>
            <w:vAlign w:val="center"/>
          </w:tcPr>
          <w:p w:rsidR="002D4346" w:rsidRPr="00FE5F1C" w:rsidRDefault="00677795" w:rsidP="003F6F25">
            <w:pPr>
              <w:jc w:val="center"/>
              <w:rPr>
                <w:sz w:val="24"/>
                <w:szCs w:val="24"/>
              </w:rPr>
            </w:pPr>
            <w:r w:rsidRPr="00FE5F1C">
              <w:rPr>
                <w:sz w:val="24"/>
                <w:szCs w:val="24"/>
              </w:rPr>
              <w:t>0</w:t>
            </w:r>
          </w:p>
        </w:tc>
        <w:tc>
          <w:tcPr>
            <w:tcW w:w="992" w:type="dxa"/>
            <w:vAlign w:val="center"/>
          </w:tcPr>
          <w:p w:rsidR="002D4346" w:rsidRPr="00FE5F1C" w:rsidRDefault="00677795" w:rsidP="003F6F25">
            <w:pPr>
              <w:jc w:val="center"/>
              <w:rPr>
                <w:sz w:val="24"/>
                <w:szCs w:val="24"/>
              </w:rPr>
            </w:pPr>
            <w:r w:rsidRPr="00FE5F1C">
              <w:rPr>
                <w:sz w:val="24"/>
                <w:szCs w:val="24"/>
              </w:rPr>
              <w:t>0,051</w:t>
            </w:r>
          </w:p>
        </w:tc>
        <w:tc>
          <w:tcPr>
            <w:tcW w:w="1270" w:type="dxa"/>
            <w:vAlign w:val="center"/>
          </w:tcPr>
          <w:p w:rsidR="002D4346" w:rsidRPr="00FE5F1C" w:rsidRDefault="003460DA" w:rsidP="003F6F25">
            <w:pPr>
              <w:jc w:val="center"/>
              <w:rPr>
                <w:sz w:val="24"/>
                <w:szCs w:val="24"/>
              </w:rPr>
            </w:pPr>
            <w:r w:rsidRPr="00FE5F1C">
              <w:rPr>
                <w:sz w:val="24"/>
                <w:szCs w:val="24"/>
              </w:rPr>
              <w:t>0,164</w:t>
            </w:r>
          </w:p>
        </w:tc>
      </w:tr>
      <w:tr w:rsidR="002D4346" w:rsidRPr="00FE5F1C" w:rsidTr="00677795">
        <w:tc>
          <w:tcPr>
            <w:tcW w:w="1651" w:type="dxa"/>
            <w:vMerge/>
            <w:textDirection w:val="btLr"/>
          </w:tcPr>
          <w:p w:rsidR="002D4346" w:rsidRPr="00FE5F1C" w:rsidRDefault="002D4346" w:rsidP="003F6F25">
            <w:pPr>
              <w:ind w:left="113" w:right="113"/>
              <w:jc w:val="both"/>
              <w:rPr>
                <w:sz w:val="24"/>
                <w:szCs w:val="24"/>
              </w:rPr>
            </w:pPr>
          </w:p>
        </w:tc>
        <w:tc>
          <w:tcPr>
            <w:tcW w:w="2597" w:type="dxa"/>
            <w:vAlign w:val="center"/>
          </w:tcPr>
          <w:p w:rsidR="002D4346" w:rsidRPr="00FE5F1C" w:rsidRDefault="002D4346" w:rsidP="003F6F25">
            <w:pPr>
              <w:jc w:val="center"/>
              <w:rPr>
                <w:sz w:val="24"/>
                <w:szCs w:val="24"/>
              </w:rPr>
            </w:pPr>
            <w:r w:rsidRPr="00FE5F1C">
              <w:rPr>
                <w:sz w:val="24"/>
                <w:szCs w:val="24"/>
              </w:rPr>
              <w:t>Общественно-деловая</w:t>
            </w:r>
          </w:p>
        </w:tc>
        <w:tc>
          <w:tcPr>
            <w:tcW w:w="1701" w:type="dxa"/>
            <w:vAlign w:val="center"/>
          </w:tcPr>
          <w:p w:rsidR="002D4346" w:rsidRPr="00FE5F1C" w:rsidRDefault="003460DA" w:rsidP="003F6F25">
            <w:pPr>
              <w:jc w:val="center"/>
              <w:rPr>
                <w:sz w:val="24"/>
                <w:szCs w:val="24"/>
              </w:rPr>
            </w:pPr>
            <w:r w:rsidRPr="00FE5F1C">
              <w:rPr>
                <w:sz w:val="24"/>
                <w:szCs w:val="24"/>
              </w:rPr>
              <w:t>0,068</w:t>
            </w:r>
          </w:p>
        </w:tc>
        <w:tc>
          <w:tcPr>
            <w:tcW w:w="1701" w:type="dxa"/>
            <w:vAlign w:val="center"/>
          </w:tcPr>
          <w:p w:rsidR="002D4346" w:rsidRPr="00FE5F1C" w:rsidRDefault="00677795" w:rsidP="003F6F25">
            <w:pPr>
              <w:jc w:val="center"/>
              <w:rPr>
                <w:sz w:val="24"/>
                <w:szCs w:val="24"/>
              </w:rPr>
            </w:pPr>
            <w:r w:rsidRPr="00FE5F1C">
              <w:rPr>
                <w:sz w:val="24"/>
                <w:szCs w:val="24"/>
              </w:rPr>
              <w:t>0,089</w:t>
            </w:r>
          </w:p>
        </w:tc>
        <w:tc>
          <w:tcPr>
            <w:tcW w:w="992" w:type="dxa"/>
            <w:vAlign w:val="center"/>
          </w:tcPr>
          <w:p w:rsidR="002D4346" w:rsidRPr="00FE5F1C" w:rsidRDefault="00677795" w:rsidP="003F6F25">
            <w:pPr>
              <w:jc w:val="center"/>
              <w:rPr>
                <w:sz w:val="24"/>
                <w:szCs w:val="24"/>
              </w:rPr>
            </w:pPr>
            <w:r w:rsidRPr="00FE5F1C">
              <w:rPr>
                <w:sz w:val="24"/>
                <w:szCs w:val="24"/>
              </w:rPr>
              <w:t>0,021</w:t>
            </w:r>
          </w:p>
        </w:tc>
        <w:tc>
          <w:tcPr>
            <w:tcW w:w="1270" w:type="dxa"/>
            <w:vAlign w:val="center"/>
          </w:tcPr>
          <w:p w:rsidR="002D4346" w:rsidRPr="00FE5F1C" w:rsidRDefault="003460DA" w:rsidP="003F6F25">
            <w:pPr>
              <w:jc w:val="center"/>
              <w:rPr>
                <w:sz w:val="24"/>
                <w:szCs w:val="24"/>
              </w:rPr>
            </w:pPr>
            <w:r w:rsidRPr="00FE5F1C">
              <w:rPr>
                <w:sz w:val="24"/>
                <w:szCs w:val="24"/>
              </w:rPr>
              <w:t>0,178</w:t>
            </w:r>
          </w:p>
        </w:tc>
      </w:tr>
      <w:tr w:rsidR="002D4346" w:rsidRPr="00FE5F1C" w:rsidTr="00FE5F1C">
        <w:tc>
          <w:tcPr>
            <w:tcW w:w="1651" w:type="dxa"/>
            <w:vMerge w:val="restart"/>
            <w:vAlign w:val="center"/>
          </w:tcPr>
          <w:p w:rsidR="002D4346" w:rsidRPr="00FE5F1C" w:rsidRDefault="002D4346" w:rsidP="003F6F25">
            <w:pPr>
              <w:jc w:val="center"/>
              <w:rPr>
                <w:sz w:val="24"/>
                <w:szCs w:val="24"/>
              </w:rPr>
            </w:pPr>
            <w:r w:rsidRPr="00FE5F1C">
              <w:rPr>
                <w:sz w:val="24"/>
                <w:szCs w:val="24"/>
              </w:rPr>
              <w:t>2017-2022 гг.</w:t>
            </w:r>
          </w:p>
        </w:tc>
        <w:tc>
          <w:tcPr>
            <w:tcW w:w="2597" w:type="dxa"/>
            <w:vAlign w:val="center"/>
          </w:tcPr>
          <w:p w:rsidR="002D4346" w:rsidRPr="00FE5F1C" w:rsidRDefault="002D4346" w:rsidP="003F6F25">
            <w:pPr>
              <w:jc w:val="center"/>
              <w:rPr>
                <w:sz w:val="24"/>
                <w:szCs w:val="24"/>
              </w:rPr>
            </w:pPr>
            <w:r w:rsidRPr="00FE5F1C">
              <w:rPr>
                <w:sz w:val="24"/>
                <w:szCs w:val="24"/>
              </w:rPr>
              <w:t>Жилая многоквартирная</w:t>
            </w:r>
          </w:p>
        </w:tc>
        <w:tc>
          <w:tcPr>
            <w:tcW w:w="1701" w:type="dxa"/>
            <w:vAlign w:val="center"/>
          </w:tcPr>
          <w:p w:rsidR="002D4346" w:rsidRPr="00FE5F1C" w:rsidRDefault="003460DA" w:rsidP="003F6F25">
            <w:pPr>
              <w:jc w:val="center"/>
              <w:rPr>
                <w:sz w:val="24"/>
                <w:szCs w:val="24"/>
              </w:rPr>
            </w:pPr>
            <w:r w:rsidRPr="00FE5F1C">
              <w:rPr>
                <w:sz w:val="24"/>
                <w:szCs w:val="24"/>
              </w:rPr>
              <w:t>0,07</w:t>
            </w:r>
          </w:p>
        </w:tc>
        <w:tc>
          <w:tcPr>
            <w:tcW w:w="1701" w:type="dxa"/>
            <w:vAlign w:val="center"/>
          </w:tcPr>
          <w:p w:rsidR="002D4346" w:rsidRPr="00FE5F1C" w:rsidRDefault="00677795" w:rsidP="003F6F25">
            <w:pPr>
              <w:jc w:val="center"/>
              <w:rPr>
                <w:sz w:val="24"/>
                <w:szCs w:val="24"/>
              </w:rPr>
            </w:pPr>
            <w:r w:rsidRPr="00FE5F1C">
              <w:rPr>
                <w:sz w:val="24"/>
                <w:szCs w:val="24"/>
              </w:rPr>
              <w:t>0</w:t>
            </w:r>
          </w:p>
        </w:tc>
        <w:tc>
          <w:tcPr>
            <w:tcW w:w="992" w:type="dxa"/>
            <w:vAlign w:val="center"/>
          </w:tcPr>
          <w:p w:rsidR="002D4346" w:rsidRPr="00FE5F1C" w:rsidRDefault="00677795" w:rsidP="003F6F25">
            <w:pPr>
              <w:jc w:val="center"/>
              <w:rPr>
                <w:sz w:val="24"/>
                <w:szCs w:val="24"/>
              </w:rPr>
            </w:pPr>
            <w:r w:rsidRPr="00FE5F1C">
              <w:rPr>
                <w:sz w:val="24"/>
                <w:szCs w:val="24"/>
              </w:rPr>
              <w:t>0,051</w:t>
            </w:r>
          </w:p>
        </w:tc>
        <w:tc>
          <w:tcPr>
            <w:tcW w:w="1270" w:type="dxa"/>
            <w:vAlign w:val="center"/>
          </w:tcPr>
          <w:p w:rsidR="002D4346" w:rsidRPr="00FE5F1C" w:rsidRDefault="003460DA" w:rsidP="003F6F25">
            <w:pPr>
              <w:jc w:val="center"/>
              <w:rPr>
                <w:sz w:val="24"/>
                <w:szCs w:val="24"/>
              </w:rPr>
            </w:pPr>
            <w:r w:rsidRPr="00FE5F1C">
              <w:rPr>
                <w:sz w:val="24"/>
                <w:szCs w:val="24"/>
              </w:rPr>
              <w:t>0,121</w:t>
            </w:r>
          </w:p>
        </w:tc>
      </w:tr>
      <w:tr w:rsidR="002D4346" w:rsidRPr="00FE5F1C" w:rsidTr="00FE5F1C">
        <w:tc>
          <w:tcPr>
            <w:tcW w:w="1651" w:type="dxa"/>
            <w:vMerge/>
          </w:tcPr>
          <w:p w:rsidR="002D4346" w:rsidRPr="00FE5F1C" w:rsidRDefault="002D4346" w:rsidP="003F6F25">
            <w:pPr>
              <w:jc w:val="both"/>
              <w:rPr>
                <w:sz w:val="24"/>
                <w:szCs w:val="24"/>
              </w:rPr>
            </w:pPr>
          </w:p>
        </w:tc>
        <w:tc>
          <w:tcPr>
            <w:tcW w:w="2597" w:type="dxa"/>
            <w:vAlign w:val="center"/>
          </w:tcPr>
          <w:p w:rsidR="002D4346" w:rsidRPr="00FE5F1C" w:rsidRDefault="002D4346" w:rsidP="003F6F25">
            <w:pPr>
              <w:jc w:val="center"/>
              <w:rPr>
                <w:sz w:val="24"/>
                <w:szCs w:val="24"/>
              </w:rPr>
            </w:pPr>
            <w:r w:rsidRPr="00FE5F1C">
              <w:rPr>
                <w:sz w:val="24"/>
                <w:szCs w:val="24"/>
              </w:rPr>
              <w:t>Жилая индивидуальная</w:t>
            </w:r>
          </w:p>
        </w:tc>
        <w:tc>
          <w:tcPr>
            <w:tcW w:w="1701" w:type="dxa"/>
            <w:vAlign w:val="center"/>
          </w:tcPr>
          <w:p w:rsidR="002D4346" w:rsidRPr="00FE5F1C" w:rsidRDefault="003460DA" w:rsidP="003F6F25">
            <w:pPr>
              <w:jc w:val="center"/>
              <w:rPr>
                <w:sz w:val="24"/>
                <w:szCs w:val="24"/>
              </w:rPr>
            </w:pPr>
            <w:r w:rsidRPr="00FE5F1C">
              <w:rPr>
                <w:sz w:val="24"/>
                <w:szCs w:val="24"/>
              </w:rPr>
              <w:t>0,096</w:t>
            </w:r>
          </w:p>
        </w:tc>
        <w:tc>
          <w:tcPr>
            <w:tcW w:w="1701" w:type="dxa"/>
            <w:vAlign w:val="center"/>
          </w:tcPr>
          <w:p w:rsidR="002D4346" w:rsidRPr="00FE5F1C" w:rsidRDefault="00677795" w:rsidP="003F6F25">
            <w:pPr>
              <w:jc w:val="center"/>
              <w:rPr>
                <w:sz w:val="24"/>
                <w:szCs w:val="24"/>
              </w:rPr>
            </w:pPr>
            <w:r w:rsidRPr="00FE5F1C">
              <w:rPr>
                <w:sz w:val="24"/>
                <w:szCs w:val="24"/>
              </w:rPr>
              <w:t>0</w:t>
            </w:r>
          </w:p>
        </w:tc>
        <w:tc>
          <w:tcPr>
            <w:tcW w:w="992" w:type="dxa"/>
            <w:vAlign w:val="center"/>
          </w:tcPr>
          <w:p w:rsidR="002D4346" w:rsidRPr="00FE5F1C" w:rsidRDefault="00677795" w:rsidP="003F6F25">
            <w:pPr>
              <w:jc w:val="center"/>
              <w:rPr>
                <w:sz w:val="24"/>
                <w:szCs w:val="24"/>
              </w:rPr>
            </w:pPr>
            <w:r w:rsidRPr="00FE5F1C">
              <w:rPr>
                <w:sz w:val="24"/>
                <w:szCs w:val="24"/>
              </w:rPr>
              <w:t>0,051</w:t>
            </w:r>
          </w:p>
        </w:tc>
        <w:tc>
          <w:tcPr>
            <w:tcW w:w="1270" w:type="dxa"/>
            <w:vAlign w:val="center"/>
          </w:tcPr>
          <w:p w:rsidR="002D4346" w:rsidRPr="00FE5F1C" w:rsidRDefault="003460DA" w:rsidP="003F6F25">
            <w:pPr>
              <w:jc w:val="center"/>
              <w:rPr>
                <w:sz w:val="24"/>
                <w:szCs w:val="24"/>
              </w:rPr>
            </w:pPr>
            <w:r w:rsidRPr="00FE5F1C">
              <w:rPr>
                <w:sz w:val="24"/>
                <w:szCs w:val="24"/>
              </w:rPr>
              <w:t>0,147</w:t>
            </w:r>
          </w:p>
        </w:tc>
      </w:tr>
      <w:tr w:rsidR="002D4346" w:rsidRPr="00FE5F1C" w:rsidTr="00FE5F1C">
        <w:tc>
          <w:tcPr>
            <w:tcW w:w="1651" w:type="dxa"/>
            <w:vMerge/>
          </w:tcPr>
          <w:p w:rsidR="002D4346" w:rsidRPr="00FE5F1C" w:rsidRDefault="002D4346" w:rsidP="003F6F25">
            <w:pPr>
              <w:jc w:val="both"/>
              <w:rPr>
                <w:sz w:val="24"/>
                <w:szCs w:val="24"/>
              </w:rPr>
            </w:pPr>
          </w:p>
        </w:tc>
        <w:tc>
          <w:tcPr>
            <w:tcW w:w="2597" w:type="dxa"/>
            <w:vAlign w:val="center"/>
          </w:tcPr>
          <w:p w:rsidR="002D4346" w:rsidRPr="00FE5F1C" w:rsidRDefault="002D4346" w:rsidP="003F6F25">
            <w:pPr>
              <w:jc w:val="center"/>
              <w:rPr>
                <w:sz w:val="24"/>
                <w:szCs w:val="24"/>
              </w:rPr>
            </w:pPr>
            <w:r w:rsidRPr="00FE5F1C">
              <w:rPr>
                <w:sz w:val="24"/>
                <w:szCs w:val="24"/>
              </w:rPr>
              <w:t>Общественно-деловая</w:t>
            </w:r>
          </w:p>
        </w:tc>
        <w:tc>
          <w:tcPr>
            <w:tcW w:w="1701" w:type="dxa"/>
            <w:vAlign w:val="center"/>
          </w:tcPr>
          <w:p w:rsidR="002D4346" w:rsidRPr="00FE5F1C" w:rsidRDefault="003460DA" w:rsidP="003F6F25">
            <w:pPr>
              <w:jc w:val="center"/>
              <w:rPr>
                <w:sz w:val="24"/>
                <w:szCs w:val="24"/>
              </w:rPr>
            </w:pPr>
            <w:r w:rsidRPr="00FE5F1C">
              <w:rPr>
                <w:sz w:val="24"/>
                <w:szCs w:val="24"/>
              </w:rPr>
              <w:t>0,058</w:t>
            </w:r>
          </w:p>
        </w:tc>
        <w:tc>
          <w:tcPr>
            <w:tcW w:w="1701" w:type="dxa"/>
            <w:vAlign w:val="center"/>
          </w:tcPr>
          <w:p w:rsidR="002D4346" w:rsidRPr="00FE5F1C" w:rsidRDefault="00677795" w:rsidP="003F6F25">
            <w:pPr>
              <w:jc w:val="center"/>
              <w:rPr>
                <w:sz w:val="24"/>
                <w:szCs w:val="24"/>
              </w:rPr>
            </w:pPr>
            <w:r w:rsidRPr="00FE5F1C">
              <w:rPr>
                <w:sz w:val="24"/>
                <w:szCs w:val="24"/>
              </w:rPr>
              <w:t>0,089</w:t>
            </w:r>
          </w:p>
        </w:tc>
        <w:tc>
          <w:tcPr>
            <w:tcW w:w="992" w:type="dxa"/>
            <w:vAlign w:val="center"/>
          </w:tcPr>
          <w:p w:rsidR="002D4346" w:rsidRPr="00FE5F1C" w:rsidRDefault="00677795" w:rsidP="003F6F25">
            <w:pPr>
              <w:jc w:val="center"/>
              <w:rPr>
                <w:sz w:val="24"/>
                <w:szCs w:val="24"/>
              </w:rPr>
            </w:pPr>
            <w:r w:rsidRPr="00FE5F1C">
              <w:rPr>
                <w:sz w:val="24"/>
                <w:szCs w:val="24"/>
              </w:rPr>
              <w:t>0,021</w:t>
            </w:r>
          </w:p>
        </w:tc>
        <w:tc>
          <w:tcPr>
            <w:tcW w:w="1270" w:type="dxa"/>
            <w:vAlign w:val="center"/>
          </w:tcPr>
          <w:p w:rsidR="002D4346" w:rsidRPr="00FE5F1C" w:rsidRDefault="003460DA" w:rsidP="003F6F25">
            <w:pPr>
              <w:jc w:val="center"/>
              <w:rPr>
                <w:sz w:val="24"/>
                <w:szCs w:val="24"/>
              </w:rPr>
            </w:pPr>
            <w:r w:rsidRPr="00FE5F1C">
              <w:rPr>
                <w:sz w:val="24"/>
                <w:szCs w:val="24"/>
              </w:rPr>
              <w:t>0,168</w:t>
            </w:r>
          </w:p>
        </w:tc>
      </w:tr>
      <w:tr w:rsidR="002D4346" w:rsidRPr="00FE5F1C" w:rsidTr="00FE5F1C">
        <w:tc>
          <w:tcPr>
            <w:tcW w:w="1651" w:type="dxa"/>
            <w:vMerge w:val="restart"/>
            <w:vAlign w:val="center"/>
          </w:tcPr>
          <w:p w:rsidR="002D4346" w:rsidRPr="00FE5F1C" w:rsidRDefault="002D4346" w:rsidP="003F6F25">
            <w:pPr>
              <w:jc w:val="center"/>
              <w:rPr>
                <w:sz w:val="24"/>
                <w:szCs w:val="24"/>
              </w:rPr>
            </w:pPr>
            <w:r w:rsidRPr="00FE5F1C">
              <w:rPr>
                <w:sz w:val="24"/>
                <w:szCs w:val="24"/>
              </w:rPr>
              <w:t>2022</w:t>
            </w:r>
            <w:r w:rsidR="00FE5F1C">
              <w:rPr>
                <w:sz w:val="24"/>
                <w:szCs w:val="24"/>
              </w:rPr>
              <w:t>-2030</w:t>
            </w:r>
            <w:r w:rsidRPr="00FE5F1C">
              <w:rPr>
                <w:sz w:val="24"/>
                <w:szCs w:val="24"/>
              </w:rPr>
              <w:t xml:space="preserve"> гг.</w:t>
            </w:r>
          </w:p>
        </w:tc>
        <w:tc>
          <w:tcPr>
            <w:tcW w:w="2597" w:type="dxa"/>
            <w:vAlign w:val="center"/>
          </w:tcPr>
          <w:p w:rsidR="002D4346" w:rsidRPr="00FE5F1C" w:rsidRDefault="002D4346" w:rsidP="003F6F25">
            <w:pPr>
              <w:jc w:val="center"/>
              <w:rPr>
                <w:sz w:val="24"/>
                <w:szCs w:val="24"/>
              </w:rPr>
            </w:pPr>
            <w:r w:rsidRPr="00FE5F1C">
              <w:rPr>
                <w:sz w:val="24"/>
                <w:szCs w:val="24"/>
              </w:rPr>
              <w:t>Жилая многоквартирная</w:t>
            </w:r>
          </w:p>
        </w:tc>
        <w:tc>
          <w:tcPr>
            <w:tcW w:w="1701" w:type="dxa"/>
            <w:vAlign w:val="center"/>
          </w:tcPr>
          <w:p w:rsidR="002D4346" w:rsidRPr="00FE5F1C" w:rsidRDefault="003460DA" w:rsidP="003F6F25">
            <w:pPr>
              <w:jc w:val="center"/>
              <w:rPr>
                <w:sz w:val="24"/>
                <w:szCs w:val="24"/>
              </w:rPr>
            </w:pPr>
            <w:r w:rsidRPr="00FE5F1C">
              <w:rPr>
                <w:sz w:val="24"/>
                <w:szCs w:val="24"/>
              </w:rPr>
              <w:t>0,060</w:t>
            </w:r>
          </w:p>
        </w:tc>
        <w:tc>
          <w:tcPr>
            <w:tcW w:w="1701" w:type="dxa"/>
            <w:vAlign w:val="center"/>
          </w:tcPr>
          <w:p w:rsidR="002D4346" w:rsidRPr="00FE5F1C" w:rsidRDefault="00677795" w:rsidP="003F6F25">
            <w:pPr>
              <w:jc w:val="center"/>
              <w:rPr>
                <w:sz w:val="24"/>
                <w:szCs w:val="24"/>
              </w:rPr>
            </w:pPr>
            <w:r w:rsidRPr="00FE5F1C">
              <w:rPr>
                <w:sz w:val="24"/>
                <w:szCs w:val="24"/>
              </w:rPr>
              <w:t>0</w:t>
            </w:r>
          </w:p>
        </w:tc>
        <w:tc>
          <w:tcPr>
            <w:tcW w:w="992" w:type="dxa"/>
            <w:vAlign w:val="center"/>
          </w:tcPr>
          <w:p w:rsidR="002D4346" w:rsidRPr="00FE5F1C" w:rsidRDefault="00677795" w:rsidP="003F6F25">
            <w:pPr>
              <w:jc w:val="center"/>
              <w:rPr>
                <w:sz w:val="24"/>
                <w:szCs w:val="24"/>
              </w:rPr>
            </w:pPr>
            <w:r w:rsidRPr="00FE5F1C">
              <w:rPr>
                <w:sz w:val="24"/>
                <w:szCs w:val="24"/>
              </w:rPr>
              <w:t>0,051</w:t>
            </w:r>
          </w:p>
        </w:tc>
        <w:tc>
          <w:tcPr>
            <w:tcW w:w="1270" w:type="dxa"/>
            <w:vAlign w:val="center"/>
          </w:tcPr>
          <w:p w:rsidR="002D4346" w:rsidRPr="00FE5F1C" w:rsidRDefault="003460DA" w:rsidP="003F6F25">
            <w:pPr>
              <w:jc w:val="center"/>
              <w:rPr>
                <w:sz w:val="24"/>
                <w:szCs w:val="24"/>
              </w:rPr>
            </w:pPr>
            <w:r w:rsidRPr="00FE5F1C">
              <w:rPr>
                <w:sz w:val="24"/>
                <w:szCs w:val="24"/>
              </w:rPr>
              <w:t>0,111</w:t>
            </w:r>
          </w:p>
        </w:tc>
      </w:tr>
      <w:tr w:rsidR="002D4346" w:rsidRPr="00FE5F1C" w:rsidTr="00677795">
        <w:tc>
          <w:tcPr>
            <w:tcW w:w="1651" w:type="dxa"/>
            <w:vMerge/>
            <w:textDirection w:val="btLr"/>
          </w:tcPr>
          <w:p w:rsidR="002D4346" w:rsidRPr="00FE5F1C" w:rsidRDefault="002D4346" w:rsidP="003F6F25">
            <w:pPr>
              <w:jc w:val="both"/>
              <w:rPr>
                <w:sz w:val="24"/>
                <w:szCs w:val="24"/>
              </w:rPr>
            </w:pPr>
          </w:p>
        </w:tc>
        <w:tc>
          <w:tcPr>
            <w:tcW w:w="2597" w:type="dxa"/>
            <w:vAlign w:val="center"/>
          </w:tcPr>
          <w:p w:rsidR="002D4346" w:rsidRPr="00FE5F1C" w:rsidRDefault="002D4346" w:rsidP="003F6F25">
            <w:pPr>
              <w:jc w:val="center"/>
              <w:rPr>
                <w:sz w:val="24"/>
                <w:szCs w:val="24"/>
              </w:rPr>
            </w:pPr>
            <w:r w:rsidRPr="00FE5F1C">
              <w:rPr>
                <w:sz w:val="24"/>
                <w:szCs w:val="24"/>
              </w:rPr>
              <w:t>Жилая индивидуальная</w:t>
            </w:r>
          </w:p>
        </w:tc>
        <w:tc>
          <w:tcPr>
            <w:tcW w:w="1701" w:type="dxa"/>
            <w:vAlign w:val="center"/>
          </w:tcPr>
          <w:p w:rsidR="002D4346" w:rsidRPr="00FE5F1C" w:rsidRDefault="003460DA" w:rsidP="003F6F25">
            <w:pPr>
              <w:jc w:val="center"/>
              <w:rPr>
                <w:sz w:val="24"/>
                <w:szCs w:val="24"/>
              </w:rPr>
            </w:pPr>
            <w:r w:rsidRPr="00FE5F1C">
              <w:rPr>
                <w:sz w:val="24"/>
                <w:szCs w:val="24"/>
              </w:rPr>
              <w:t>0,082</w:t>
            </w:r>
          </w:p>
        </w:tc>
        <w:tc>
          <w:tcPr>
            <w:tcW w:w="1701" w:type="dxa"/>
            <w:vAlign w:val="center"/>
          </w:tcPr>
          <w:p w:rsidR="002D4346" w:rsidRPr="00FE5F1C" w:rsidRDefault="00677795" w:rsidP="003F6F25">
            <w:pPr>
              <w:jc w:val="center"/>
              <w:rPr>
                <w:sz w:val="24"/>
                <w:szCs w:val="24"/>
              </w:rPr>
            </w:pPr>
            <w:r w:rsidRPr="00FE5F1C">
              <w:rPr>
                <w:sz w:val="24"/>
                <w:szCs w:val="24"/>
              </w:rPr>
              <w:t>0</w:t>
            </w:r>
          </w:p>
        </w:tc>
        <w:tc>
          <w:tcPr>
            <w:tcW w:w="992" w:type="dxa"/>
            <w:vAlign w:val="center"/>
          </w:tcPr>
          <w:p w:rsidR="002D4346" w:rsidRPr="00FE5F1C" w:rsidRDefault="00677795" w:rsidP="003F6F25">
            <w:pPr>
              <w:jc w:val="center"/>
              <w:rPr>
                <w:sz w:val="24"/>
                <w:szCs w:val="24"/>
              </w:rPr>
            </w:pPr>
            <w:r w:rsidRPr="00FE5F1C">
              <w:rPr>
                <w:sz w:val="24"/>
                <w:szCs w:val="24"/>
              </w:rPr>
              <w:t>0,051</w:t>
            </w:r>
          </w:p>
        </w:tc>
        <w:tc>
          <w:tcPr>
            <w:tcW w:w="1270" w:type="dxa"/>
            <w:vAlign w:val="center"/>
          </w:tcPr>
          <w:p w:rsidR="002D4346" w:rsidRPr="00FE5F1C" w:rsidRDefault="003460DA" w:rsidP="003F6F25">
            <w:pPr>
              <w:jc w:val="center"/>
              <w:rPr>
                <w:sz w:val="24"/>
                <w:szCs w:val="24"/>
              </w:rPr>
            </w:pPr>
            <w:r w:rsidRPr="00FE5F1C">
              <w:rPr>
                <w:sz w:val="24"/>
                <w:szCs w:val="24"/>
              </w:rPr>
              <w:t>0,133</w:t>
            </w:r>
          </w:p>
        </w:tc>
      </w:tr>
      <w:tr w:rsidR="002D4346" w:rsidRPr="00FE5F1C" w:rsidTr="00677795">
        <w:tc>
          <w:tcPr>
            <w:tcW w:w="1651" w:type="dxa"/>
            <w:vMerge/>
            <w:textDirection w:val="btLr"/>
          </w:tcPr>
          <w:p w:rsidR="002D4346" w:rsidRPr="00FE5F1C" w:rsidRDefault="002D4346" w:rsidP="003F6F25">
            <w:pPr>
              <w:jc w:val="both"/>
              <w:rPr>
                <w:sz w:val="24"/>
                <w:szCs w:val="24"/>
              </w:rPr>
            </w:pPr>
          </w:p>
        </w:tc>
        <w:tc>
          <w:tcPr>
            <w:tcW w:w="2597" w:type="dxa"/>
            <w:vAlign w:val="center"/>
          </w:tcPr>
          <w:p w:rsidR="002D4346" w:rsidRPr="00FE5F1C" w:rsidRDefault="002D4346" w:rsidP="003F6F25">
            <w:pPr>
              <w:jc w:val="center"/>
              <w:rPr>
                <w:sz w:val="24"/>
                <w:szCs w:val="24"/>
              </w:rPr>
            </w:pPr>
            <w:r w:rsidRPr="00FE5F1C">
              <w:rPr>
                <w:sz w:val="24"/>
                <w:szCs w:val="24"/>
              </w:rPr>
              <w:t>Общественно-деловая</w:t>
            </w:r>
          </w:p>
        </w:tc>
        <w:tc>
          <w:tcPr>
            <w:tcW w:w="1701" w:type="dxa"/>
            <w:vAlign w:val="center"/>
          </w:tcPr>
          <w:p w:rsidR="002D4346" w:rsidRPr="00FE5F1C" w:rsidRDefault="003460DA" w:rsidP="003F6F25">
            <w:pPr>
              <w:jc w:val="center"/>
              <w:rPr>
                <w:sz w:val="24"/>
                <w:szCs w:val="24"/>
              </w:rPr>
            </w:pPr>
            <w:r w:rsidRPr="00FE5F1C">
              <w:rPr>
                <w:sz w:val="24"/>
                <w:szCs w:val="24"/>
              </w:rPr>
              <w:t>0,049</w:t>
            </w:r>
          </w:p>
        </w:tc>
        <w:tc>
          <w:tcPr>
            <w:tcW w:w="1701" w:type="dxa"/>
            <w:vAlign w:val="center"/>
          </w:tcPr>
          <w:p w:rsidR="002D4346" w:rsidRPr="00FE5F1C" w:rsidRDefault="00677795" w:rsidP="003F6F25">
            <w:pPr>
              <w:jc w:val="center"/>
              <w:rPr>
                <w:sz w:val="24"/>
                <w:szCs w:val="24"/>
              </w:rPr>
            </w:pPr>
            <w:r w:rsidRPr="00FE5F1C">
              <w:rPr>
                <w:sz w:val="24"/>
                <w:szCs w:val="24"/>
              </w:rPr>
              <w:t>0,089</w:t>
            </w:r>
          </w:p>
        </w:tc>
        <w:tc>
          <w:tcPr>
            <w:tcW w:w="992" w:type="dxa"/>
            <w:vAlign w:val="center"/>
          </w:tcPr>
          <w:p w:rsidR="002D4346" w:rsidRPr="00FE5F1C" w:rsidRDefault="00677795" w:rsidP="003F6F25">
            <w:pPr>
              <w:jc w:val="center"/>
              <w:rPr>
                <w:sz w:val="24"/>
                <w:szCs w:val="24"/>
              </w:rPr>
            </w:pPr>
            <w:r w:rsidRPr="00FE5F1C">
              <w:rPr>
                <w:sz w:val="24"/>
                <w:szCs w:val="24"/>
              </w:rPr>
              <w:t>0,021</w:t>
            </w:r>
          </w:p>
        </w:tc>
        <w:tc>
          <w:tcPr>
            <w:tcW w:w="1270" w:type="dxa"/>
            <w:vAlign w:val="center"/>
          </w:tcPr>
          <w:p w:rsidR="002D4346" w:rsidRPr="00FE5F1C" w:rsidRDefault="003460DA" w:rsidP="003F6F25">
            <w:pPr>
              <w:jc w:val="center"/>
              <w:rPr>
                <w:sz w:val="24"/>
                <w:szCs w:val="24"/>
              </w:rPr>
            </w:pPr>
            <w:r w:rsidRPr="00FE5F1C">
              <w:rPr>
                <w:sz w:val="24"/>
                <w:szCs w:val="24"/>
              </w:rPr>
              <w:t>0,159</w:t>
            </w:r>
          </w:p>
        </w:tc>
      </w:tr>
    </w:tbl>
    <w:p w:rsidR="00745C50" w:rsidRDefault="00745C50" w:rsidP="003F6F25">
      <w:pPr>
        <w:spacing w:after="0" w:line="276" w:lineRule="auto"/>
        <w:jc w:val="both"/>
        <w:rPr>
          <w:sz w:val="28"/>
          <w:szCs w:val="28"/>
        </w:rPr>
      </w:pPr>
    </w:p>
    <w:p w:rsidR="000700C0" w:rsidRPr="00CE7B55" w:rsidRDefault="000700C0" w:rsidP="00117593">
      <w:pPr>
        <w:spacing w:after="0" w:line="276" w:lineRule="auto"/>
        <w:ind w:firstLine="567"/>
        <w:jc w:val="both"/>
        <w:rPr>
          <w:sz w:val="28"/>
          <w:szCs w:val="28"/>
        </w:rPr>
      </w:pPr>
      <w:r w:rsidRPr="00CE7B55">
        <w:rPr>
          <w:sz w:val="28"/>
          <w:szCs w:val="28"/>
        </w:rPr>
        <w:t>Прогноз приростов строительных фондов представлен в таблице 2.3.</w:t>
      </w:r>
      <w:r w:rsidR="00117593">
        <w:rPr>
          <w:sz w:val="28"/>
          <w:szCs w:val="28"/>
        </w:rPr>
        <w:t>9</w:t>
      </w:r>
      <w:r w:rsidRPr="00CE7B55">
        <w:rPr>
          <w:sz w:val="28"/>
          <w:szCs w:val="28"/>
        </w:rPr>
        <w:t>.</w:t>
      </w:r>
    </w:p>
    <w:p w:rsidR="00745C50" w:rsidRDefault="00745C50" w:rsidP="003F6F25">
      <w:pPr>
        <w:spacing w:after="0" w:line="276" w:lineRule="auto"/>
        <w:jc w:val="both"/>
        <w:rPr>
          <w:b/>
          <w:i/>
          <w:sz w:val="28"/>
          <w:szCs w:val="28"/>
        </w:rPr>
      </w:pPr>
    </w:p>
    <w:p w:rsidR="00745C50" w:rsidRDefault="00745C50" w:rsidP="003F6F25">
      <w:pPr>
        <w:spacing w:after="0" w:line="276" w:lineRule="auto"/>
        <w:jc w:val="both"/>
        <w:rPr>
          <w:b/>
          <w:i/>
          <w:sz w:val="28"/>
          <w:szCs w:val="28"/>
        </w:rPr>
      </w:pPr>
    </w:p>
    <w:p w:rsidR="000700C0" w:rsidRPr="00CE7B55" w:rsidRDefault="000700C0" w:rsidP="003F6F25">
      <w:pPr>
        <w:spacing w:after="0" w:line="276" w:lineRule="auto"/>
        <w:jc w:val="both"/>
        <w:rPr>
          <w:b/>
          <w:i/>
          <w:sz w:val="28"/>
          <w:szCs w:val="28"/>
        </w:rPr>
      </w:pPr>
      <w:r w:rsidRPr="00CE7B55">
        <w:rPr>
          <w:b/>
          <w:i/>
          <w:sz w:val="28"/>
          <w:szCs w:val="28"/>
        </w:rPr>
        <w:t>Таблица 2.3.</w:t>
      </w:r>
      <w:r w:rsidR="00117593">
        <w:rPr>
          <w:b/>
          <w:i/>
          <w:sz w:val="28"/>
          <w:szCs w:val="28"/>
        </w:rPr>
        <w:t>9</w:t>
      </w:r>
      <w:r w:rsidRPr="00CE7B55">
        <w:rPr>
          <w:b/>
          <w:i/>
          <w:sz w:val="28"/>
          <w:szCs w:val="28"/>
        </w:rPr>
        <w:t xml:space="preserve"> – Перспективные тепловые нагрузки нового строительства</w:t>
      </w:r>
    </w:p>
    <w:tbl>
      <w:tblPr>
        <w:tblW w:w="5143" w:type="pct"/>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86"/>
        <w:gridCol w:w="1667"/>
        <w:gridCol w:w="1384"/>
        <w:gridCol w:w="1162"/>
        <w:gridCol w:w="1733"/>
        <w:gridCol w:w="1931"/>
        <w:gridCol w:w="1931"/>
      </w:tblGrid>
      <w:tr w:rsidR="005B7D45" w:rsidRPr="0089476D" w:rsidTr="00117593">
        <w:trPr>
          <w:tblHeader/>
        </w:trPr>
        <w:tc>
          <w:tcPr>
            <w:tcW w:w="189" w:type="pct"/>
            <w:tcBorders>
              <w:top w:val="single" w:sz="4" w:space="0" w:color="auto"/>
              <w:left w:val="single" w:sz="4" w:space="0" w:color="auto"/>
              <w:bottom w:val="single" w:sz="4" w:space="0" w:color="auto"/>
              <w:right w:val="single" w:sz="4" w:space="0" w:color="auto"/>
            </w:tcBorders>
            <w:shd w:val="clear" w:color="auto" w:fill="92D050"/>
            <w:vAlign w:val="center"/>
            <w:hideMark/>
          </w:tcPr>
          <w:p w:rsidR="005B7D45" w:rsidRPr="00117593" w:rsidRDefault="005B7D45" w:rsidP="00745C50">
            <w:pPr>
              <w:spacing w:after="0" w:line="240" w:lineRule="auto"/>
              <w:ind w:left="-137"/>
              <w:jc w:val="center"/>
              <w:rPr>
                <w:rFonts w:ascii="Calibri" w:eastAsia="Calibri" w:hAnsi="Calibri" w:cs="Times New Roman"/>
                <w:b/>
                <w:bCs/>
              </w:rPr>
            </w:pPr>
            <w:r w:rsidRPr="00117593">
              <w:rPr>
                <w:rFonts w:ascii="Calibri" w:eastAsia="Calibri" w:hAnsi="Calibri" w:cs="Times New Roman"/>
                <w:b/>
                <w:bCs/>
              </w:rPr>
              <w:lastRenderedPageBreak/>
              <w:t>№</w:t>
            </w:r>
          </w:p>
        </w:tc>
        <w:tc>
          <w:tcPr>
            <w:tcW w:w="817" w:type="pct"/>
            <w:tcBorders>
              <w:top w:val="single" w:sz="4" w:space="0" w:color="auto"/>
              <w:left w:val="single" w:sz="4" w:space="0" w:color="auto"/>
              <w:bottom w:val="single" w:sz="4" w:space="0" w:color="auto"/>
              <w:right w:val="single" w:sz="4" w:space="0" w:color="auto"/>
            </w:tcBorders>
            <w:shd w:val="clear" w:color="auto" w:fill="92D050"/>
            <w:vAlign w:val="center"/>
            <w:hideMark/>
          </w:tcPr>
          <w:p w:rsidR="005B7D45" w:rsidRPr="00117593" w:rsidRDefault="005B7D45" w:rsidP="003F6F25">
            <w:pPr>
              <w:spacing w:after="0" w:line="240" w:lineRule="auto"/>
              <w:jc w:val="center"/>
              <w:rPr>
                <w:rFonts w:ascii="Calibri" w:eastAsia="Calibri" w:hAnsi="Calibri" w:cs="Times New Roman"/>
                <w:b/>
                <w:bCs/>
              </w:rPr>
            </w:pPr>
            <w:r w:rsidRPr="00117593">
              <w:rPr>
                <w:rFonts w:ascii="Calibri" w:eastAsia="Calibri" w:hAnsi="Calibri" w:cs="Times New Roman"/>
                <w:b/>
                <w:bCs/>
              </w:rPr>
              <w:t>Территория застройки</w:t>
            </w:r>
          </w:p>
        </w:tc>
        <w:tc>
          <w:tcPr>
            <w:tcW w:w="679" w:type="pct"/>
            <w:tcBorders>
              <w:top w:val="single" w:sz="4" w:space="0" w:color="auto"/>
              <w:left w:val="single" w:sz="4" w:space="0" w:color="auto"/>
              <w:bottom w:val="single" w:sz="4" w:space="0" w:color="auto"/>
              <w:right w:val="single" w:sz="4" w:space="0" w:color="auto"/>
            </w:tcBorders>
            <w:shd w:val="clear" w:color="auto" w:fill="92D050"/>
            <w:vAlign w:val="center"/>
            <w:hideMark/>
          </w:tcPr>
          <w:p w:rsidR="005B7D45" w:rsidRPr="00117593" w:rsidRDefault="005B7D45" w:rsidP="003F6F25">
            <w:pPr>
              <w:spacing w:after="0" w:line="240" w:lineRule="auto"/>
              <w:jc w:val="center"/>
              <w:rPr>
                <w:rFonts w:ascii="Calibri" w:eastAsia="Calibri" w:hAnsi="Calibri" w:cs="Times New Roman"/>
                <w:b/>
                <w:bCs/>
              </w:rPr>
            </w:pPr>
            <w:r w:rsidRPr="00117593">
              <w:rPr>
                <w:rFonts w:ascii="Calibri" w:eastAsia="Calibri" w:hAnsi="Calibri" w:cs="Times New Roman"/>
                <w:b/>
                <w:bCs/>
              </w:rPr>
              <w:t>Площадь застройки, га/</w:t>
            </w:r>
          </w:p>
          <w:p w:rsidR="005B7D45" w:rsidRPr="00117593" w:rsidRDefault="005B7D45" w:rsidP="003F6F25">
            <w:pPr>
              <w:spacing w:after="0" w:line="240" w:lineRule="auto"/>
              <w:jc w:val="center"/>
              <w:rPr>
                <w:rFonts w:ascii="Calibri" w:eastAsia="Calibri" w:hAnsi="Calibri" w:cs="Times New Roman"/>
                <w:b/>
                <w:bCs/>
              </w:rPr>
            </w:pPr>
            <w:r w:rsidRPr="00117593">
              <w:rPr>
                <w:rFonts w:ascii="Calibri" w:eastAsia="Calibri" w:hAnsi="Calibri" w:cs="Times New Roman"/>
                <w:b/>
                <w:bCs/>
              </w:rPr>
              <w:t>тыс. м</w:t>
            </w:r>
            <w:r w:rsidRPr="00117593">
              <w:rPr>
                <w:rFonts w:ascii="Calibri" w:eastAsia="Calibri" w:hAnsi="Calibri" w:cs="Times New Roman"/>
                <w:b/>
                <w:bCs/>
                <w:vertAlign w:val="superscript"/>
              </w:rPr>
              <w:t>2</w:t>
            </w:r>
            <w:r w:rsidRPr="00117593">
              <w:rPr>
                <w:rFonts w:ascii="Calibri" w:eastAsia="Calibri" w:hAnsi="Calibri" w:cs="Times New Roman"/>
                <w:b/>
                <w:bCs/>
              </w:rPr>
              <w:t xml:space="preserve"> площади жилых помещений</w:t>
            </w:r>
          </w:p>
        </w:tc>
        <w:tc>
          <w:tcPr>
            <w:tcW w:w="570" w:type="pct"/>
            <w:tcBorders>
              <w:top w:val="single" w:sz="4" w:space="0" w:color="auto"/>
              <w:left w:val="single" w:sz="4" w:space="0" w:color="auto"/>
              <w:bottom w:val="single" w:sz="4" w:space="0" w:color="auto"/>
              <w:right w:val="single" w:sz="4" w:space="0" w:color="auto"/>
            </w:tcBorders>
            <w:shd w:val="clear" w:color="auto" w:fill="92D050"/>
            <w:vAlign w:val="center"/>
            <w:hideMark/>
          </w:tcPr>
          <w:p w:rsidR="005B7D45" w:rsidRPr="00117593" w:rsidRDefault="005B7D45" w:rsidP="00117593">
            <w:pPr>
              <w:spacing w:after="0" w:line="240" w:lineRule="auto"/>
              <w:jc w:val="center"/>
              <w:rPr>
                <w:rFonts w:ascii="Calibri" w:eastAsia="Calibri" w:hAnsi="Calibri" w:cs="Times New Roman"/>
                <w:b/>
                <w:bCs/>
              </w:rPr>
            </w:pPr>
            <w:r w:rsidRPr="00117593">
              <w:rPr>
                <w:rFonts w:ascii="Calibri" w:eastAsia="Calibri" w:hAnsi="Calibri" w:cs="Times New Roman"/>
                <w:b/>
                <w:bCs/>
              </w:rPr>
              <w:t>Кол</w:t>
            </w:r>
            <w:r w:rsidR="00117593">
              <w:rPr>
                <w:rFonts w:ascii="Calibri" w:eastAsia="Calibri" w:hAnsi="Calibri" w:cs="Times New Roman"/>
                <w:b/>
                <w:bCs/>
              </w:rPr>
              <w:t>-</w:t>
            </w:r>
            <w:r w:rsidRPr="00117593">
              <w:rPr>
                <w:rFonts w:ascii="Calibri" w:eastAsia="Calibri" w:hAnsi="Calibri" w:cs="Times New Roman"/>
                <w:b/>
                <w:bCs/>
              </w:rPr>
              <w:t>во квартир, ед.</w:t>
            </w:r>
          </w:p>
        </w:tc>
        <w:tc>
          <w:tcPr>
            <w:tcW w:w="850" w:type="pct"/>
            <w:tcBorders>
              <w:top w:val="single" w:sz="4" w:space="0" w:color="auto"/>
              <w:left w:val="single" w:sz="4" w:space="0" w:color="auto"/>
              <w:right w:val="single" w:sz="4" w:space="0" w:color="auto"/>
            </w:tcBorders>
            <w:shd w:val="clear" w:color="auto" w:fill="92D050"/>
            <w:vAlign w:val="center"/>
            <w:hideMark/>
          </w:tcPr>
          <w:p w:rsidR="005B7D45" w:rsidRPr="00117593" w:rsidRDefault="005B7D45" w:rsidP="003F6F25">
            <w:pPr>
              <w:spacing w:after="0" w:line="240" w:lineRule="auto"/>
              <w:jc w:val="center"/>
              <w:rPr>
                <w:rFonts w:ascii="Calibri" w:eastAsia="Calibri" w:hAnsi="Calibri" w:cs="Times New Roman"/>
                <w:b/>
                <w:bCs/>
              </w:rPr>
            </w:pPr>
            <w:r w:rsidRPr="00117593">
              <w:rPr>
                <w:rFonts w:ascii="Calibri" w:eastAsia="Calibri" w:hAnsi="Calibri" w:cs="Times New Roman"/>
                <w:b/>
                <w:bCs/>
              </w:rPr>
              <w:t>Перспективный спрос объектов нового строительства на тепловую энергию, Гкал/ч</w:t>
            </w:r>
          </w:p>
        </w:tc>
        <w:tc>
          <w:tcPr>
            <w:tcW w:w="947" w:type="pct"/>
            <w:tcBorders>
              <w:top w:val="single" w:sz="4" w:space="0" w:color="auto"/>
              <w:left w:val="single" w:sz="4" w:space="0" w:color="auto"/>
              <w:right w:val="single" w:sz="4" w:space="0" w:color="auto"/>
            </w:tcBorders>
            <w:shd w:val="clear" w:color="auto" w:fill="92D050"/>
          </w:tcPr>
          <w:p w:rsidR="005B7D45" w:rsidRPr="00117593" w:rsidRDefault="005B7D45" w:rsidP="003F6F25">
            <w:pPr>
              <w:spacing w:after="0" w:line="240" w:lineRule="auto"/>
              <w:jc w:val="center"/>
              <w:rPr>
                <w:rFonts w:ascii="Calibri" w:eastAsia="Calibri" w:hAnsi="Calibri" w:cs="Times New Roman"/>
                <w:b/>
                <w:bCs/>
              </w:rPr>
            </w:pPr>
            <w:r w:rsidRPr="00117593">
              <w:rPr>
                <w:rFonts w:ascii="Calibri" w:eastAsia="Calibri" w:hAnsi="Calibri" w:cs="Times New Roman"/>
                <w:b/>
                <w:bCs/>
              </w:rPr>
              <w:t>Доля перспективного спроса объектов нового строительства на тепловую энергию, %</w:t>
            </w:r>
          </w:p>
        </w:tc>
        <w:tc>
          <w:tcPr>
            <w:tcW w:w="947" w:type="pct"/>
            <w:tcBorders>
              <w:top w:val="single" w:sz="4" w:space="0" w:color="auto"/>
              <w:left w:val="single" w:sz="4" w:space="0" w:color="auto"/>
              <w:bottom w:val="single" w:sz="4" w:space="0" w:color="auto"/>
              <w:right w:val="single" w:sz="4" w:space="0" w:color="auto"/>
            </w:tcBorders>
            <w:shd w:val="clear" w:color="auto" w:fill="92D050"/>
            <w:vAlign w:val="center"/>
            <w:hideMark/>
          </w:tcPr>
          <w:p w:rsidR="005B7D45" w:rsidRPr="00117593" w:rsidRDefault="005B7D45" w:rsidP="003F6F25">
            <w:pPr>
              <w:spacing w:after="0" w:line="240" w:lineRule="auto"/>
              <w:jc w:val="center"/>
              <w:rPr>
                <w:rFonts w:ascii="Calibri" w:eastAsia="Calibri" w:hAnsi="Calibri" w:cs="Times New Roman"/>
                <w:b/>
                <w:bCs/>
              </w:rPr>
            </w:pPr>
            <w:r w:rsidRPr="00117593">
              <w:rPr>
                <w:rFonts w:ascii="Calibri" w:eastAsia="Calibri" w:hAnsi="Calibri" w:cs="Times New Roman"/>
                <w:b/>
                <w:bCs/>
              </w:rPr>
              <w:t>Наименование котельной, в зону влияния которой попадает застройка</w:t>
            </w:r>
          </w:p>
        </w:tc>
      </w:tr>
      <w:tr w:rsidR="005B7D45" w:rsidRPr="0089476D" w:rsidTr="0045419D">
        <w:tc>
          <w:tcPr>
            <w:tcW w:w="189" w:type="pct"/>
            <w:tcBorders>
              <w:top w:val="single" w:sz="4" w:space="0" w:color="auto"/>
              <w:left w:val="single" w:sz="4" w:space="0" w:color="auto"/>
              <w:bottom w:val="single" w:sz="4" w:space="0" w:color="auto"/>
              <w:right w:val="single" w:sz="4" w:space="0" w:color="auto"/>
            </w:tcBorders>
            <w:vAlign w:val="center"/>
            <w:hideMark/>
          </w:tcPr>
          <w:p w:rsidR="005B7D45" w:rsidRPr="0089476D" w:rsidRDefault="005B7D45" w:rsidP="003F6F25">
            <w:pPr>
              <w:spacing w:after="0" w:line="240" w:lineRule="auto"/>
              <w:jc w:val="both"/>
              <w:rPr>
                <w:rFonts w:ascii="Calibri" w:eastAsia="Calibri" w:hAnsi="Calibri" w:cs="Times New Roman"/>
                <w:sz w:val="24"/>
                <w:szCs w:val="24"/>
              </w:rPr>
            </w:pPr>
            <w:r w:rsidRPr="0089476D">
              <w:rPr>
                <w:rFonts w:ascii="Calibri" w:eastAsia="Calibri" w:hAnsi="Calibri" w:cs="Times New Roman"/>
                <w:sz w:val="24"/>
                <w:szCs w:val="24"/>
              </w:rPr>
              <w:t>1</w:t>
            </w:r>
          </w:p>
        </w:tc>
        <w:tc>
          <w:tcPr>
            <w:tcW w:w="817" w:type="pct"/>
            <w:tcBorders>
              <w:top w:val="single" w:sz="4" w:space="0" w:color="auto"/>
              <w:left w:val="single" w:sz="4" w:space="0" w:color="auto"/>
              <w:bottom w:val="single" w:sz="4" w:space="0" w:color="auto"/>
              <w:right w:val="single" w:sz="4" w:space="0" w:color="auto"/>
            </w:tcBorders>
            <w:vAlign w:val="center"/>
          </w:tcPr>
          <w:p w:rsidR="005B7D45" w:rsidRPr="0089476D" w:rsidRDefault="00117593" w:rsidP="003F6F25">
            <w:pPr>
              <w:spacing w:after="0" w:line="240" w:lineRule="auto"/>
              <w:jc w:val="both"/>
              <w:rPr>
                <w:rFonts w:ascii="Calibri" w:eastAsia="Calibri" w:hAnsi="Calibri" w:cs="Times New Roman"/>
                <w:sz w:val="24"/>
                <w:szCs w:val="24"/>
              </w:rPr>
            </w:pPr>
            <w:r w:rsidRPr="00117593">
              <w:rPr>
                <w:rFonts w:ascii="Calibri" w:eastAsia="Calibri" w:hAnsi="Calibri" w:cs="Times New Roman"/>
                <w:sz w:val="24"/>
                <w:szCs w:val="24"/>
              </w:rPr>
              <w:t>«Всполье – Север»</w:t>
            </w:r>
          </w:p>
        </w:tc>
        <w:tc>
          <w:tcPr>
            <w:tcW w:w="679" w:type="pct"/>
            <w:tcBorders>
              <w:top w:val="single" w:sz="4" w:space="0" w:color="auto"/>
              <w:left w:val="single" w:sz="4" w:space="0" w:color="auto"/>
              <w:bottom w:val="single" w:sz="4" w:space="0" w:color="auto"/>
              <w:right w:val="single" w:sz="4" w:space="0" w:color="auto"/>
            </w:tcBorders>
            <w:vAlign w:val="center"/>
            <w:hideMark/>
          </w:tcPr>
          <w:p w:rsidR="005B7D45" w:rsidRPr="0089476D" w:rsidRDefault="005B7D45" w:rsidP="003F6F25">
            <w:pPr>
              <w:spacing w:after="0" w:line="240" w:lineRule="auto"/>
              <w:jc w:val="center"/>
              <w:rPr>
                <w:rFonts w:ascii="Calibri" w:eastAsia="Calibri" w:hAnsi="Calibri" w:cs="Times New Roman"/>
                <w:sz w:val="24"/>
                <w:szCs w:val="24"/>
              </w:rPr>
            </w:pPr>
            <w:r w:rsidRPr="0089476D">
              <w:rPr>
                <w:rFonts w:ascii="Calibri" w:eastAsia="Calibri" w:hAnsi="Calibri" w:cs="Times New Roman"/>
                <w:sz w:val="24"/>
                <w:szCs w:val="24"/>
              </w:rPr>
              <w:t>29/87,0</w:t>
            </w:r>
          </w:p>
        </w:tc>
        <w:tc>
          <w:tcPr>
            <w:tcW w:w="570" w:type="pct"/>
            <w:tcBorders>
              <w:top w:val="single" w:sz="4" w:space="0" w:color="auto"/>
              <w:left w:val="single" w:sz="4" w:space="0" w:color="auto"/>
              <w:bottom w:val="single" w:sz="4" w:space="0" w:color="auto"/>
              <w:right w:val="single" w:sz="4" w:space="0" w:color="auto"/>
            </w:tcBorders>
            <w:vAlign w:val="center"/>
            <w:hideMark/>
          </w:tcPr>
          <w:p w:rsidR="005B7D45" w:rsidRPr="0089476D" w:rsidRDefault="005B7D45" w:rsidP="003F6F25">
            <w:pPr>
              <w:spacing w:after="0" w:line="240" w:lineRule="auto"/>
              <w:jc w:val="center"/>
              <w:rPr>
                <w:rFonts w:ascii="Calibri" w:eastAsia="Calibri" w:hAnsi="Calibri" w:cs="Times New Roman"/>
                <w:sz w:val="24"/>
                <w:szCs w:val="24"/>
              </w:rPr>
            </w:pPr>
            <w:r w:rsidRPr="0089476D">
              <w:rPr>
                <w:rFonts w:ascii="Calibri" w:eastAsia="Calibri" w:hAnsi="Calibri" w:cs="Times New Roman"/>
                <w:sz w:val="24"/>
                <w:szCs w:val="24"/>
              </w:rPr>
              <w:t>1338</w:t>
            </w:r>
          </w:p>
        </w:tc>
        <w:tc>
          <w:tcPr>
            <w:tcW w:w="850" w:type="pct"/>
            <w:tcBorders>
              <w:top w:val="single" w:sz="4" w:space="0" w:color="auto"/>
              <w:left w:val="single" w:sz="4" w:space="0" w:color="auto"/>
              <w:bottom w:val="single" w:sz="4" w:space="0" w:color="auto"/>
              <w:right w:val="single" w:sz="4" w:space="0" w:color="auto"/>
            </w:tcBorders>
            <w:shd w:val="clear" w:color="auto" w:fill="81DEFF"/>
            <w:vAlign w:val="center"/>
            <w:hideMark/>
          </w:tcPr>
          <w:p w:rsidR="005B7D45" w:rsidRPr="0089476D" w:rsidRDefault="005B7D45" w:rsidP="003F6F25">
            <w:pPr>
              <w:spacing w:after="0" w:line="240" w:lineRule="auto"/>
              <w:jc w:val="center"/>
              <w:rPr>
                <w:rFonts w:ascii="Calibri" w:eastAsia="Calibri" w:hAnsi="Calibri" w:cs="Times New Roman"/>
                <w:sz w:val="24"/>
                <w:szCs w:val="24"/>
              </w:rPr>
            </w:pPr>
            <w:r w:rsidRPr="0089476D">
              <w:rPr>
                <w:rFonts w:ascii="Calibri" w:eastAsia="Calibri" w:hAnsi="Calibri" w:cs="Times New Roman"/>
                <w:sz w:val="24"/>
                <w:szCs w:val="24"/>
              </w:rPr>
              <w:t>2,976</w:t>
            </w:r>
          </w:p>
        </w:tc>
        <w:tc>
          <w:tcPr>
            <w:tcW w:w="947" w:type="pct"/>
            <w:tcBorders>
              <w:top w:val="single" w:sz="4" w:space="0" w:color="auto"/>
              <w:left w:val="single" w:sz="4" w:space="0" w:color="auto"/>
              <w:bottom w:val="single" w:sz="4" w:space="0" w:color="auto"/>
              <w:right w:val="single" w:sz="4" w:space="0" w:color="auto"/>
            </w:tcBorders>
            <w:vAlign w:val="center"/>
          </w:tcPr>
          <w:p w:rsidR="005B7D45" w:rsidRPr="00117593" w:rsidRDefault="005B7D45" w:rsidP="003F6F25">
            <w:pPr>
              <w:spacing w:after="0"/>
              <w:jc w:val="center"/>
              <w:rPr>
                <w:rFonts w:ascii="Calibri" w:hAnsi="Calibri" w:cs="Arial"/>
                <w:sz w:val="24"/>
                <w:szCs w:val="24"/>
              </w:rPr>
            </w:pPr>
            <w:r w:rsidRPr="00117593">
              <w:rPr>
                <w:rFonts w:ascii="Calibri" w:hAnsi="Calibri" w:cs="Arial"/>
                <w:sz w:val="24"/>
                <w:szCs w:val="24"/>
              </w:rPr>
              <w:t>41,37</w:t>
            </w:r>
          </w:p>
        </w:tc>
        <w:tc>
          <w:tcPr>
            <w:tcW w:w="947" w:type="pct"/>
            <w:tcBorders>
              <w:top w:val="single" w:sz="4" w:space="0" w:color="auto"/>
              <w:left w:val="single" w:sz="4" w:space="0" w:color="auto"/>
              <w:bottom w:val="single" w:sz="4" w:space="0" w:color="auto"/>
              <w:right w:val="single" w:sz="4" w:space="0" w:color="auto"/>
            </w:tcBorders>
            <w:vAlign w:val="center"/>
            <w:hideMark/>
          </w:tcPr>
          <w:p w:rsidR="005B7D45" w:rsidRPr="0089476D" w:rsidRDefault="005B7D45" w:rsidP="003F6F25">
            <w:pPr>
              <w:spacing w:after="0" w:line="240" w:lineRule="auto"/>
              <w:jc w:val="center"/>
              <w:rPr>
                <w:rFonts w:ascii="Calibri" w:eastAsia="Calibri" w:hAnsi="Calibri" w:cs="Times New Roman"/>
                <w:sz w:val="24"/>
                <w:szCs w:val="24"/>
              </w:rPr>
            </w:pPr>
            <w:r w:rsidRPr="0089476D">
              <w:rPr>
                <w:rFonts w:ascii="Calibri" w:eastAsia="Calibri" w:hAnsi="Calibri" w:cs="Times New Roman"/>
                <w:sz w:val="24"/>
                <w:szCs w:val="24"/>
              </w:rPr>
              <w:t>индивидуальное</w:t>
            </w:r>
          </w:p>
        </w:tc>
      </w:tr>
      <w:tr w:rsidR="005B7D45" w:rsidRPr="0089476D" w:rsidTr="0045419D">
        <w:tc>
          <w:tcPr>
            <w:tcW w:w="189" w:type="pct"/>
            <w:tcBorders>
              <w:top w:val="single" w:sz="4" w:space="0" w:color="auto"/>
              <w:left w:val="single" w:sz="4" w:space="0" w:color="auto"/>
              <w:bottom w:val="single" w:sz="4" w:space="0" w:color="auto"/>
              <w:right w:val="single" w:sz="4" w:space="0" w:color="auto"/>
            </w:tcBorders>
            <w:vAlign w:val="center"/>
            <w:hideMark/>
          </w:tcPr>
          <w:p w:rsidR="005B7D45" w:rsidRPr="0089476D" w:rsidRDefault="005B7D45" w:rsidP="003F6F25">
            <w:pPr>
              <w:spacing w:after="0" w:line="240" w:lineRule="auto"/>
              <w:jc w:val="both"/>
              <w:rPr>
                <w:rFonts w:ascii="Calibri" w:eastAsia="Calibri" w:hAnsi="Calibri" w:cs="Times New Roman"/>
                <w:sz w:val="24"/>
                <w:szCs w:val="24"/>
              </w:rPr>
            </w:pPr>
            <w:r w:rsidRPr="0089476D">
              <w:rPr>
                <w:rFonts w:ascii="Calibri" w:eastAsia="Calibri" w:hAnsi="Calibri" w:cs="Times New Roman"/>
                <w:sz w:val="24"/>
                <w:szCs w:val="24"/>
              </w:rPr>
              <w:t>2</w:t>
            </w:r>
          </w:p>
        </w:tc>
        <w:tc>
          <w:tcPr>
            <w:tcW w:w="817" w:type="pct"/>
            <w:tcBorders>
              <w:top w:val="single" w:sz="4" w:space="0" w:color="auto"/>
              <w:left w:val="single" w:sz="4" w:space="0" w:color="auto"/>
              <w:bottom w:val="single" w:sz="4" w:space="0" w:color="auto"/>
              <w:right w:val="single" w:sz="4" w:space="0" w:color="auto"/>
            </w:tcBorders>
            <w:vAlign w:val="center"/>
          </w:tcPr>
          <w:p w:rsidR="005B7D45" w:rsidRPr="0089476D" w:rsidRDefault="00117593" w:rsidP="003F6F25">
            <w:pPr>
              <w:spacing w:after="0" w:line="240" w:lineRule="auto"/>
              <w:jc w:val="both"/>
              <w:rPr>
                <w:rFonts w:ascii="Calibri" w:eastAsia="Calibri" w:hAnsi="Calibri" w:cs="Times New Roman"/>
                <w:sz w:val="24"/>
                <w:szCs w:val="24"/>
              </w:rPr>
            </w:pPr>
            <w:r>
              <w:rPr>
                <w:rFonts w:ascii="Calibri" w:eastAsia="Calibri" w:hAnsi="Calibri" w:cs="Times New Roman"/>
                <w:sz w:val="24"/>
                <w:szCs w:val="24"/>
              </w:rPr>
              <w:t>Квартал жилой застройки</w:t>
            </w:r>
          </w:p>
        </w:tc>
        <w:tc>
          <w:tcPr>
            <w:tcW w:w="679" w:type="pct"/>
            <w:tcBorders>
              <w:top w:val="single" w:sz="4" w:space="0" w:color="auto"/>
              <w:left w:val="single" w:sz="4" w:space="0" w:color="auto"/>
              <w:bottom w:val="single" w:sz="4" w:space="0" w:color="auto"/>
              <w:right w:val="single" w:sz="4" w:space="0" w:color="auto"/>
            </w:tcBorders>
            <w:vAlign w:val="center"/>
            <w:hideMark/>
          </w:tcPr>
          <w:p w:rsidR="005B7D45" w:rsidRPr="0089476D" w:rsidRDefault="005B7D45" w:rsidP="003F6F25">
            <w:pPr>
              <w:spacing w:after="0" w:line="240" w:lineRule="auto"/>
              <w:jc w:val="center"/>
              <w:rPr>
                <w:rFonts w:ascii="Calibri" w:eastAsia="Calibri" w:hAnsi="Calibri" w:cs="Times New Roman"/>
                <w:sz w:val="24"/>
                <w:szCs w:val="24"/>
              </w:rPr>
            </w:pPr>
            <w:r w:rsidRPr="0089476D">
              <w:rPr>
                <w:rFonts w:ascii="Calibri" w:eastAsia="Calibri" w:hAnsi="Calibri" w:cs="Times New Roman"/>
                <w:sz w:val="24"/>
                <w:szCs w:val="24"/>
              </w:rPr>
              <w:t>25/38,0</w:t>
            </w:r>
          </w:p>
        </w:tc>
        <w:tc>
          <w:tcPr>
            <w:tcW w:w="570" w:type="pct"/>
            <w:tcBorders>
              <w:top w:val="single" w:sz="4" w:space="0" w:color="auto"/>
              <w:left w:val="single" w:sz="4" w:space="0" w:color="auto"/>
              <w:bottom w:val="single" w:sz="4" w:space="0" w:color="auto"/>
              <w:right w:val="single" w:sz="4" w:space="0" w:color="auto"/>
            </w:tcBorders>
            <w:vAlign w:val="center"/>
          </w:tcPr>
          <w:p w:rsidR="005B7D45" w:rsidRPr="0089476D" w:rsidRDefault="005B7D45" w:rsidP="003F6F25">
            <w:pPr>
              <w:spacing w:after="0" w:line="240" w:lineRule="auto"/>
              <w:jc w:val="center"/>
              <w:rPr>
                <w:rFonts w:ascii="Calibri" w:eastAsia="Calibri" w:hAnsi="Calibri" w:cs="Times New Roman"/>
                <w:sz w:val="24"/>
                <w:szCs w:val="24"/>
              </w:rPr>
            </w:pPr>
            <w:r w:rsidRPr="0089476D">
              <w:rPr>
                <w:rFonts w:ascii="Calibri" w:eastAsia="Calibri" w:hAnsi="Calibri" w:cs="Times New Roman"/>
                <w:sz w:val="24"/>
                <w:szCs w:val="24"/>
              </w:rPr>
              <w:t>585</w:t>
            </w:r>
          </w:p>
        </w:tc>
        <w:tc>
          <w:tcPr>
            <w:tcW w:w="850" w:type="pct"/>
            <w:tcBorders>
              <w:top w:val="single" w:sz="4" w:space="0" w:color="auto"/>
              <w:left w:val="single" w:sz="4" w:space="0" w:color="auto"/>
              <w:bottom w:val="single" w:sz="4" w:space="0" w:color="auto"/>
              <w:right w:val="single" w:sz="4" w:space="0" w:color="auto"/>
            </w:tcBorders>
            <w:shd w:val="clear" w:color="auto" w:fill="81DEFF"/>
            <w:vAlign w:val="center"/>
            <w:hideMark/>
          </w:tcPr>
          <w:p w:rsidR="005B7D45" w:rsidRPr="0089476D" w:rsidRDefault="005B7D45" w:rsidP="003F6F25">
            <w:pPr>
              <w:spacing w:after="0" w:line="240" w:lineRule="auto"/>
              <w:jc w:val="center"/>
              <w:rPr>
                <w:rFonts w:ascii="Calibri" w:eastAsia="Calibri" w:hAnsi="Calibri" w:cs="Times New Roman"/>
                <w:sz w:val="24"/>
                <w:szCs w:val="24"/>
              </w:rPr>
            </w:pPr>
            <w:r w:rsidRPr="0089476D">
              <w:rPr>
                <w:rFonts w:ascii="Calibri" w:eastAsia="Calibri" w:hAnsi="Calibri" w:cs="Times New Roman"/>
                <w:sz w:val="24"/>
                <w:szCs w:val="24"/>
              </w:rPr>
              <w:t>1,296</w:t>
            </w:r>
          </w:p>
        </w:tc>
        <w:tc>
          <w:tcPr>
            <w:tcW w:w="947" w:type="pct"/>
            <w:tcBorders>
              <w:top w:val="single" w:sz="4" w:space="0" w:color="auto"/>
              <w:left w:val="single" w:sz="4" w:space="0" w:color="auto"/>
              <w:bottom w:val="single" w:sz="4" w:space="0" w:color="auto"/>
              <w:right w:val="single" w:sz="4" w:space="0" w:color="auto"/>
            </w:tcBorders>
            <w:vAlign w:val="center"/>
          </w:tcPr>
          <w:p w:rsidR="005B7D45" w:rsidRPr="00117593" w:rsidRDefault="005B7D45" w:rsidP="003F6F25">
            <w:pPr>
              <w:spacing w:after="0"/>
              <w:jc w:val="center"/>
              <w:rPr>
                <w:rFonts w:ascii="Calibri" w:hAnsi="Calibri" w:cs="Arial"/>
                <w:sz w:val="24"/>
                <w:szCs w:val="24"/>
              </w:rPr>
            </w:pPr>
            <w:r w:rsidRPr="00117593">
              <w:rPr>
                <w:rFonts w:ascii="Calibri" w:hAnsi="Calibri" w:cs="Arial"/>
                <w:sz w:val="24"/>
                <w:szCs w:val="24"/>
              </w:rPr>
              <w:t>18,02</w:t>
            </w:r>
          </w:p>
        </w:tc>
        <w:tc>
          <w:tcPr>
            <w:tcW w:w="947" w:type="pct"/>
            <w:tcBorders>
              <w:top w:val="single" w:sz="4" w:space="0" w:color="auto"/>
              <w:left w:val="single" w:sz="4" w:space="0" w:color="auto"/>
              <w:bottom w:val="single" w:sz="4" w:space="0" w:color="auto"/>
              <w:right w:val="single" w:sz="4" w:space="0" w:color="auto"/>
            </w:tcBorders>
            <w:vAlign w:val="center"/>
            <w:hideMark/>
          </w:tcPr>
          <w:p w:rsidR="005B7D45" w:rsidRPr="0089476D" w:rsidRDefault="005B7D45" w:rsidP="003F6F25">
            <w:pPr>
              <w:spacing w:after="0" w:line="240" w:lineRule="auto"/>
              <w:jc w:val="center"/>
              <w:rPr>
                <w:rFonts w:ascii="Calibri" w:eastAsia="Calibri" w:hAnsi="Calibri" w:cs="Times New Roman"/>
                <w:sz w:val="24"/>
                <w:szCs w:val="24"/>
              </w:rPr>
            </w:pPr>
            <w:r w:rsidRPr="0089476D">
              <w:rPr>
                <w:rFonts w:ascii="Calibri" w:eastAsia="Calibri" w:hAnsi="Calibri" w:cs="Times New Roman"/>
                <w:sz w:val="24"/>
                <w:szCs w:val="24"/>
              </w:rPr>
              <w:t>индивидуальное</w:t>
            </w:r>
          </w:p>
        </w:tc>
      </w:tr>
      <w:tr w:rsidR="005B7D45" w:rsidRPr="0089476D" w:rsidTr="0045419D">
        <w:tc>
          <w:tcPr>
            <w:tcW w:w="189" w:type="pct"/>
            <w:tcBorders>
              <w:top w:val="single" w:sz="4" w:space="0" w:color="auto"/>
              <w:left w:val="single" w:sz="4" w:space="0" w:color="auto"/>
              <w:bottom w:val="single" w:sz="4" w:space="0" w:color="auto"/>
              <w:right w:val="single" w:sz="4" w:space="0" w:color="auto"/>
            </w:tcBorders>
            <w:vAlign w:val="center"/>
          </w:tcPr>
          <w:p w:rsidR="005B7D45" w:rsidRPr="0089476D" w:rsidRDefault="005B7D45" w:rsidP="003F6F25">
            <w:pPr>
              <w:spacing w:after="0" w:line="240" w:lineRule="auto"/>
              <w:jc w:val="both"/>
              <w:rPr>
                <w:rFonts w:ascii="Calibri" w:eastAsia="Calibri" w:hAnsi="Calibri" w:cs="Times New Roman"/>
                <w:sz w:val="24"/>
                <w:szCs w:val="24"/>
              </w:rPr>
            </w:pPr>
            <w:r w:rsidRPr="0089476D">
              <w:rPr>
                <w:rFonts w:ascii="Calibri" w:eastAsia="Calibri" w:hAnsi="Calibri" w:cs="Times New Roman"/>
                <w:sz w:val="24"/>
                <w:szCs w:val="24"/>
              </w:rPr>
              <w:t>3</w:t>
            </w:r>
          </w:p>
        </w:tc>
        <w:tc>
          <w:tcPr>
            <w:tcW w:w="817" w:type="pct"/>
            <w:tcBorders>
              <w:top w:val="single" w:sz="4" w:space="0" w:color="auto"/>
              <w:left w:val="single" w:sz="4" w:space="0" w:color="auto"/>
              <w:bottom w:val="single" w:sz="4" w:space="0" w:color="auto"/>
              <w:right w:val="single" w:sz="4" w:space="0" w:color="auto"/>
            </w:tcBorders>
            <w:vAlign w:val="center"/>
          </w:tcPr>
          <w:p w:rsidR="005B7D45" w:rsidRPr="0089476D" w:rsidRDefault="00117593" w:rsidP="003F6F25">
            <w:pPr>
              <w:spacing w:after="0" w:line="240" w:lineRule="auto"/>
              <w:jc w:val="both"/>
              <w:rPr>
                <w:rFonts w:ascii="Calibri" w:eastAsia="Calibri" w:hAnsi="Calibri" w:cs="Times New Roman"/>
                <w:sz w:val="24"/>
                <w:szCs w:val="24"/>
              </w:rPr>
            </w:pPr>
            <w:r>
              <w:rPr>
                <w:rFonts w:ascii="Calibri" w:eastAsia="Calibri" w:hAnsi="Calibri" w:cs="Times New Roman"/>
                <w:sz w:val="24"/>
                <w:szCs w:val="24"/>
              </w:rPr>
              <w:t>«Всполье-Восток»</w:t>
            </w:r>
          </w:p>
        </w:tc>
        <w:tc>
          <w:tcPr>
            <w:tcW w:w="679" w:type="pct"/>
            <w:tcBorders>
              <w:top w:val="single" w:sz="4" w:space="0" w:color="auto"/>
              <w:left w:val="single" w:sz="4" w:space="0" w:color="auto"/>
              <w:bottom w:val="single" w:sz="4" w:space="0" w:color="auto"/>
              <w:right w:val="single" w:sz="4" w:space="0" w:color="auto"/>
            </w:tcBorders>
            <w:vAlign w:val="center"/>
          </w:tcPr>
          <w:p w:rsidR="005B7D45" w:rsidRPr="0089476D" w:rsidRDefault="005B7D45" w:rsidP="003F6F25">
            <w:pPr>
              <w:spacing w:after="0" w:line="240" w:lineRule="auto"/>
              <w:jc w:val="center"/>
              <w:rPr>
                <w:rFonts w:ascii="Calibri" w:eastAsia="Calibri" w:hAnsi="Calibri" w:cs="Times New Roman"/>
                <w:sz w:val="24"/>
                <w:szCs w:val="24"/>
              </w:rPr>
            </w:pPr>
            <w:r w:rsidRPr="0089476D">
              <w:rPr>
                <w:rFonts w:ascii="Calibri" w:eastAsia="Calibri" w:hAnsi="Calibri" w:cs="Times New Roman"/>
                <w:sz w:val="24"/>
                <w:szCs w:val="24"/>
              </w:rPr>
              <w:t>34/51,0</w:t>
            </w:r>
          </w:p>
        </w:tc>
        <w:tc>
          <w:tcPr>
            <w:tcW w:w="570" w:type="pct"/>
            <w:tcBorders>
              <w:top w:val="single" w:sz="4" w:space="0" w:color="auto"/>
              <w:left w:val="single" w:sz="4" w:space="0" w:color="auto"/>
              <w:bottom w:val="single" w:sz="4" w:space="0" w:color="auto"/>
              <w:right w:val="single" w:sz="4" w:space="0" w:color="auto"/>
            </w:tcBorders>
            <w:vAlign w:val="center"/>
          </w:tcPr>
          <w:p w:rsidR="005B7D45" w:rsidRPr="0089476D" w:rsidRDefault="005B7D45" w:rsidP="003F6F25">
            <w:pPr>
              <w:spacing w:after="0" w:line="240" w:lineRule="auto"/>
              <w:jc w:val="center"/>
              <w:rPr>
                <w:rFonts w:ascii="Calibri" w:eastAsia="Calibri" w:hAnsi="Calibri" w:cs="Times New Roman"/>
                <w:sz w:val="24"/>
                <w:szCs w:val="24"/>
              </w:rPr>
            </w:pPr>
            <w:r w:rsidRPr="0089476D">
              <w:rPr>
                <w:rFonts w:ascii="Calibri" w:eastAsia="Calibri" w:hAnsi="Calibri" w:cs="Times New Roman"/>
                <w:sz w:val="24"/>
                <w:szCs w:val="24"/>
              </w:rPr>
              <w:t>785</w:t>
            </w:r>
          </w:p>
        </w:tc>
        <w:tc>
          <w:tcPr>
            <w:tcW w:w="850" w:type="pct"/>
            <w:tcBorders>
              <w:top w:val="single" w:sz="4" w:space="0" w:color="auto"/>
              <w:left w:val="single" w:sz="4" w:space="0" w:color="auto"/>
              <w:bottom w:val="single" w:sz="4" w:space="0" w:color="auto"/>
              <w:right w:val="single" w:sz="4" w:space="0" w:color="auto"/>
            </w:tcBorders>
            <w:shd w:val="clear" w:color="auto" w:fill="81DEFF"/>
            <w:vAlign w:val="center"/>
          </w:tcPr>
          <w:p w:rsidR="005B7D45" w:rsidRPr="0089476D" w:rsidRDefault="005B7D45" w:rsidP="003F6F25">
            <w:pPr>
              <w:spacing w:after="0" w:line="240" w:lineRule="auto"/>
              <w:jc w:val="center"/>
              <w:rPr>
                <w:rFonts w:ascii="Calibri" w:eastAsia="Calibri" w:hAnsi="Calibri" w:cs="Times New Roman"/>
                <w:sz w:val="24"/>
                <w:szCs w:val="24"/>
              </w:rPr>
            </w:pPr>
            <w:r w:rsidRPr="0089476D">
              <w:rPr>
                <w:rFonts w:ascii="Calibri" w:eastAsia="Calibri" w:hAnsi="Calibri" w:cs="Times New Roman"/>
                <w:sz w:val="24"/>
                <w:szCs w:val="24"/>
              </w:rPr>
              <w:t>1,768</w:t>
            </w:r>
          </w:p>
        </w:tc>
        <w:tc>
          <w:tcPr>
            <w:tcW w:w="947" w:type="pct"/>
            <w:tcBorders>
              <w:top w:val="single" w:sz="4" w:space="0" w:color="auto"/>
              <w:left w:val="single" w:sz="4" w:space="0" w:color="auto"/>
              <w:bottom w:val="single" w:sz="4" w:space="0" w:color="auto"/>
              <w:right w:val="single" w:sz="4" w:space="0" w:color="auto"/>
            </w:tcBorders>
            <w:vAlign w:val="center"/>
          </w:tcPr>
          <w:p w:rsidR="005B7D45" w:rsidRPr="00117593" w:rsidRDefault="005B7D45" w:rsidP="003F6F25">
            <w:pPr>
              <w:spacing w:after="0"/>
              <w:jc w:val="center"/>
              <w:rPr>
                <w:rFonts w:ascii="Calibri" w:hAnsi="Calibri" w:cs="Arial"/>
                <w:sz w:val="24"/>
                <w:szCs w:val="24"/>
              </w:rPr>
            </w:pPr>
            <w:r w:rsidRPr="00117593">
              <w:rPr>
                <w:rFonts w:ascii="Calibri" w:hAnsi="Calibri" w:cs="Arial"/>
                <w:sz w:val="24"/>
                <w:szCs w:val="24"/>
              </w:rPr>
              <w:t>24,58</w:t>
            </w:r>
          </w:p>
        </w:tc>
        <w:tc>
          <w:tcPr>
            <w:tcW w:w="947" w:type="pct"/>
            <w:tcBorders>
              <w:top w:val="single" w:sz="4" w:space="0" w:color="auto"/>
              <w:left w:val="single" w:sz="4" w:space="0" w:color="auto"/>
              <w:bottom w:val="single" w:sz="4" w:space="0" w:color="auto"/>
              <w:right w:val="single" w:sz="4" w:space="0" w:color="auto"/>
            </w:tcBorders>
            <w:vAlign w:val="center"/>
          </w:tcPr>
          <w:p w:rsidR="005B7D45" w:rsidRPr="0089476D" w:rsidRDefault="005B7D45" w:rsidP="003F6F25">
            <w:pPr>
              <w:spacing w:after="0" w:line="240" w:lineRule="auto"/>
              <w:jc w:val="center"/>
              <w:rPr>
                <w:rFonts w:ascii="Calibri" w:eastAsia="Calibri" w:hAnsi="Calibri" w:cs="Times New Roman"/>
                <w:sz w:val="24"/>
                <w:szCs w:val="24"/>
              </w:rPr>
            </w:pPr>
            <w:r w:rsidRPr="0089476D">
              <w:rPr>
                <w:rFonts w:ascii="Calibri" w:eastAsia="Calibri" w:hAnsi="Calibri" w:cs="Times New Roman"/>
                <w:sz w:val="24"/>
                <w:szCs w:val="24"/>
              </w:rPr>
              <w:t>индивидуальное</w:t>
            </w:r>
          </w:p>
        </w:tc>
      </w:tr>
      <w:tr w:rsidR="005B7D45" w:rsidRPr="0089476D" w:rsidTr="0045419D">
        <w:tc>
          <w:tcPr>
            <w:tcW w:w="189" w:type="pct"/>
            <w:tcBorders>
              <w:top w:val="single" w:sz="4" w:space="0" w:color="auto"/>
              <w:left w:val="single" w:sz="4" w:space="0" w:color="auto"/>
              <w:bottom w:val="single" w:sz="4" w:space="0" w:color="auto"/>
              <w:right w:val="single" w:sz="4" w:space="0" w:color="auto"/>
            </w:tcBorders>
            <w:vAlign w:val="center"/>
          </w:tcPr>
          <w:p w:rsidR="005B7D45" w:rsidRPr="0089476D" w:rsidRDefault="005B7D45" w:rsidP="003F6F25">
            <w:pPr>
              <w:spacing w:after="0" w:line="240" w:lineRule="auto"/>
              <w:jc w:val="both"/>
              <w:rPr>
                <w:rFonts w:ascii="Calibri" w:eastAsia="Calibri" w:hAnsi="Calibri" w:cs="Times New Roman"/>
                <w:sz w:val="24"/>
                <w:szCs w:val="24"/>
              </w:rPr>
            </w:pPr>
            <w:r w:rsidRPr="0089476D">
              <w:rPr>
                <w:rFonts w:ascii="Calibri" w:eastAsia="Calibri" w:hAnsi="Calibri" w:cs="Times New Roman"/>
                <w:sz w:val="24"/>
                <w:szCs w:val="24"/>
              </w:rPr>
              <w:t>4</w:t>
            </w:r>
          </w:p>
        </w:tc>
        <w:tc>
          <w:tcPr>
            <w:tcW w:w="817" w:type="pct"/>
            <w:tcBorders>
              <w:top w:val="single" w:sz="4" w:space="0" w:color="auto"/>
              <w:left w:val="single" w:sz="4" w:space="0" w:color="auto"/>
              <w:bottom w:val="single" w:sz="4" w:space="0" w:color="auto"/>
              <w:right w:val="single" w:sz="4" w:space="0" w:color="auto"/>
            </w:tcBorders>
            <w:vAlign w:val="center"/>
          </w:tcPr>
          <w:p w:rsidR="005B7D45" w:rsidRPr="0089476D" w:rsidRDefault="00117593" w:rsidP="003F6F25">
            <w:pPr>
              <w:spacing w:after="0" w:line="240" w:lineRule="auto"/>
              <w:jc w:val="both"/>
              <w:rPr>
                <w:rFonts w:ascii="Calibri" w:eastAsia="Calibri" w:hAnsi="Calibri" w:cs="Times New Roman"/>
                <w:sz w:val="24"/>
                <w:szCs w:val="24"/>
              </w:rPr>
            </w:pPr>
            <w:r>
              <w:rPr>
                <w:rFonts w:ascii="Calibri" w:eastAsia="Calibri" w:hAnsi="Calibri" w:cs="Times New Roman"/>
                <w:sz w:val="24"/>
                <w:szCs w:val="24"/>
              </w:rPr>
              <w:t>«Михали»-1,2</w:t>
            </w:r>
          </w:p>
        </w:tc>
        <w:tc>
          <w:tcPr>
            <w:tcW w:w="679" w:type="pct"/>
            <w:tcBorders>
              <w:top w:val="single" w:sz="4" w:space="0" w:color="auto"/>
              <w:left w:val="single" w:sz="4" w:space="0" w:color="auto"/>
              <w:bottom w:val="single" w:sz="4" w:space="0" w:color="auto"/>
              <w:right w:val="single" w:sz="4" w:space="0" w:color="auto"/>
            </w:tcBorders>
            <w:vAlign w:val="center"/>
          </w:tcPr>
          <w:p w:rsidR="005B7D45" w:rsidRPr="0089476D" w:rsidRDefault="005B7D45" w:rsidP="003F6F25">
            <w:pPr>
              <w:spacing w:after="0" w:line="240" w:lineRule="auto"/>
              <w:jc w:val="center"/>
              <w:rPr>
                <w:rFonts w:ascii="Calibri" w:eastAsia="Calibri" w:hAnsi="Calibri" w:cs="Times New Roman"/>
                <w:sz w:val="24"/>
                <w:szCs w:val="24"/>
              </w:rPr>
            </w:pPr>
            <w:r w:rsidRPr="0089476D">
              <w:rPr>
                <w:rFonts w:ascii="Calibri" w:eastAsia="Calibri" w:hAnsi="Calibri" w:cs="Times New Roman"/>
                <w:sz w:val="24"/>
                <w:szCs w:val="24"/>
              </w:rPr>
              <w:t>20,5/34,0</w:t>
            </w:r>
          </w:p>
        </w:tc>
        <w:tc>
          <w:tcPr>
            <w:tcW w:w="570" w:type="pct"/>
            <w:tcBorders>
              <w:top w:val="single" w:sz="4" w:space="0" w:color="auto"/>
              <w:left w:val="single" w:sz="4" w:space="0" w:color="auto"/>
              <w:bottom w:val="single" w:sz="4" w:space="0" w:color="auto"/>
              <w:right w:val="single" w:sz="4" w:space="0" w:color="auto"/>
            </w:tcBorders>
            <w:vAlign w:val="center"/>
          </w:tcPr>
          <w:p w:rsidR="005B7D45" w:rsidRPr="0089476D" w:rsidRDefault="005B7D45" w:rsidP="003F6F25">
            <w:pPr>
              <w:spacing w:after="0" w:line="240" w:lineRule="auto"/>
              <w:jc w:val="center"/>
              <w:rPr>
                <w:rFonts w:ascii="Calibri" w:eastAsia="Calibri" w:hAnsi="Calibri" w:cs="Times New Roman"/>
                <w:sz w:val="24"/>
                <w:szCs w:val="24"/>
              </w:rPr>
            </w:pPr>
            <w:r w:rsidRPr="0089476D">
              <w:rPr>
                <w:rFonts w:ascii="Calibri" w:eastAsia="Calibri" w:hAnsi="Calibri" w:cs="Times New Roman"/>
                <w:sz w:val="24"/>
                <w:szCs w:val="24"/>
              </w:rPr>
              <w:t>523</w:t>
            </w:r>
          </w:p>
        </w:tc>
        <w:tc>
          <w:tcPr>
            <w:tcW w:w="850" w:type="pct"/>
            <w:tcBorders>
              <w:top w:val="single" w:sz="4" w:space="0" w:color="auto"/>
              <w:left w:val="single" w:sz="4" w:space="0" w:color="auto"/>
              <w:bottom w:val="single" w:sz="4" w:space="0" w:color="auto"/>
              <w:right w:val="single" w:sz="4" w:space="0" w:color="auto"/>
            </w:tcBorders>
            <w:shd w:val="clear" w:color="auto" w:fill="81DEFF"/>
            <w:vAlign w:val="center"/>
          </w:tcPr>
          <w:p w:rsidR="005B7D45" w:rsidRPr="0089476D" w:rsidRDefault="005B7D45" w:rsidP="003F6F25">
            <w:pPr>
              <w:spacing w:after="0" w:line="240" w:lineRule="auto"/>
              <w:jc w:val="center"/>
              <w:rPr>
                <w:rFonts w:ascii="Calibri" w:eastAsia="Calibri" w:hAnsi="Calibri" w:cs="Times New Roman"/>
                <w:sz w:val="24"/>
                <w:szCs w:val="24"/>
              </w:rPr>
            </w:pPr>
            <w:r w:rsidRPr="0089476D">
              <w:rPr>
                <w:rFonts w:ascii="Calibri" w:eastAsia="Calibri" w:hAnsi="Calibri" w:cs="Times New Roman"/>
                <w:sz w:val="24"/>
                <w:szCs w:val="24"/>
              </w:rPr>
              <w:t>1,154</w:t>
            </w:r>
          </w:p>
        </w:tc>
        <w:tc>
          <w:tcPr>
            <w:tcW w:w="947" w:type="pct"/>
            <w:tcBorders>
              <w:top w:val="single" w:sz="4" w:space="0" w:color="auto"/>
              <w:left w:val="single" w:sz="4" w:space="0" w:color="auto"/>
              <w:bottom w:val="single" w:sz="4" w:space="0" w:color="auto"/>
              <w:right w:val="single" w:sz="4" w:space="0" w:color="auto"/>
            </w:tcBorders>
            <w:vAlign w:val="center"/>
          </w:tcPr>
          <w:p w:rsidR="005B7D45" w:rsidRPr="00117593" w:rsidRDefault="005B7D45" w:rsidP="003F6F25">
            <w:pPr>
              <w:spacing w:after="0"/>
              <w:jc w:val="center"/>
              <w:rPr>
                <w:rFonts w:ascii="Calibri" w:hAnsi="Calibri" w:cs="Arial"/>
                <w:sz w:val="24"/>
                <w:szCs w:val="24"/>
              </w:rPr>
            </w:pPr>
            <w:r w:rsidRPr="00117593">
              <w:rPr>
                <w:rFonts w:ascii="Calibri" w:hAnsi="Calibri" w:cs="Arial"/>
                <w:sz w:val="24"/>
                <w:szCs w:val="24"/>
              </w:rPr>
              <w:t>16,04</w:t>
            </w:r>
          </w:p>
        </w:tc>
        <w:tc>
          <w:tcPr>
            <w:tcW w:w="947" w:type="pct"/>
            <w:tcBorders>
              <w:top w:val="single" w:sz="4" w:space="0" w:color="auto"/>
              <w:left w:val="single" w:sz="4" w:space="0" w:color="auto"/>
              <w:bottom w:val="single" w:sz="4" w:space="0" w:color="auto"/>
              <w:right w:val="single" w:sz="4" w:space="0" w:color="auto"/>
            </w:tcBorders>
            <w:vAlign w:val="center"/>
          </w:tcPr>
          <w:p w:rsidR="005B7D45" w:rsidRPr="0089476D" w:rsidRDefault="005B7D45" w:rsidP="003F6F25">
            <w:pPr>
              <w:spacing w:after="0" w:line="240" w:lineRule="auto"/>
              <w:jc w:val="center"/>
              <w:rPr>
                <w:rFonts w:ascii="Calibri" w:eastAsia="Calibri" w:hAnsi="Calibri" w:cs="Times New Roman"/>
                <w:sz w:val="24"/>
                <w:szCs w:val="24"/>
              </w:rPr>
            </w:pPr>
            <w:r w:rsidRPr="0089476D">
              <w:rPr>
                <w:rFonts w:ascii="Calibri" w:eastAsia="Calibri" w:hAnsi="Calibri" w:cs="Times New Roman"/>
                <w:sz w:val="24"/>
                <w:szCs w:val="24"/>
              </w:rPr>
              <w:t>индивидуальное</w:t>
            </w:r>
          </w:p>
        </w:tc>
      </w:tr>
      <w:tr w:rsidR="005B7D45" w:rsidRPr="0089476D" w:rsidTr="0045419D">
        <w:tc>
          <w:tcPr>
            <w:tcW w:w="189" w:type="pct"/>
            <w:tcBorders>
              <w:top w:val="single" w:sz="4" w:space="0" w:color="auto"/>
              <w:left w:val="single" w:sz="4" w:space="0" w:color="auto"/>
              <w:bottom w:val="single" w:sz="4" w:space="0" w:color="auto"/>
              <w:right w:val="single" w:sz="4" w:space="0" w:color="auto"/>
            </w:tcBorders>
            <w:noWrap/>
            <w:vAlign w:val="center"/>
            <w:hideMark/>
          </w:tcPr>
          <w:p w:rsidR="005B7D45" w:rsidRPr="0089476D" w:rsidRDefault="005B7D45" w:rsidP="003F6F25">
            <w:pPr>
              <w:spacing w:after="0" w:line="240" w:lineRule="auto"/>
              <w:jc w:val="both"/>
              <w:rPr>
                <w:rFonts w:ascii="Calibri" w:eastAsia="Calibri" w:hAnsi="Calibri" w:cs="Times New Roman"/>
                <w:sz w:val="24"/>
                <w:szCs w:val="24"/>
              </w:rPr>
            </w:pPr>
            <w:r w:rsidRPr="0089476D">
              <w:rPr>
                <w:rFonts w:ascii="Calibri" w:eastAsia="Calibri" w:hAnsi="Calibri" w:cs="Times New Roman"/>
                <w:sz w:val="24"/>
                <w:szCs w:val="24"/>
              </w:rPr>
              <w:t> </w:t>
            </w:r>
          </w:p>
        </w:tc>
        <w:tc>
          <w:tcPr>
            <w:tcW w:w="817" w:type="pct"/>
            <w:tcBorders>
              <w:top w:val="single" w:sz="4" w:space="0" w:color="auto"/>
              <w:left w:val="single" w:sz="4" w:space="0" w:color="auto"/>
              <w:bottom w:val="single" w:sz="4" w:space="0" w:color="auto"/>
              <w:right w:val="single" w:sz="4" w:space="0" w:color="auto"/>
            </w:tcBorders>
            <w:noWrap/>
            <w:vAlign w:val="center"/>
            <w:hideMark/>
          </w:tcPr>
          <w:p w:rsidR="005B7D45" w:rsidRPr="0089476D" w:rsidRDefault="005B7D45" w:rsidP="003F6F25">
            <w:pPr>
              <w:spacing w:after="0" w:line="240" w:lineRule="auto"/>
              <w:jc w:val="both"/>
              <w:rPr>
                <w:rFonts w:ascii="Calibri" w:eastAsia="Calibri" w:hAnsi="Calibri" w:cs="Times New Roman"/>
                <w:b/>
                <w:bCs/>
                <w:sz w:val="24"/>
                <w:szCs w:val="24"/>
              </w:rPr>
            </w:pPr>
            <w:r w:rsidRPr="0089476D">
              <w:rPr>
                <w:rFonts w:ascii="Calibri" w:eastAsia="Calibri" w:hAnsi="Calibri" w:cs="Times New Roman"/>
                <w:b/>
                <w:bCs/>
                <w:sz w:val="24"/>
                <w:szCs w:val="24"/>
              </w:rPr>
              <w:t>Всего:</w:t>
            </w:r>
          </w:p>
        </w:tc>
        <w:tc>
          <w:tcPr>
            <w:tcW w:w="679" w:type="pct"/>
            <w:tcBorders>
              <w:top w:val="single" w:sz="4" w:space="0" w:color="auto"/>
              <w:left w:val="single" w:sz="4" w:space="0" w:color="auto"/>
              <w:bottom w:val="single" w:sz="4" w:space="0" w:color="auto"/>
              <w:right w:val="single" w:sz="4" w:space="0" w:color="auto"/>
            </w:tcBorders>
            <w:noWrap/>
            <w:vAlign w:val="center"/>
            <w:hideMark/>
          </w:tcPr>
          <w:p w:rsidR="005B7D45" w:rsidRPr="0089476D" w:rsidRDefault="005B7D45" w:rsidP="003F6F25">
            <w:pPr>
              <w:spacing w:after="0" w:line="240" w:lineRule="auto"/>
              <w:jc w:val="center"/>
              <w:rPr>
                <w:rFonts w:ascii="Calibri" w:eastAsia="Calibri" w:hAnsi="Calibri" w:cs="Times New Roman"/>
                <w:b/>
                <w:bCs/>
                <w:sz w:val="24"/>
                <w:szCs w:val="24"/>
              </w:rPr>
            </w:pPr>
            <w:r w:rsidRPr="0089476D">
              <w:rPr>
                <w:rFonts w:ascii="Calibri" w:eastAsia="Calibri" w:hAnsi="Calibri" w:cs="Times New Roman"/>
                <w:b/>
                <w:bCs/>
                <w:sz w:val="24"/>
                <w:szCs w:val="24"/>
              </w:rPr>
              <w:t>108,5/210,0</w:t>
            </w:r>
          </w:p>
        </w:tc>
        <w:tc>
          <w:tcPr>
            <w:tcW w:w="570" w:type="pct"/>
            <w:tcBorders>
              <w:top w:val="single" w:sz="4" w:space="0" w:color="auto"/>
              <w:left w:val="single" w:sz="4" w:space="0" w:color="auto"/>
              <w:bottom w:val="single" w:sz="4" w:space="0" w:color="auto"/>
              <w:right w:val="single" w:sz="4" w:space="0" w:color="auto"/>
            </w:tcBorders>
            <w:noWrap/>
            <w:vAlign w:val="center"/>
            <w:hideMark/>
          </w:tcPr>
          <w:p w:rsidR="005B7D45" w:rsidRPr="0089476D" w:rsidRDefault="005B7D45" w:rsidP="003F6F25">
            <w:pPr>
              <w:spacing w:after="0" w:line="240" w:lineRule="auto"/>
              <w:jc w:val="center"/>
              <w:rPr>
                <w:rFonts w:ascii="Calibri" w:eastAsia="Calibri" w:hAnsi="Calibri" w:cs="Times New Roman"/>
                <w:b/>
                <w:bCs/>
                <w:sz w:val="24"/>
                <w:szCs w:val="24"/>
              </w:rPr>
            </w:pPr>
            <w:r w:rsidRPr="0089476D">
              <w:rPr>
                <w:rFonts w:ascii="Calibri" w:eastAsia="Calibri" w:hAnsi="Calibri" w:cs="Times New Roman"/>
                <w:b/>
                <w:bCs/>
                <w:sz w:val="24"/>
                <w:szCs w:val="24"/>
              </w:rPr>
              <w:t>3231</w:t>
            </w:r>
          </w:p>
        </w:tc>
        <w:tc>
          <w:tcPr>
            <w:tcW w:w="850" w:type="pct"/>
            <w:tcBorders>
              <w:top w:val="single" w:sz="4" w:space="0" w:color="auto"/>
              <w:left w:val="single" w:sz="4" w:space="0" w:color="auto"/>
              <w:bottom w:val="single" w:sz="4" w:space="0" w:color="auto"/>
              <w:right w:val="single" w:sz="4" w:space="0" w:color="auto"/>
            </w:tcBorders>
            <w:shd w:val="clear" w:color="auto" w:fill="81DEFF"/>
            <w:vAlign w:val="center"/>
            <w:hideMark/>
          </w:tcPr>
          <w:p w:rsidR="005B7D45" w:rsidRPr="0089476D" w:rsidRDefault="005B7D45" w:rsidP="003F6F25">
            <w:pPr>
              <w:spacing w:after="0" w:line="240" w:lineRule="auto"/>
              <w:jc w:val="center"/>
              <w:rPr>
                <w:rFonts w:ascii="Calibri" w:eastAsia="Calibri" w:hAnsi="Calibri" w:cs="Times New Roman"/>
                <w:b/>
                <w:bCs/>
                <w:sz w:val="24"/>
                <w:szCs w:val="24"/>
              </w:rPr>
            </w:pPr>
            <w:r w:rsidRPr="0089476D">
              <w:rPr>
                <w:rFonts w:ascii="Calibri" w:eastAsia="Calibri" w:hAnsi="Calibri" w:cs="Times New Roman"/>
                <w:b/>
                <w:bCs/>
                <w:sz w:val="24"/>
                <w:szCs w:val="24"/>
              </w:rPr>
              <w:t>7,195</w:t>
            </w:r>
          </w:p>
        </w:tc>
        <w:tc>
          <w:tcPr>
            <w:tcW w:w="947" w:type="pct"/>
            <w:tcBorders>
              <w:top w:val="single" w:sz="4" w:space="0" w:color="auto"/>
              <w:left w:val="single" w:sz="4" w:space="0" w:color="auto"/>
              <w:bottom w:val="single" w:sz="4" w:space="0" w:color="auto"/>
              <w:right w:val="single" w:sz="4" w:space="0" w:color="auto"/>
            </w:tcBorders>
            <w:vAlign w:val="center"/>
          </w:tcPr>
          <w:p w:rsidR="005B7D45" w:rsidRPr="00117593" w:rsidRDefault="005B7D45" w:rsidP="003F6F25">
            <w:pPr>
              <w:spacing w:after="0" w:line="240" w:lineRule="auto"/>
              <w:jc w:val="center"/>
              <w:rPr>
                <w:rFonts w:ascii="Calibri" w:eastAsia="Calibri" w:hAnsi="Calibri" w:cs="Times New Roman"/>
                <w:b/>
                <w:bCs/>
                <w:sz w:val="24"/>
                <w:szCs w:val="24"/>
              </w:rPr>
            </w:pPr>
            <w:r w:rsidRPr="00117593">
              <w:rPr>
                <w:rFonts w:ascii="Calibri" w:eastAsia="Calibri" w:hAnsi="Calibri" w:cs="Times New Roman"/>
                <w:b/>
                <w:bCs/>
                <w:sz w:val="24"/>
                <w:szCs w:val="24"/>
              </w:rPr>
              <w:t>100</w:t>
            </w:r>
          </w:p>
        </w:tc>
        <w:tc>
          <w:tcPr>
            <w:tcW w:w="947" w:type="pct"/>
            <w:tcBorders>
              <w:top w:val="single" w:sz="4" w:space="0" w:color="auto"/>
              <w:left w:val="single" w:sz="4" w:space="0" w:color="auto"/>
              <w:bottom w:val="single" w:sz="4" w:space="0" w:color="auto"/>
              <w:right w:val="single" w:sz="4" w:space="0" w:color="auto"/>
            </w:tcBorders>
            <w:vAlign w:val="center"/>
          </w:tcPr>
          <w:p w:rsidR="005B7D45" w:rsidRPr="0089476D" w:rsidRDefault="005B7D45" w:rsidP="003F6F25">
            <w:pPr>
              <w:spacing w:after="0" w:line="240" w:lineRule="auto"/>
              <w:jc w:val="center"/>
              <w:rPr>
                <w:rFonts w:ascii="Calibri" w:eastAsia="Calibri" w:hAnsi="Calibri" w:cs="Times New Roman"/>
                <w:b/>
                <w:bCs/>
                <w:sz w:val="24"/>
                <w:szCs w:val="24"/>
              </w:rPr>
            </w:pPr>
            <w:r w:rsidRPr="0089476D">
              <w:rPr>
                <w:rFonts w:ascii="Calibri" w:eastAsia="Calibri" w:hAnsi="Calibri" w:cs="Calibri"/>
                <w:b/>
                <w:bCs/>
                <w:sz w:val="24"/>
                <w:szCs w:val="24"/>
              </w:rPr>
              <w:t>―</w:t>
            </w:r>
          </w:p>
        </w:tc>
      </w:tr>
    </w:tbl>
    <w:p w:rsidR="00117593" w:rsidRPr="00117593" w:rsidRDefault="00117593" w:rsidP="003F6F25">
      <w:pPr>
        <w:spacing w:after="0" w:line="276" w:lineRule="auto"/>
        <w:ind w:firstLine="709"/>
        <w:jc w:val="both"/>
        <w:rPr>
          <w:sz w:val="12"/>
          <w:szCs w:val="12"/>
        </w:rPr>
      </w:pPr>
    </w:p>
    <w:p w:rsidR="007801DC" w:rsidRPr="00BB40A1" w:rsidRDefault="00853F98" w:rsidP="003F6F25">
      <w:pPr>
        <w:spacing w:after="0" w:line="276" w:lineRule="auto"/>
        <w:ind w:firstLine="709"/>
        <w:jc w:val="both"/>
        <w:rPr>
          <w:sz w:val="28"/>
          <w:szCs w:val="28"/>
        </w:rPr>
      </w:pPr>
      <w:r w:rsidRPr="005B7D45">
        <w:rPr>
          <w:sz w:val="28"/>
          <w:szCs w:val="28"/>
        </w:rPr>
        <w:t>Из таблицы 2.3.2 следует:</w:t>
      </w:r>
    </w:p>
    <w:p w:rsidR="00BB40A1" w:rsidRDefault="00853F98" w:rsidP="003A08B7">
      <w:pPr>
        <w:tabs>
          <w:tab w:val="left" w:pos="567"/>
        </w:tabs>
        <w:spacing w:after="0" w:line="276" w:lineRule="auto"/>
        <w:ind w:firstLine="284"/>
        <w:jc w:val="both"/>
        <w:rPr>
          <w:sz w:val="28"/>
          <w:szCs w:val="28"/>
        </w:rPr>
      </w:pPr>
      <w:r w:rsidRPr="00BB40A1">
        <w:rPr>
          <w:sz w:val="28"/>
          <w:szCs w:val="28"/>
        </w:rPr>
        <w:t xml:space="preserve">- прирост </w:t>
      </w:r>
      <w:r w:rsidR="00BB40A1">
        <w:rPr>
          <w:sz w:val="28"/>
          <w:szCs w:val="28"/>
        </w:rPr>
        <w:t xml:space="preserve">тепловой </w:t>
      </w:r>
      <w:r w:rsidRPr="00BB40A1">
        <w:rPr>
          <w:sz w:val="28"/>
          <w:szCs w:val="28"/>
        </w:rPr>
        <w:t xml:space="preserve">нагрузки жилищного фонда в городе </w:t>
      </w:r>
      <w:r w:rsidR="008C3D40" w:rsidRPr="00BB40A1">
        <w:rPr>
          <w:sz w:val="28"/>
          <w:szCs w:val="28"/>
        </w:rPr>
        <w:t>Суздаль</w:t>
      </w:r>
      <w:r w:rsidRPr="00BB40A1">
        <w:rPr>
          <w:sz w:val="28"/>
          <w:szCs w:val="28"/>
        </w:rPr>
        <w:t xml:space="preserve"> в период с 201</w:t>
      </w:r>
      <w:r w:rsidR="005B7D45">
        <w:rPr>
          <w:sz w:val="28"/>
          <w:szCs w:val="28"/>
        </w:rPr>
        <w:t>6</w:t>
      </w:r>
      <w:r w:rsidRPr="00BB40A1">
        <w:rPr>
          <w:sz w:val="28"/>
          <w:szCs w:val="28"/>
        </w:rPr>
        <w:t xml:space="preserve"> до 20</w:t>
      </w:r>
      <w:r w:rsidR="00BB40A1">
        <w:rPr>
          <w:sz w:val="28"/>
          <w:szCs w:val="28"/>
        </w:rPr>
        <w:t>30</w:t>
      </w:r>
      <w:r w:rsidRPr="00BB40A1">
        <w:rPr>
          <w:sz w:val="28"/>
          <w:szCs w:val="28"/>
        </w:rPr>
        <w:t xml:space="preserve"> года прогнозируется на уровне </w:t>
      </w:r>
      <w:r w:rsidR="00BB40A1">
        <w:rPr>
          <w:sz w:val="28"/>
          <w:szCs w:val="28"/>
        </w:rPr>
        <w:t>7</w:t>
      </w:r>
      <w:r w:rsidR="00CF571D" w:rsidRPr="00BB40A1">
        <w:rPr>
          <w:sz w:val="28"/>
          <w:szCs w:val="28"/>
        </w:rPr>
        <w:t>,1</w:t>
      </w:r>
      <w:r w:rsidR="00BB40A1">
        <w:rPr>
          <w:sz w:val="28"/>
          <w:szCs w:val="28"/>
        </w:rPr>
        <w:t>95</w:t>
      </w:r>
      <w:r w:rsidRPr="00BB40A1">
        <w:rPr>
          <w:sz w:val="28"/>
          <w:szCs w:val="28"/>
        </w:rPr>
        <w:t xml:space="preserve"> Гкал/ч</w:t>
      </w:r>
      <w:r w:rsidR="00BB40A1">
        <w:rPr>
          <w:sz w:val="28"/>
          <w:szCs w:val="28"/>
        </w:rPr>
        <w:t>.</w:t>
      </w:r>
    </w:p>
    <w:p w:rsidR="00775731" w:rsidRPr="00BB40A1" w:rsidRDefault="00775731" w:rsidP="003A08B7">
      <w:pPr>
        <w:tabs>
          <w:tab w:val="left" w:pos="567"/>
        </w:tabs>
        <w:spacing w:after="0" w:line="276" w:lineRule="auto"/>
        <w:ind w:firstLine="284"/>
        <w:jc w:val="both"/>
        <w:rPr>
          <w:sz w:val="28"/>
          <w:szCs w:val="28"/>
        </w:rPr>
      </w:pPr>
      <w:r w:rsidRPr="00BB40A1">
        <w:rPr>
          <w:sz w:val="28"/>
          <w:szCs w:val="28"/>
        </w:rPr>
        <w:t>- наибольший прирост тепловых нагрузок прогнозируется на следующих планировочных территориях:</w:t>
      </w:r>
    </w:p>
    <w:p w:rsidR="00775731" w:rsidRPr="00BB40A1" w:rsidRDefault="00775731" w:rsidP="003A08B7">
      <w:pPr>
        <w:tabs>
          <w:tab w:val="left" w:pos="567"/>
        </w:tabs>
        <w:spacing w:after="0" w:line="276" w:lineRule="auto"/>
        <w:ind w:firstLine="284"/>
        <w:jc w:val="both"/>
        <w:rPr>
          <w:sz w:val="28"/>
          <w:szCs w:val="28"/>
        </w:rPr>
      </w:pPr>
      <w:r w:rsidRPr="00BB40A1">
        <w:rPr>
          <w:sz w:val="28"/>
          <w:szCs w:val="28"/>
        </w:rPr>
        <w:t xml:space="preserve">- </w:t>
      </w:r>
      <w:r w:rsidR="00DB6E51" w:rsidRPr="00DB6E51">
        <w:rPr>
          <w:sz w:val="28"/>
          <w:szCs w:val="28"/>
        </w:rPr>
        <w:t>Район 1 – «Всполье – Север</w:t>
      </w:r>
      <w:r w:rsidR="00117593">
        <w:rPr>
          <w:sz w:val="28"/>
          <w:szCs w:val="28"/>
        </w:rPr>
        <w:t>»</w:t>
      </w:r>
      <w:r w:rsidR="00910D7E" w:rsidRPr="00BB40A1">
        <w:rPr>
          <w:sz w:val="28"/>
          <w:szCs w:val="28"/>
        </w:rPr>
        <w:t xml:space="preserve"> - </w:t>
      </w:r>
      <w:r w:rsidR="00DB6E51" w:rsidRPr="00DB6E51">
        <w:rPr>
          <w:sz w:val="28"/>
          <w:szCs w:val="28"/>
        </w:rPr>
        <w:t>2,976</w:t>
      </w:r>
      <w:r w:rsidR="00910D7E" w:rsidRPr="00BB40A1">
        <w:rPr>
          <w:sz w:val="28"/>
          <w:szCs w:val="28"/>
        </w:rPr>
        <w:t xml:space="preserve"> Гкал/ч (</w:t>
      </w:r>
      <w:r w:rsidR="00DB6E51">
        <w:rPr>
          <w:sz w:val="28"/>
          <w:szCs w:val="28"/>
        </w:rPr>
        <w:t>41</w:t>
      </w:r>
      <w:r w:rsidR="00C255AB" w:rsidRPr="00BB40A1">
        <w:rPr>
          <w:sz w:val="28"/>
          <w:szCs w:val="28"/>
        </w:rPr>
        <w:t>,</w:t>
      </w:r>
      <w:r w:rsidR="00CF571D" w:rsidRPr="00BB40A1">
        <w:rPr>
          <w:sz w:val="28"/>
          <w:szCs w:val="28"/>
        </w:rPr>
        <w:t>3</w:t>
      </w:r>
      <w:r w:rsidR="00DB6E51">
        <w:rPr>
          <w:sz w:val="28"/>
          <w:szCs w:val="28"/>
        </w:rPr>
        <w:t>7</w:t>
      </w:r>
      <w:r w:rsidR="000E53E5" w:rsidRPr="00BB40A1">
        <w:rPr>
          <w:sz w:val="28"/>
          <w:szCs w:val="28"/>
        </w:rPr>
        <w:t>%</w:t>
      </w:r>
      <w:r w:rsidR="00910D7E" w:rsidRPr="00BB40A1">
        <w:rPr>
          <w:sz w:val="28"/>
          <w:szCs w:val="28"/>
        </w:rPr>
        <w:t>)</w:t>
      </w:r>
      <w:r w:rsidR="000E53E5" w:rsidRPr="00BB40A1">
        <w:rPr>
          <w:sz w:val="28"/>
          <w:szCs w:val="28"/>
        </w:rPr>
        <w:t>;</w:t>
      </w:r>
    </w:p>
    <w:p w:rsidR="000E53E5" w:rsidRPr="00BB40A1" w:rsidRDefault="000E53E5" w:rsidP="003A08B7">
      <w:pPr>
        <w:tabs>
          <w:tab w:val="left" w:pos="567"/>
        </w:tabs>
        <w:spacing w:after="0" w:line="276" w:lineRule="auto"/>
        <w:ind w:firstLine="284"/>
        <w:jc w:val="both"/>
        <w:rPr>
          <w:sz w:val="28"/>
          <w:szCs w:val="28"/>
        </w:rPr>
      </w:pPr>
      <w:r w:rsidRPr="00BB40A1">
        <w:rPr>
          <w:sz w:val="28"/>
          <w:szCs w:val="28"/>
        </w:rPr>
        <w:t xml:space="preserve">- </w:t>
      </w:r>
      <w:r w:rsidR="003A08B7">
        <w:rPr>
          <w:sz w:val="28"/>
          <w:szCs w:val="28"/>
        </w:rPr>
        <w:t>Р</w:t>
      </w:r>
      <w:r w:rsidR="00DB6E51" w:rsidRPr="00DB6E51">
        <w:rPr>
          <w:sz w:val="28"/>
          <w:szCs w:val="28"/>
        </w:rPr>
        <w:t>айон 2 «Всполье – Восток»</w:t>
      </w:r>
      <w:r w:rsidRPr="00BB40A1">
        <w:rPr>
          <w:sz w:val="28"/>
          <w:szCs w:val="28"/>
        </w:rPr>
        <w:t xml:space="preserve"> - </w:t>
      </w:r>
      <w:r w:rsidR="00DB6E51" w:rsidRPr="00DB6E51">
        <w:rPr>
          <w:sz w:val="28"/>
          <w:szCs w:val="28"/>
        </w:rPr>
        <w:t>1,768</w:t>
      </w:r>
      <w:r w:rsidRPr="00BB40A1">
        <w:rPr>
          <w:sz w:val="28"/>
          <w:szCs w:val="28"/>
        </w:rPr>
        <w:t xml:space="preserve"> Гкал/ч (</w:t>
      </w:r>
      <w:r w:rsidR="00CF571D" w:rsidRPr="00BB40A1">
        <w:rPr>
          <w:sz w:val="28"/>
          <w:szCs w:val="28"/>
        </w:rPr>
        <w:t>2</w:t>
      </w:r>
      <w:r w:rsidR="00DB6E51">
        <w:rPr>
          <w:sz w:val="28"/>
          <w:szCs w:val="28"/>
        </w:rPr>
        <w:t>4</w:t>
      </w:r>
      <w:r w:rsidR="00CF571D" w:rsidRPr="00BB40A1">
        <w:rPr>
          <w:sz w:val="28"/>
          <w:szCs w:val="28"/>
        </w:rPr>
        <w:t>,</w:t>
      </w:r>
      <w:r w:rsidR="00DB6E51">
        <w:rPr>
          <w:sz w:val="28"/>
          <w:szCs w:val="28"/>
        </w:rPr>
        <w:t>58</w:t>
      </w:r>
      <w:r w:rsidRPr="00BB40A1">
        <w:rPr>
          <w:sz w:val="28"/>
          <w:szCs w:val="28"/>
        </w:rPr>
        <w:t>%);</w:t>
      </w:r>
    </w:p>
    <w:p w:rsidR="00DB6E51" w:rsidRDefault="000E53E5" w:rsidP="003F6F25">
      <w:pPr>
        <w:spacing w:after="0" w:line="276" w:lineRule="auto"/>
        <w:ind w:firstLine="709"/>
        <w:jc w:val="both"/>
        <w:rPr>
          <w:noProof/>
          <w:lang w:eastAsia="ru-RU"/>
        </w:rPr>
      </w:pPr>
      <w:r w:rsidRPr="00BB40A1">
        <w:rPr>
          <w:sz w:val="28"/>
          <w:szCs w:val="28"/>
        </w:rPr>
        <w:t xml:space="preserve">Распределение прироста суммарной перспективной тепловой </w:t>
      </w:r>
      <w:r w:rsidR="00DB6E51">
        <w:rPr>
          <w:sz w:val="28"/>
          <w:szCs w:val="28"/>
        </w:rPr>
        <w:t xml:space="preserve">нагрузки </w:t>
      </w:r>
      <w:r w:rsidR="00554253" w:rsidRPr="00BB40A1">
        <w:rPr>
          <w:sz w:val="28"/>
          <w:szCs w:val="28"/>
        </w:rPr>
        <w:t xml:space="preserve"> представлено на рисунке 2.3.1.</w:t>
      </w:r>
      <w:r w:rsidR="00DB6E51" w:rsidRPr="00DB6E51">
        <w:rPr>
          <w:noProof/>
          <w:lang w:eastAsia="ru-RU"/>
        </w:rPr>
        <w:t xml:space="preserve"> </w:t>
      </w:r>
    </w:p>
    <w:p w:rsidR="000E53E5" w:rsidRPr="00BB40A1" w:rsidRDefault="009515E1" w:rsidP="003F6F25">
      <w:pPr>
        <w:spacing w:after="0" w:line="276" w:lineRule="auto"/>
        <w:ind w:firstLine="709"/>
        <w:jc w:val="center"/>
        <w:rPr>
          <w:sz w:val="28"/>
          <w:szCs w:val="28"/>
        </w:rPr>
      </w:pPr>
      <w:r w:rsidRPr="00117593">
        <w:rPr>
          <w:noProof/>
          <w:shd w:val="clear" w:color="auto" w:fill="00B050"/>
          <w:lang w:eastAsia="ru-RU"/>
        </w:rPr>
        <w:drawing>
          <wp:inline distT="0" distB="0" distL="0" distR="0" wp14:anchorId="461D30DB" wp14:editId="68E8255C">
            <wp:extent cx="4572000" cy="2743200"/>
            <wp:effectExtent l="0" t="0" r="19050" b="19050"/>
            <wp:docPr id="7" name="Диаграм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rsidR="00E0215E" w:rsidRPr="009515E1" w:rsidRDefault="00E0215E" w:rsidP="003F6F25">
      <w:pPr>
        <w:spacing w:after="0" w:line="240" w:lineRule="auto"/>
        <w:jc w:val="center"/>
        <w:rPr>
          <w:b/>
          <w:i/>
          <w:sz w:val="28"/>
          <w:szCs w:val="28"/>
        </w:rPr>
      </w:pPr>
      <w:r w:rsidRPr="009515E1">
        <w:rPr>
          <w:b/>
          <w:i/>
          <w:sz w:val="28"/>
          <w:szCs w:val="28"/>
        </w:rPr>
        <w:t>Рисунок 2.3.1 – Распределение прироста суммарной перспективной тепловой нагрузки по</w:t>
      </w:r>
      <w:r w:rsidR="009515E1">
        <w:rPr>
          <w:b/>
          <w:i/>
          <w:sz w:val="28"/>
          <w:szCs w:val="28"/>
        </w:rPr>
        <w:t xml:space="preserve"> территориям застройки</w:t>
      </w:r>
    </w:p>
    <w:p w:rsidR="003F6F25" w:rsidRDefault="003F6F25" w:rsidP="003F6F25">
      <w:pPr>
        <w:spacing w:after="0"/>
        <w:rPr>
          <w:b/>
          <w:i/>
          <w:sz w:val="28"/>
          <w:szCs w:val="28"/>
          <w:highlight w:val="yellow"/>
        </w:rPr>
      </w:pPr>
      <w:r>
        <w:rPr>
          <w:b/>
          <w:i/>
          <w:sz w:val="28"/>
          <w:szCs w:val="28"/>
          <w:highlight w:val="yellow"/>
        </w:rPr>
        <w:br w:type="page"/>
      </w:r>
    </w:p>
    <w:p w:rsidR="00823E32" w:rsidRPr="0080683A" w:rsidRDefault="00DE5C3F" w:rsidP="00590999">
      <w:pPr>
        <w:pStyle w:val="2"/>
        <w:spacing w:before="0"/>
        <w:jc w:val="center"/>
        <w:rPr>
          <w:b/>
          <w:caps/>
          <w:sz w:val="28"/>
          <w:szCs w:val="28"/>
        </w:rPr>
      </w:pPr>
      <w:bookmarkStart w:id="10" w:name="_Toc450065883"/>
      <w:r w:rsidRPr="0080683A">
        <w:rPr>
          <w:b/>
          <w:caps/>
          <w:sz w:val="28"/>
          <w:szCs w:val="28"/>
        </w:rPr>
        <w:lastRenderedPageBreak/>
        <w:t xml:space="preserve">3. </w:t>
      </w:r>
      <w:r w:rsidR="00823E32" w:rsidRPr="0080683A">
        <w:rPr>
          <w:b/>
          <w:caps/>
          <w:sz w:val="28"/>
          <w:szCs w:val="28"/>
        </w:rPr>
        <w:t>РАЗДЕЛ 2. Перспективные балансы тепловой мощности источников тепловой энергии и тепловой нагрузки потребителей</w:t>
      </w:r>
      <w:bookmarkEnd w:id="10"/>
    </w:p>
    <w:p w:rsidR="009C0379" w:rsidRPr="0080683A" w:rsidRDefault="00BB31B7" w:rsidP="003F6F25">
      <w:pPr>
        <w:spacing w:after="0" w:line="276" w:lineRule="auto"/>
        <w:ind w:firstLine="567"/>
        <w:jc w:val="both"/>
        <w:rPr>
          <w:rFonts w:cstheme="minorHAnsi"/>
          <w:sz w:val="28"/>
          <w:szCs w:val="28"/>
        </w:rPr>
      </w:pPr>
      <w:r w:rsidRPr="0080683A">
        <w:rPr>
          <w:rFonts w:cstheme="minorHAnsi"/>
          <w:sz w:val="28"/>
          <w:szCs w:val="28"/>
        </w:rPr>
        <w:t xml:space="preserve">Перспективные балансы тепловой мощности источников тепловой энергии и тепловой нагрузки потребителей приведены в Главе 5 «Перспективные балансы тепловой мощности источников тепловой энергии и тепловой нагрузки» Обосновывающих материалов к схеме теплоснабжения г. </w:t>
      </w:r>
      <w:r w:rsidR="008C3D40" w:rsidRPr="0080683A">
        <w:rPr>
          <w:rFonts w:cstheme="minorHAnsi"/>
          <w:sz w:val="28"/>
          <w:szCs w:val="28"/>
        </w:rPr>
        <w:t>Суздаль</w:t>
      </w:r>
      <w:r w:rsidRPr="0080683A">
        <w:rPr>
          <w:rFonts w:cstheme="minorHAnsi"/>
          <w:sz w:val="28"/>
          <w:szCs w:val="28"/>
        </w:rPr>
        <w:t xml:space="preserve"> до 20</w:t>
      </w:r>
      <w:r w:rsidR="0080683A" w:rsidRPr="0080683A">
        <w:rPr>
          <w:rFonts w:cstheme="minorHAnsi"/>
          <w:sz w:val="28"/>
          <w:szCs w:val="28"/>
        </w:rPr>
        <w:t>30</w:t>
      </w:r>
      <w:r w:rsidRPr="0080683A">
        <w:rPr>
          <w:rFonts w:cstheme="minorHAnsi"/>
          <w:sz w:val="28"/>
          <w:szCs w:val="28"/>
        </w:rPr>
        <w:t xml:space="preserve"> г.</w:t>
      </w:r>
    </w:p>
    <w:p w:rsidR="00DE5C3F" w:rsidRPr="0080683A" w:rsidRDefault="00DE5C3F" w:rsidP="003F6F25">
      <w:pPr>
        <w:spacing w:after="0" w:line="276" w:lineRule="auto"/>
        <w:ind w:firstLine="567"/>
        <w:jc w:val="both"/>
        <w:rPr>
          <w:rFonts w:cstheme="minorHAnsi"/>
          <w:sz w:val="28"/>
          <w:szCs w:val="28"/>
        </w:rPr>
      </w:pPr>
    </w:p>
    <w:p w:rsidR="003E20E7" w:rsidRPr="00C46780" w:rsidRDefault="003E20E7" w:rsidP="003A08B7">
      <w:pPr>
        <w:pStyle w:val="1"/>
        <w:spacing w:before="0" w:line="276" w:lineRule="auto"/>
        <w:jc w:val="both"/>
        <w:rPr>
          <w:b/>
          <w:sz w:val="28"/>
          <w:szCs w:val="28"/>
        </w:rPr>
      </w:pPr>
      <w:bookmarkStart w:id="11" w:name="_Toc450065884"/>
      <w:r w:rsidRPr="00C46780">
        <w:rPr>
          <w:b/>
          <w:sz w:val="28"/>
          <w:szCs w:val="28"/>
        </w:rPr>
        <w:t>3.1 Радиусы эффективного теплоснабжения базовых теплоисточников</w:t>
      </w:r>
      <w:bookmarkEnd w:id="11"/>
    </w:p>
    <w:p w:rsidR="003E20E7" w:rsidRPr="00C46780" w:rsidRDefault="003E20E7" w:rsidP="003F6F25">
      <w:pPr>
        <w:spacing w:after="0" w:line="276" w:lineRule="auto"/>
        <w:ind w:firstLine="567"/>
        <w:jc w:val="both"/>
        <w:rPr>
          <w:rFonts w:cstheme="minorHAnsi"/>
          <w:sz w:val="28"/>
          <w:szCs w:val="28"/>
        </w:rPr>
      </w:pPr>
      <w:r w:rsidRPr="00C46780">
        <w:rPr>
          <w:rFonts w:cstheme="minorHAnsi"/>
          <w:sz w:val="28"/>
          <w:szCs w:val="28"/>
        </w:rPr>
        <w:t xml:space="preserve">Перспективный радиус эффективного теплоснабжения определен для существующего состояния систем теплоснабжения и </w:t>
      </w:r>
      <w:r w:rsidR="00961D33" w:rsidRPr="00C46780">
        <w:rPr>
          <w:rFonts w:cstheme="minorHAnsi"/>
          <w:sz w:val="28"/>
          <w:szCs w:val="28"/>
        </w:rPr>
        <w:t>расчетного периода</w:t>
      </w:r>
      <w:r w:rsidRPr="00C46780">
        <w:rPr>
          <w:rFonts w:cstheme="minorHAnsi"/>
          <w:sz w:val="28"/>
          <w:szCs w:val="28"/>
        </w:rPr>
        <w:t xml:space="preserve"> (</w:t>
      </w:r>
      <w:r w:rsidR="00961D33" w:rsidRPr="00C46780">
        <w:rPr>
          <w:rFonts w:cstheme="minorHAnsi"/>
          <w:sz w:val="28"/>
          <w:szCs w:val="28"/>
        </w:rPr>
        <w:t>до 20</w:t>
      </w:r>
      <w:r w:rsidR="00C46780">
        <w:rPr>
          <w:rFonts w:cstheme="minorHAnsi"/>
          <w:sz w:val="28"/>
          <w:szCs w:val="28"/>
        </w:rPr>
        <w:t>30</w:t>
      </w:r>
      <w:r w:rsidR="00961D33" w:rsidRPr="00C46780">
        <w:rPr>
          <w:rFonts w:cstheme="minorHAnsi"/>
          <w:sz w:val="28"/>
          <w:szCs w:val="28"/>
        </w:rPr>
        <w:t xml:space="preserve"> г.</w:t>
      </w:r>
      <w:r w:rsidRPr="00C46780">
        <w:rPr>
          <w:rFonts w:cstheme="minorHAnsi"/>
          <w:sz w:val="28"/>
          <w:szCs w:val="28"/>
        </w:rPr>
        <w:t>) с учетом приростов тепловой нагрузки и расширения зон действия источников тепловой энергии (мощности). Результаты расчетов приведены в таблице 3.1.</w:t>
      </w:r>
    </w:p>
    <w:p w:rsidR="00CD48FB" w:rsidRPr="00C46780" w:rsidRDefault="00CD48FB" w:rsidP="003F6F25">
      <w:pPr>
        <w:spacing w:after="0" w:line="276" w:lineRule="auto"/>
        <w:ind w:firstLine="567"/>
        <w:jc w:val="both"/>
        <w:rPr>
          <w:rFonts w:cstheme="minorHAnsi"/>
          <w:sz w:val="28"/>
          <w:szCs w:val="28"/>
        </w:rPr>
      </w:pPr>
      <w:r w:rsidRPr="00C46780">
        <w:rPr>
          <w:rFonts w:cstheme="minorHAnsi"/>
          <w:sz w:val="28"/>
          <w:szCs w:val="28"/>
        </w:rPr>
        <w:t xml:space="preserve">В каждой из систем теплоснабжения, в которых планируется подключение новых потребителей, радиус эффективного теплоснабжения определен как отношение </w:t>
      </w:r>
      <w:r w:rsidR="008C2C81">
        <w:rPr>
          <w:rFonts w:cstheme="minorHAnsi"/>
          <w:sz w:val="28"/>
          <w:szCs w:val="28"/>
        </w:rPr>
        <w:t>оборота тепла к суммарной расчетной тепловой нагрузке всех абонентов.</w:t>
      </w:r>
    </w:p>
    <w:p w:rsidR="003E20E7" w:rsidRPr="00C46780" w:rsidRDefault="003E20E7" w:rsidP="003F6F25">
      <w:pPr>
        <w:spacing w:after="0" w:line="240" w:lineRule="auto"/>
        <w:jc w:val="both"/>
        <w:rPr>
          <w:rFonts w:cstheme="minorHAnsi"/>
          <w:b/>
          <w:i/>
          <w:sz w:val="28"/>
          <w:szCs w:val="28"/>
        </w:rPr>
      </w:pPr>
      <w:r w:rsidRPr="00C46780">
        <w:rPr>
          <w:rFonts w:cstheme="minorHAnsi"/>
          <w:b/>
          <w:i/>
          <w:sz w:val="28"/>
          <w:szCs w:val="28"/>
        </w:rPr>
        <w:t xml:space="preserve">Таблица 3.1 – Эффективный радиус теплоснабжения источников тепловой энергии (мощности) города </w:t>
      </w:r>
      <w:r w:rsidR="008C3D40" w:rsidRPr="00C46780">
        <w:rPr>
          <w:rFonts w:cstheme="minorHAnsi"/>
          <w:b/>
          <w:i/>
          <w:sz w:val="28"/>
          <w:szCs w:val="28"/>
        </w:rPr>
        <w:t>Суздаль</w:t>
      </w:r>
    </w:p>
    <w:tbl>
      <w:tblPr>
        <w:tblW w:w="5000" w:type="pct"/>
        <w:jc w:val="center"/>
        <w:tblLook w:val="04A0" w:firstRow="1" w:lastRow="0" w:firstColumn="1" w:lastColumn="0" w:noHBand="0" w:noVBand="1"/>
      </w:tblPr>
      <w:tblGrid>
        <w:gridCol w:w="1042"/>
        <w:gridCol w:w="4131"/>
        <w:gridCol w:w="1576"/>
        <w:gridCol w:w="1576"/>
        <w:gridCol w:w="1576"/>
      </w:tblGrid>
      <w:tr w:rsidR="009515E1" w:rsidRPr="009515E1" w:rsidTr="00BF4E72">
        <w:trPr>
          <w:jc w:val="center"/>
        </w:trPr>
        <w:tc>
          <w:tcPr>
            <w:tcW w:w="526" w:type="pct"/>
            <w:tcBorders>
              <w:top w:val="single" w:sz="8" w:space="0" w:color="auto"/>
              <w:left w:val="single" w:sz="8" w:space="0" w:color="auto"/>
              <w:bottom w:val="single" w:sz="4" w:space="0" w:color="auto"/>
              <w:right w:val="single" w:sz="4" w:space="0" w:color="auto"/>
            </w:tcBorders>
            <w:shd w:val="clear" w:color="auto" w:fill="92D050"/>
            <w:vAlign w:val="center"/>
            <w:hideMark/>
          </w:tcPr>
          <w:p w:rsidR="009515E1" w:rsidRPr="009515E1" w:rsidRDefault="009515E1" w:rsidP="003F6F25">
            <w:pPr>
              <w:spacing w:after="0" w:line="240" w:lineRule="auto"/>
              <w:jc w:val="center"/>
              <w:rPr>
                <w:rFonts w:ascii="Calibri" w:eastAsia="Times New Roman" w:hAnsi="Calibri" w:cs="Arial"/>
                <w:color w:val="000000"/>
                <w:sz w:val="28"/>
                <w:szCs w:val="28"/>
                <w:lang w:eastAsia="ru-RU"/>
              </w:rPr>
            </w:pPr>
            <w:r w:rsidRPr="009515E1">
              <w:rPr>
                <w:rFonts w:ascii="Calibri" w:eastAsia="Times New Roman" w:hAnsi="Calibri" w:cs="Arial"/>
                <w:color w:val="000000"/>
                <w:sz w:val="28"/>
                <w:szCs w:val="28"/>
                <w:lang w:eastAsia="ru-RU"/>
              </w:rPr>
              <w:t>№ п/п</w:t>
            </w:r>
          </w:p>
        </w:tc>
        <w:tc>
          <w:tcPr>
            <w:tcW w:w="2086" w:type="pct"/>
            <w:tcBorders>
              <w:top w:val="single" w:sz="8" w:space="0" w:color="auto"/>
              <w:left w:val="nil"/>
              <w:bottom w:val="single" w:sz="4" w:space="0" w:color="auto"/>
              <w:right w:val="single" w:sz="4" w:space="0" w:color="auto"/>
            </w:tcBorders>
            <w:shd w:val="clear" w:color="auto" w:fill="92D050"/>
            <w:vAlign w:val="center"/>
            <w:hideMark/>
          </w:tcPr>
          <w:p w:rsidR="009515E1" w:rsidRPr="009515E1" w:rsidRDefault="009515E1" w:rsidP="003F6F25">
            <w:pPr>
              <w:spacing w:after="0" w:line="240" w:lineRule="auto"/>
              <w:jc w:val="center"/>
              <w:rPr>
                <w:rFonts w:ascii="Calibri" w:eastAsia="Times New Roman" w:hAnsi="Calibri" w:cs="Arial"/>
                <w:color w:val="000000"/>
                <w:sz w:val="28"/>
                <w:szCs w:val="28"/>
                <w:lang w:eastAsia="ru-RU"/>
              </w:rPr>
            </w:pPr>
            <w:r w:rsidRPr="009515E1">
              <w:rPr>
                <w:rFonts w:ascii="Calibri" w:eastAsia="Times New Roman" w:hAnsi="Calibri" w:cs="Arial"/>
                <w:color w:val="000000"/>
                <w:sz w:val="28"/>
                <w:szCs w:val="28"/>
                <w:lang w:eastAsia="ru-RU"/>
              </w:rPr>
              <w:t>Наименование котельной</w:t>
            </w:r>
          </w:p>
        </w:tc>
        <w:tc>
          <w:tcPr>
            <w:tcW w:w="796" w:type="pct"/>
            <w:tcBorders>
              <w:top w:val="single" w:sz="8" w:space="0" w:color="auto"/>
              <w:left w:val="nil"/>
              <w:bottom w:val="single" w:sz="4" w:space="0" w:color="auto"/>
              <w:right w:val="single" w:sz="4" w:space="0" w:color="auto"/>
            </w:tcBorders>
            <w:shd w:val="clear" w:color="auto" w:fill="92D050"/>
            <w:vAlign w:val="center"/>
            <w:hideMark/>
          </w:tcPr>
          <w:p w:rsidR="009515E1" w:rsidRPr="009515E1" w:rsidRDefault="009515E1" w:rsidP="003F6F25">
            <w:pPr>
              <w:spacing w:after="0" w:line="240" w:lineRule="auto"/>
              <w:jc w:val="center"/>
              <w:rPr>
                <w:rFonts w:ascii="Calibri" w:eastAsia="Times New Roman" w:hAnsi="Calibri" w:cs="Arial"/>
                <w:color w:val="000000"/>
                <w:sz w:val="28"/>
                <w:szCs w:val="28"/>
                <w:lang w:eastAsia="ru-RU"/>
              </w:rPr>
            </w:pPr>
            <w:r w:rsidRPr="009515E1">
              <w:rPr>
                <w:rFonts w:ascii="Calibri" w:eastAsia="Times New Roman" w:hAnsi="Calibri" w:cs="Arial"/>
                <w:color w:val="000000"/>
                <w:sz w:val="28"/>
                <w:szCs w:val="28"/>
                <w:lang w:eastAsia="ru-RU"/>
              </w:rPr>
              <w:t>Котельная №1</w:t>
            </w:r>
          </w:p>
        </w:tc>
        <w:tc>
          <w:tcPr>
            <w:tcW w:w="796" w:type="pct"/>
            <w:tcBorders>
              <w:top w:val="single" w:sz="8" w:space="0" w:color="auto"/>
              <w:left w:val="nil"/>
              <w:bottom w:val="single" w:sz="4" w:space="0" w:color="auto"/>
              <w:right w:val="single" w:sz="4" w:space="0" w:color="auto"/>
            </w:tcBorders>
            <w:shd w:val="clear" w:color="auto" w:fill="92D050"/>
            <w:vAlign w:val="center"/>
            <w:hideMark/>
          </w:tcPr>
          <w:p w:rsidR="009515E1" w:rsidRPr="009515E1" w:rsidRDefault="009515E1" w:rsidP="003F6F25">
            <w:pPr>
              <w:spacing w:after="0" w:line="240" w:lineRule="auto"/>
              <w:jc w:val="center"/>
              <w:rPr>
                <w:rFonts w:ascii="Calibri" w:eastAsia="Times New Roman" w:hAnsi="Calibri" w:cs="Arial"/>
                <w:color w:val="000000"/>
                <w:sz w:val="28"/>
                <w:szCs w:val="28"/>
                <w:lang w:eastAsia="ru-RU"/>
              </w:rPr>
            </w:pPr>
            <w:r w:rsidRPr="009515E1">
              <w:rPr>
                <w:rFonts w:ascii="Calibri" w:eastAsia="Times New Roman" w:hAnsi="Calibri" w:cs="Arial"/>
                <w:color w:val="000000"/>
                <w:sz w:val="28"/>
                <w:szCs w:val="28"/>
                <w:lang w:eastAsia="ru-RU"/>
              </w:rPr>
              <w:t>Котельная №2</w:t>
            </w:r>
          </w:p>
        </w:tc>
        <w:tc>
          <w:tcPr>
            <w:tcW w:w="796" w:type="pct"/>
            <w:tcBorders>
              <w:top w:val="single" w:sz="8" w:space="0" w:color="auto"/>
              <w:left w:val="nil"/>
              <w:bottom w:val="single" w:sz="4" w:space="0" w:color="auto"/>
              <w:right w:val="single" w:sz="8" w:space="0" w:color="auto"/>
            </w:tcBorders>
            <w:shd w:val="clear" w:color="auto" w:fill="92D050"/>
            <w:vAlign w:val="center"/>
            <w:hideMark/>
          </w:tcPr>
          <w:p w:rsidR="009515E1" w:rsidRPr="009515E1" w:rsidRDefault="009515E1" w:rsidP="003F6F25">
            <w:pPr>
              <w:spacing w:after="0" w:line="240" w:lineRule="auto"/>
              <w:jc w:val="center"/>
              <w:rPr>
                <w:rFonts w:ascii="Calibri" w:eastAsia="Times New Roman" w:hAnsi="Calibri" w:cs="Arial"/>
                <w:color w:val="000000"/>
                <w:sz w:val="28"/>
                <w:szCs w:val="28"/>
                <w:lang w:eastAsia="ru-RU"/>
              </w:rPr>
            </w:pPr>
            <w:r w:rsidRPr="009515E1">
              <w:rPr>
                <w:rFonts w:ascii="Calibri" w:eastAsia="Times New Roman" w:hAnsi="Calibri" w:cs="Arial"/>
                <w:color w:val="000000"/>
                <w:sz w:val="28"/>
                <w:szCs w:val="28"/>
                <w:lang w:eastAsia="ru-RU"/>
              </w:rPr>
              <w:t>Котельная №3</w:t>
            </w:r>
          </w:p>
        </w:tc>
      </w:tr>
      <w:tr w:rsidR="009515E1" w:rsidRPr="009515E1" w:rsidTr="0045419D">
        <w:trPr>
          <w:jc w:val="center"/>
        </w:trPr>
        <w:tc>
          <w:tcPr>
            <w:tcW w:w="5000" w:type="pct"/>
            <w:gridSpan w:val="5"/>
            <w:tcBorders>
              <w:top w:val="single" w:sz="4" w:space="0" w:color="auto"/>
              <w:left w:val="single" w:sz="8" w:space="0" w:color="auto"/>
              <w:bottom w:val="single" w:sz="4" w:space="0" w:color="auto"/>
              <w:right w:val="single" w:sz="8" w:space="0" w:color="auto"/>
            </w:tcBorders>
            <w:shd w:val="clear" w:color="auto" w:fill="81DEFF"/>
            <w:vAlign w:val="center"/>
          </w:tcPr>
          <w:p w:rsidR="009515E1" w:rsidRPr="009515E1" w:rsidRDefault="009515E1" w:rsidP="003F6F25">
            <w:pPr>
              <w:spacing w:after="0" w:line="240" w:lineRule="auto"/>
              <w:jc w:val="center"/>
              <w:rPr>
                <w:rFonts w:ascii="Calibri" w:eastAsia="Times New Roman" w:hAnsi="Calibri" w:cs="Arial"/>
                <w:color w:val="000000"/>
                <w:sz w:val="28"/>
                <w:szCs w:val="28"/>
                <w:lang w:eastAsia="ru-RU"/>
              </w:rPr>
            </w:pPr>
            <w:r w:rsidRPr="009515E1">
              <w:rPr>
                <w:rFonts w:ascii="Calibri" w:eastAsia="Calibri" w:hAnsi="Calibri" w:cs="Calibri"/>
                <w:b/>
                <w:i/>
                <w:sz w:val="28"/>
                <w:szCs w:val="28"/>
              </w:rPr>
              <w:t>ООО «Суздальтеплосбыт»</w:t>
            </w:r>
          </w:p>
        </w:tc>
      </w:tr>
      <w:tr w:rsidR="009515E1" w:rsidRPr="009515E1" w:rsidTr="00BF4E72">
        <w:trPr>
          <w:jc w:val="center"/>
        </w:trPr>
        <w:tc>
          <w:tcPr>
            <w:tcW w:w="526" w:type="pct"/>
            <w:tcBorders>
              <w:top w:val="nil"/>
              <w:left w:val="single" w:sz="8" w:space="0" w:color="auto"/>
              <w:bottom w:val="single" w:sz="4" w:space="0" w:color="auto"/>
              <w:right w:val="single" w:sz="4" w:space="0" w:color="auto"/>
            </w:tcBorders>
            <w:shd w:val="clear" w:color="auto" w:fill="auto"/>
            <w:vAlign w:val="center"/>
            <w:hideMark/>
          </w:tcPr>
          <w:p w:rsidR="009515E1" w:rsidRPr="009515E1" w:rsidRDefault="009515E1" w:rsidP="003F6F25">
            <w:pPr>
              <w:spacing w:after="0" w:line="240" w:lineRule="auto"/>
              <w:jc w:val="center"/>
              <w:rPr>
                <w:rFonts w:ascii="Calibri" w:eastAsia="Times New Roman" w:hAnsi="Calibri" w:cs="Arial"/>
                <w:color w:val="000000"/>
                <w:sz w:val="28"/>
                <w:szCs w:val="28"/>
                <w:lang w:eastAsia="ru-RU"/>
              </w:rPr>
            </w:pPr>
            <w:r w:rsidRPr="009515E1">
              <w:rPr>
                <w:rFonts w:ascii="Calibri" w:eastAsia="Times New Roman" w:hAnsi="Calibri" w:cs="Arial"/>
                <w:color w:val="000000"/>
                <w:sz w:val="28"/>
                <w:szCs w:val="28"/>
                <w:lang w:eastAsia="ru-RU"/>
              </w:rPr>
              <w:t>1</w:t>
            </w:r>
          </w:p>
        </w:tc>
        <w:tc>
          <w:tcPr>
            <w:tcW w:w="2086" w:type="pct"/>
            <w:tcBorders>
              <w:top w:val="nil"/>
              <w:left w:val="nil"/>
              <w:bottom w:val="single" w:sz="4" w:space="0" w:color="auto"/>
              <w:right w:val="single" w:sz="4" w:space="0" w:color="auto"/>
            </w:tcBorders>
            <w:shd w:val="clear" w:color="auto" w:fill="auto"/>
            <w:vAlign w:val="center"/>
            <w:hideMark/>
          </w:tcPr>
          <w:p w:rsidR="009515E1" w:rsidRPr="009515E1" w:rsidRDefault="009515E1" w:rsidP="003F6F25">
            <w:pPr>
              <w:spacing w:after="0" w:line="240" w:lineRule="auto"/>
              <w:rPr>
                <w:rFonts w:ascii="Calibri" w:eastAsia="Times New Roman" w:hAnsi="Calibri" w:cs="Arial"/>
                <w:color w:val="000000"/>
                <w:sz w:val="28"/>
                <w:szCs w:val="28"/>
                <w:lang w:eastAsia="ru-RU"/>
              </w:rPr>
            </w:pPr>
            <w:r w:rsidRPr="009515E1">
              <w:rPr>
                <w:rFonts w:ascii="Calibri" w:eastAsia="Times New Roman" w:hAnsi="Calibri" w:cs="Arial"/>
                <w:color w:val="000000"/>
                <w:sz w:val="28"/>
                <w:szCs w:val="28"/>
                <w:lang w:eastAsia="ru-RU"/>
              </w:rPr>
              <w:t>Годовой отпуск</w:t>
            </w:r>
            <w:r w:rsidR="00576644">
              <w:rPr>
                <w:rFonts w:ascii="Calibri" w:eastAsia="Times New Roman" w:hAnsi="Calibri" w:cs="Arial"/>
                <w:color w:val="000000"/>
                <w:sz w:val="28"/>
                <w:szCs w:val="28"/>
                <w:lang w:eastAsia="ru-RU"/>
              </w:rPr>
              <w:t xml:space="preserve"> </w:t>
            </w:r>
            <w:r w:rsidRPr="009515E1">
              <w:rPr>
                <w:rFonts w:ascii="Calibri" w:eastAsia="Times New Roman" w:hAnsi="Calibri" w:cs="Arial"/>
                <w:color w:val="000000"/>
                <w:sz w:val="28"/>
                <w:szCs w:val="28"/>
                <w:lang w:eastAsia="ru-RU"/>
              </w:rPr>
              <w:t xml:space="preserve"> А, тыс. Гкал</w:t>
            </w:r>
          </w:p>
        </w:tc>
        <w:tc>
          <w:tcPr>
            <w:tcW w:w="796" w:type="pct"/>
            <w:tcBorders>
              <w:top w:val="nil"/>
              <w:left w:val="nil"/>
              <w:bottom w:val="single" w:sz="4" w:space="0" w:color="auto"/>
              <w:right w:val="single" w:sz="4" w:space="0" w:color="auto"/>
            </w:tcBorders>
            <w:shd w:val="clear" w:color="auto" w:fill="auto"/>
            <w:noWrap/>
            <w:vAlign w:val="center"/>
            <w:hideMark/>
          </w:tcPr>
          <w:p w:rsidR="009515E1" w:rsidRPr="009515E1" w:rsidRDefault="009515E1" w:rsidP="003F6F25">
            <w:pPr>
              <w:spacing w:after="0" w:line="240" w:lineRule="auto"/>
              <w:jc w:val="center"/>
              <w:rPr>
                <w:rFonts w:ascii="Calibri" w:eastAsia="Times New Roman" w:hAnsi="Calibri" w:cs="Arial"/>
                <w:color w:val="000000"/>
                <w:sz w:val="28"/>
                <w:szCs w:val="28"/>
                <w:lang w:eastAsia="ru-RU"/>
              </w:rPr>
            </w:pPr>
            <w:r w:rsidRPr="009515E1">
              <w:rPr>
                <w:rFonts w:ascii="Calibri" w:eastAsia="Times New Roman" w:hAnsi="Calibri" w:cs="Arial"/>
                <w:color w:val="000000"/>
                <w:sz w:val="28"/>
                <w:szCs w:val="28"/>
                <w:lang w:eastAsia="ru-RU"/>
              </w:rPr>
              <w:t>27909,0</w:t>
            </w:r>
          </w:p>
        </w:tc>
        <w:tc>
          <w:tcPr>
            <w:tcW w:w="796" w:type="pct"/>
            <w:tcBorders>
              <w:top w:val="nil"/>
              <w:left w:val="nil"/>
              <w:bottom w:val="single" w:sz="4" w:space="0" w:color="auto"/>
              <w:right w:val="single" w:sz="4" w:space="0" w:color="auto"/>
            </w:tcBorders>
            <w:shd w:val="clear" w:color="auto" w:fill="auto"/>
            <w:noWrap/>
            <w:vAlign w:val="center"/>
            <w:hideMark/>
          </w:tcPr>
          <w:p w:rsidR="009515E1" w:rsidRPr="009515E1" w:rsidRDefault="009515E1" w:rsidP="003F6F25">
            <w:pPr>
              <w:spacing w:after="0" w:line="240" w:lineRule="auto"/>
              <w:jc w:val="center"/>
              <w:rPr>
                <w:rFonts w:ascii="Calibri" w:eastAsia="Times New Roman" w:hAnsi="Calibri" w:cs="Arial"/>
                <w:color w:val="000000"/>
                <w:sz w:val="28"/>
                <w:szCs w:val="28"/>
                <w:lang w:eastAsia="ru-RU"/>
              </w:rPr>
            </w:pPr>
            <w:r w:rsidRPr="009515E1">
              <w:rPr>
                <w:rFonts w:ascii="Calibri" w:eastAsia="Times New Roman" w:hAnsi="Calibri" w:cs="Arial"/>
                <w:color w:val="000000"/>
                <w:sz w:val="28"/>
                <w:szCs w:val="28"/>
                <w:lang w:eastAsia="ru-RU"/>
              </w:rPr>
              <w:t>16412,2</w:t>
            </w:r>
          </w:p>
        </w:tc>
        <w:tc>
          <w:tcPr>
            <w:tcW w:w="796" w:type="pct"/>
            <w:tcBorders>
              <w:top w:val="nil"/>
              <w:left w:val="nil"/>
              <w:bottom w:val="single" w:sz="4" w:space="0" w:color="auto"/>
              <w:right w:val="single" w:sz="8" w:space="0" w:color="auto"/>
            </w:tcBorders>
            <w:shd w:val="clear" w:color="auto" w:fill="auto"/>
            <w:noWrap/>
            <w:vAlign w:val="center"/>
            <w:hideMark/>
          </w:tcPr>
          <w:p w:rsidR="009515E1" w:rsidRPr="009515E1" w:rsidRDefault="009515E1" w:rsidP="003F6F25">
            <w:pPr>
              <w:spacing w:after="0" w:line="240" w:lineRule="auto"/>
              <w:jc w:val="center"/>
              <w:rPr>
                <w:rFonts w:ascii="Calibri" w:eastAsia="Times New Roman" w:hAnsi="Calibri" w:cs="Arial"/>
                <w:color w:val="000000"/>
                <w:sz w:val="28"/>
                <w:szCs w:val="28"/>
                <w:lang w:eastAsia="ru-RU"/>
              </w:rPr>
            </w:pPr>
            <w:r w:rsidRPr="009515E1">
              <w:rPr>
                <w:rFonts w:ascii="Calibri" w:eastAsia="Times New Roman" w:hAnsi="Calibri" w:cs="Arial"/>
                <w:color w:val="000000"/>
                <w:sz w:val="28"/>
                <w:szCs w:val="28"/>
                <w:lang w:eastAsia="ru-RU"/>
              </w:rPr>
              <w:t>2170,3</w:t>
            </w:r>
          </w:p>
        </w:tc>
      </w:tr>
      <w:tr w:rsidR="009515E1" w:rsidRPr="009515E1" w:rsidTr="00BF4E72">
        <w:trPr>
          <w:jc w:val="center"/>
        </w:trPr>
        <w:tc>
          <w:tcPr>
            <w:tcW w:w="526" w:type="pct"/>
            <w:tcBorders>
              <w:top w:val="nil"/>
              <w:left w:val="single" w:sz="8" w:space="0" w:color="auto"/>
              <w:bottom w:val="single" w:sz="4" w:space="0" w:color="auto"/>
              <w:right w:val="single" w:sz="4" w:space="0" w:color="auto"/>
            </w:tcBorders>
            <w:shd w:val="clear" w:color="auto" w:fill="auto"/>
            <w:vAlign w:val="center"/>
            <w:hideMark/>
          </w:tcPr>
          <w:p w:rsidR="009515E1" w:rsidRPr="009515E1" w:rsidRDefault="009515E1" w:rsidP="003F6F25">
            <w:pPr>
              <w:spacing w:after="0" w:line="240" w:lineRule="auto"/>
              <w:jc w:val="center"/>
              <w:rPr>
                <w:rFonts w:ascii="Calibri" w:eastAsia="Times New Roman" w:hAnsi="Calibri" w:cs="Arial"/>
                <w:color w:val="000000"/>
                <w:sz w:val="28"/>
                <w:szCs w:val="28"/>
                <w:lang w:eastAsia="ru-RU"/>
              </w:rPr>
            </w:pPr>
            <w:r w:rsidRPr="009515E1">
              <w:rPr>
                <w:rFonts w:ascii="Calibri" w:eastAsia="Times New Roman" w:hAnsi="Calibri" w:cs="Arial"/>
                <w:color w:val="000000"/>
                <w:sz w:val="28"/>
                <w:szCs w:val="28"/>
                <w:lang w:eastAsia="ru-RU"/>
              </w:rPr>
              <w:t>2</w:t>
            </w:r>
          </w:p>
        </w:tc>
        <w:tc>
          <w:tcPr>
            <w:tcW w:w="2086" w:type="pct"/>
            <w:tcBorders>
              <w:top w:val="nil"/>
              <w:left w:val="nil"/>
              <w:bottom w:val="single" w:sz="4" w:space="0" w:color="auto"/>
              <w:right w:val="single" w:sz="4" w:space="0" w:color="auto"/>
            </w:tcBorders>
            <w:shd w:val="clear" w:color="auto" w:fill="auto"/>
            <w:vAlign w:val="center"/>
            <w:hideMark/>
          </w:tcPr>
          <w:p w:rsidR="009515E1" w:rsidRPr="009515E1" w:rsidRDefault="009515E1" w:rsidP="003F6F25">
            <w:pPr>
              <w:spacing w:after="0" w:line="240" w:lineRule="auto"/>
              <w:rPr>
                <w:rFonts w:ascii="Calibri" w:eastAsia="Times New Roman" w:hAnsi="Calibri" w:cs="Arial"/>
                <w:color w:val="000000"/>
                <w:sz w:val="28"/>
                <w:szCs w:val="28"/>
                <w:lang w:eastAsia="ru-RU"/>
              </w:rPr>
            </w:pPr>
            <w:r w:rsidRPr="009515E1">
              <w:rPr>
                <w:rFonts w:ascii="Calibri" w:eastAsia="Times New Roman" w:hAnsi="Calibri" w:cs="Arial"/>
                <w:color w:val="000000"/>
                <w:sz w:val="28"/>
                <w:szCs w:val="28"/>
                <w:lang w:eastAsia="ru-RU"/>
              </w:rPr>
              <w:t>Тариф на тепловую энергию Т, руб./Гкал</w:t>
            </w:r>
          </w:p>
        </w:tc>
        <w:tc>
          <w:tcPr>
            <w:tcW w:w="796" w:type="pct"/>
            <w:tcBorders>
              <w:top w:val="nil"/>
              <w:left w:val="nil"/>
              <w:bottom w:val="single" w:sz="4" w:space="0" w:color="auto"/>
              <w:right w:val="single" w:sz="4" w:space="0" w:color="auto"/>
            </w:tcBorders>
            <w:shd w:val="clear" w:color="auto" w:fill="auto"/>
            <w:noWrap/>
            <w:vAlign w:val="center"/>
            <w:hideMark/>
          </w:tcPr>
          <w:p w:rsidR="009515E1" w:rsidRPr="009515E1" w:rsidRDefault="009515E1" w:rsidP="003F6F25">
            <w:pPr>
              <w:spacing w:after="0" w:line="240" w:lineRule="auto"/>
              <w:jc w:val="center"/>
              <w:rPr>
                <w:rFonts w:ascii="Calibri" w:eastAsia="Times New Roman" w:hAnsi="Calibri" w:cs="Arial"/>
                <w:color w:val="000000"/>
                <w:sz w:val="28"/>
                <w:szCs w:val="28"/>
                <w:lang w:eastAsia="ru-RU"/>
              </w:rPr>
            </w:pPr>
            <w:r w:rsidRPr="009515E1">
              <w:rPr>
                <w:rFonts w:ascii="Calibri" w:eastAsia="Times New Roman" w:hAnsi="Calibri" w:cs="Arial"/>
                <w:color w:val="000000"/>
                <w:sz w:val="28"/>
                <w:szCs w:val="28"/>
                <w:lang w:eastAsia="ru-RU"/>
              </w:rPr>
              <w:t>2329,18</w:t>
            </w:r>
          </w:p>
        </w:tc>
        <w:tc>
          <w:tcPr>
            <w:tcW w:w="796" w:type="pct"/>
            <w:tcBorders>
              <w:top w:val="nil"/>
              <w:left w:val="nil"/>
              <w:bottom w:val="single" w:sz="4" w:space="0" w:color="auto"/>
              <w:right w:val="single" w:sz="4" w:space="0" w:color="auto"/>
            </w:tcBorders>
            <w:shd w:val="clear" w:color="auto" w:fill="auto"/>
            <w:noWrap/>
            <w:vAlign w:val="center"/>
            <w:hideMark/>
          </w:tcPr>
          <w:p w:rsidR="009515E1" w:rsidRPr="009515E1" w:rsidRDefault="009515E1" w:rsidP="003F6F25">
            <w:pPr>
              <w:spacing w:after="0" w:line="240" w:lineRule="auto"/>
              <w:jc w:val="center"/>
              <w:rPr>
                <w:rFonts w:ascii="Calibri" w:eastAsia="Times New Roman" w:hAnsi="Calibri" w:cs="Arial"/>
                <w:color w:val="000000"/>
                <w:sz w:val="28"/>
                <w:szCs w:val="28"/>
                <w:lang w:eastAsia="ru-RU"/>
              </w:rPr>
            </w:pPr>
            <w:r w:rsidRPr="009515E1">
              <w:rPr>
                <w:rFonts w:ascii="Calibri" w:eastAsia="Times New Roman" w:hAnsi="Calibri" w:cs="Arial"/>
                <w:color w:val="000000"/>
                <w:sz w:val="28"/>
                <w:szCs w:val="28"/>
                <w:lang w:eastAsia="ru-RU"/>
              </w:rPr>
              <w:t>2329,18</w:t>
            </w:r>
          </w:p>
        </w:tc>
        <w:tc>
          <w:tcPr>
            <w:tcW w:w="796" w:type="pct"/>
            <w:tcBorders>
              <w:top w:val="nil"/>
              <w:left w:val="nil"/>
              <w:bottom w:val="single" w:sz="4" w:space="0" w:color="auto"/>
              <w:right w:val="single" w:sz="8" w:space="0" w:color="auto"/>
            </w:tcBorders>
            <w:shd w:val="clear" w:color="auto" w:fill="auto"/>
            <w:noWrap/>
            <w:vAlign w:val="center"/>
            <w:hideMark/>
          </w:tcPr>
          <w:p w:rsidR="009515E1" w:rsidRPr="009515E1" w:rsidRDefault="009515E1" w:rsidP="003F6F25">
            <w:pPr>
              <w:spacing w:after="0" w:line="240" w:lineRule="auto"/>
              <w:jc w:val="center"/>
              <w:rPr>
                <w:rFonts w:ascii="Calibri" w:eastAsia="Times New Roman" w:hAnsi="Calibri" w:cs="Arial"/>
                <w:color w:val="000000"/>
                <w:sz w:val="28"/>
                <w:szCs w:val="28"/>
                <w:lang w:eastAsia="ru-RU"/>
              </w:rPr>
            </w:pPr>
            <w:r w:rsidRPr="009515E1">
              <w:rPr>
                <w:rFonts w:ascii="Calibri" w:eastAsia="Times New Roman" w:hAnsi="Calibri" w:cs="Arial"/>
                <w:color w:val="000000"/>
                <w:sz w:val="28"/>
                <w:szCs w:val="28"/>
                <w:lang w:eastAsia="ru-RU"/>
              </w:rPr>
              <w:t>2329,18</w:t>
            </w:r>
          </w:p>
        </w:tc>
      </w:tr>
      <w:tr w:rsidR="009515E1" w:rsidRPr="009515E1" w:rsidTr="00BF4E72">
        <w:trPr>
          <w:jc w:val="center"/>
        </w:trPr>
        <w:tc>
          <w:tcPr>
            <w:tcW w:w="526" w:type="pct"/>
            <w:tcBorders>
              <w:top w:val="nil"/>
              <w:left w:val="single" w:sz="8" w:space="0" w:color="auto"/>
              <w:bottom w:val="single" w:sz="4" w:space="0" w:color="auto"/>
              <w:right w:val="single" w:sz="4" w:space="0" w:color="auto"/>
            </w:tcBorders>
            <w:shd w:val="clear" w:color="auto" w:fill="auto"/>
            <w:vAlign w:val="center"/>
            <w:hideMark/>
          </w:tcPr>
          <w:p w:rsidR="009515E1" w:rsidRPr="009515E1" w:rsidRDefault="009515E1" w:rsidP="003F6F25">
            <w:pPr>
              <w:spacing w:after="0" w:line="240" w:lineRule="auto"/>
              <w:jc w:val="center"/>
              <w:rPr>
                <w:rFonts w:ascii="Calibri" w:eastAsia="Times New Roman" w:hAnsi="Calibri" w:cs="Arial"/>
                <w:color w:val="000000"/>
                <w:sz w:val="28"/>
                <w:szCs w:val="28"/>
                <w:lang w:eastAsia="ru-RU"/>
              </w:rPr>
            </w:pPr>
            <w:r w:rsidRPr="009515E1">
              <w:rPr>
                <w:rFonts w:ascii="Calibri" w:eastAsia="Times New Roman" w:hAnsi="Calibri" w:cs="Arial"/>
                <w:color w:val="000000"/>
                <w:sz w:val="28"/>
                <w:szCs w:val="28"/>
                <w:lang w:eastAsia="ru-RU"/>
              </w:rPr>
              <w:t>3</w:t>
            </w:r>
          </w:p>
        </w:tc>
        <w:tc>
          <w:tcPr>
            <w:tcW w:w="2086" w:type="pct"/>
            <w:tcBorders>
              <w:top w:val="nil"/>
              <w:left w:val="nil"/>
              <w:bottom w:val="single" w:sz="4" w:space="0" w:color="auto"/>
              <w:right w:val="single" w:sz="4" w:space="0" w:color="auto"/>
            </w:tcBorders>
            <w:shd w:val="clear" w:color="auto" w:fill="auto"/>
            <w:vAlign w:val="center"/>
            <w:hideMark/>
          </w:tcPr>
          <w:p w:rsidR="009515E1" w:rsidRPr="009515E1" w:rsidRDefault="009515E1" w:rsidP="003F6F25">
            <w:pPr>
              <w:spacing w:after="0" w:line="240" w:lineRule="auto"/>
              <w:rPr>
                <w:rFonts w:ascii="Calibri" w:eastAsia="Times New Roman" w:hAnsi="Calibri" w:cs="Arial"/>
                <w:color w:val="000000"/>
                <w:sz w:val="28"/>
                <w:szCs w:val="28"/>
                <w:lang w:eastAsia="ru-RU"/>
              </w:rPr>
            </w:pPr>
            <w:r w:rsidRPr="009515E1">
              <w:rPr>
                <w:rFonts w:ascii="Calibri" w:eastAsia="Times New Roman" w:hAnsi="Calibri" w:cs="Arial"/>
                <w:color w:val="000000"/>
                <w:sz w:val="28"/>
                <w:szCs w:val="28"/>
                <w:lang w:eastAsia="ru-RU"/>
              </w:rPr>
              <w:t>Годовые затраты на транспорт теплоты, тыс. руб./год</w:t>
            </w:r>
          </w:p>
        </w:tc>
        <w:tc>
          <w:tcPr>
            <w:tcW w:w="796" w:type="pct"/>
            <w:tcBorders>
              <w:top w:val="nil"/>
              <w:left w:val="nil"/>
              <w:bottom w:val="single" w:sz="4" w:space="0" w:color="auto"/>
              <w:right w:val="single" w:sz="4" w:space="0" w:color="auto"/>
            </w:tcBorders>
            <w:shd w:val="clear" w:color="auto" w:fill="auto"/>
            <w:vAlign w:val="center"/>
            <w:hideMark/>
          </w:tcPr>
          <w:p w:rsidR="009515E1" w:rsidRPr="009515E1" w:rsidRDefault="009515E1" w:rsidP="003F6F25">
            <w:pPr>
              <w:spacing w:after="0" w:line="240" w:lineRule="auto"/>
              <w:jc w:val="center"/>
              <w:rPr>
                <w:rFonts w:ascii="Calibri" w:eastAsia="Times New Roman" w:hAnsi="Calibri" w:cs="Arial"/>
                <w:color w:val="000000"/>
                <w:sz w:val="28"/>
                <w:szCs w:val="28"/>
                <w:lang w:eastAsia="ru-RU"/>
              </w:rPr>
            </w:pPr>
            <w:r w:rsidRPr="009515E1">
              <w:rPr>
                <w:rFonts w:ascii="Calibri" w:eastAsia="Times New Roman" w:hAnsi="Calibri" w:cs="Arial"/>
                <w:color w:val="000000"/>
                <w:sz w:val="28"/>
                <w:szCs w:val="28"/>
                <w:lang w:eastAsia="ru-RU"/>
              </w:rPr>
              <w:t>65005,0</w:t>
            </w:r>
          </w:p>
        </w:tc>
        <w:tc>
          <w:tcPr>
            <w:tcW w:w="796" w:type="pct"/>
            <w:tcBorders>
              <w:top w:val="nil"/>
              <w:left w:val="nil"/>
              <w:bottom w:val="single" w:sz="4" w:space="0" w:color="auto"/>
              <w:right w:val="single" w:sz="4" w:space="0" w:color="auto"/>
            </w:tcBorders>
            <w:shd w:val="clear" w:color="auto" w:fill="auto"/>
            <w:vAlign w:val="center"/>
            <w:hideMark/>
          </w:tcPr>
          <w:p w:rsidR="009515E1" w:rsidRPr="009515E1" w:rsidRDefault="009515E1" w:rsidP="003F6F25">
            <w:pPr>
              <w:spacing w:after="0" w:line="240" w:lineRule="auto"/>
              <w:jc w:val="center"/>
              <w:rPr>
                <w:rFonts w:ascii="Calibri" w:eastAsia="Times New Roman" w:hAnsi="Calibri" w:cs="Arial"/>
                <w:color w:val="000000"/>
                <w:sz w:val="28"/>
                <w:szCs w:val="28"/>
                <w:lang w:eastAsia="ru-RU"/>
              </w:rPr>
            </w:pPr>
            <w:r w:rsidRPr="009515E1">
              <w:rPr>
                <w:rFonts w:ascii="Calibri" w:eastAsia="Times New Roman" w:hAnsi="Calibri" w:cs="Arial"/>
                <w:color w:val="000000"/>
                <w:sz w:val="28"/>
                <w:szCs w:val="28"/>
                <w:lang w:eastAsia="ru-RU"/>
              </w:rPr>
              <w:t>38226,9</w:t>
            </w:r>
          </w:p>
        </w:tc>
        <w:tc>
          <w:tcPr>
            <w:tcW w:w="796" w:type="pct"/>
            <w:tcBorders>
              <w:top w:val="nil"/>
              <w:left w:val="nil"/>
              <w:bottom w:val="single" w:sz="4" w:space="0" w:color="auto"/>
              <w:right w:val="single" w:sz="8" w:space="0" w:color="auto"/>
            </w:tcBorders>
            <w:shd w:val="clear" w:color="auto" w:fill="auto"/>
            <w:vAlign w:val="center"/>
            <w:hideMark/>
          </w:tcPr>
          <w:p w:rsidR="009515E1" w:rsidRPr="009515E1" w:rsidRDefault="009515E1" w:rsidP="003F6F25">
            <w:pPr>
              <w:spacing w:after="0" w:line="240" w:lineRule="auto"/>
              <w:jc w:val="center"/>
              <w:rPr>
                <w:rFonts w:ascii="Calibri" w:eastAsia="Times New Roman" w:hAnsi="Calibri" w:cs="Arial"/>
                <w:color w:val="000000"/>
                <w:sz w:val="28"/>
                <w:szCs w:val="28"/>
                <w:lang w:eastAsia="ru-RU"/>
              </w:rPr>
            </w:pPr>
            <w:r w:rsidRPr="009515E1">
              <w:rPr>
                <w:rFonts w:ascii="Calibri" w:eastAsia="Times New Roman" w:hAnsi="Calibri" w:cs="Arial"/>
                <w:color w:val="000000"/>
                <w:sz w:val="28"/>
                <w:szCs w:val="28"/>
                <w:lang w:eastAsia="ru-RU"/>
              </w:rPr>
              <w:t>5055,0</w:t>
            </w:r>
          </w:p>
        </w:tc>
      </w:tr>
      <w:tr w:rsidR="009515E1" w:rsidRPr="009515E1" w:rsidTr="00BF4E72">
        <w:trPr>
          <w:jc w:val="center"/>
        </w:trPr>
        <w:tc>
          <w:tcPr>
            <w:tcW w:w="526" w:type="pct"/>
            <w:tcBorders>
              <w:top w:val="nil"/>
              <w:left w:val="single" w:sz="8" w:space="0" w:color="auto"/>
              <w:bottom w:val="single" w:sz="4" w:space="0" w:color="auto"/>
              <w:right w:val="single" w:sz="4" w:space="0" w:color="auto"/>
            </w:tcBorders>
            <w:shd w:val="clear" w:color="auto" w:fill="auto"/>
            <w:vAlign w:val="center"/>
            <w:hideMark/>
          </w:tcPr>
          <w:p w:rsidR="009515E1" w:rsidRPr="009515E1" w:rsidRDefault="009515E1" w:rsidP="003F6F25">
            <w:pPr>
              <w:spacing w:after="0" w:line="240" w:lineRule="auto"/>
              <w:jc w:val="center"/>
              <w:rPr>
                <w:rFonts w:ascii="Calibri" w:eastAsia="Times New Roman" w:hAnsi="Calibri" w:cs="Arial"/>
                <w:color w:val="000000"/>
                <w:sz w:val="28"/>
                <w:szCs w:val="28"/>
                <w:lang w:eastAsia="ru-RU"/>
              </w:rPr>
            </w:pPr>
            <w:r w:rsidRPr="009515E1">
              <w:rPr>
                <w:rFonts w:ascii="Calibri" w:eastAsia="Times New Roman" w:hAnsi="Calibri" w:cs="Arial"/>
                <w:color w:val="000000"/>
                <w:sz w:val="28"/>
                <w:szCs w:val="28"/>
                <w:lang w:eastAsia="ru-RU"/>
              </w:rPr>
              <w:t>4</w:t>
            </w:r>
          </w:p>
        </w:tc>
        <w:tc>
          <w:tcPr>
            <w:tcW w:w="2086" w:type="pct"/>
            <w:tcBorders>
              <w:top w:val="nil"/>
              <w:left w:val="nil"/>
              <w:bottom w:val="single" w:sz="4" w:space="0" w:color="auto"/>
              <w:right w:val="single" w:sz="4" w:space="0" w:color="auto"/>
            </w:tcBorders>
            <w:shd w:val="clear" w:color="auto" w:fill="auto"/>
            <w:vAlign w:val="center"/>
            <w:hideMark/>
          </w:tcPr>
          <w:p w:rsidR="009515E1" w:rsidRPr="009515E1" w:rsidRDefault="009515E1" w:rsidP="003F6F25">
            <w:pPr>
              <w:spacing w:after="0" w:line="240" w:lineRule="auto"/>
              <w:rPr>
                <w:rFonts w:ascii="Calibri" w:eastAsia="Times New Roman" w:hAnsi="Calibri" w:cs="Arial"/>
                <w:color w:val="000000"/>
                <w:sz w:val="28"/>
                <w:szCs w:val="28"/>
                <w:lang w:eastAsia="ru-RU"/>
              </w:rPr>
            </w:pPr>
            <w:r w:rsidRPr="009515E1">
              <w:rPr>
                <w:rFonts w:ascii="Calibri" w:eastAsia="Times New Roman" w:hAnsi="Calibri" w:cs="Arial"/>
                <w:color w:val="000000"/>
                <w:sz w:val="28"/>
                <w:szCs w:val="28"/>
                <w:lang w:eastAsia="ru-RU"/>
              </w:rPr>
              <w:t>Число часов работы системы теплоснабжения в год, ч</w:t>
            </w:r>
          </w:p>
        </w:tc>
        <w:tc>
          <w:tcPr>
            <w:tcW w:w="796" w:type="pct"/>
            <w:tcBorders>
              <w:top w:val="nil"/>
              <w:left w:val="nil"/>
              <w:bottom w:val="single" w:sz="4" w:space="0" w:color="auto"/>
              <w:right w:val="single" w:sz="4" w:space="0" w:color="auto"/>
            </w:tcBorders>
            <w:shd w:val="clear" w:color="auto" w:fill="auto"/>
            <w:noWrap/>
            <w:vAlign w:val="center"/>
            <w:hideMark/>
          </w:tcPr>
          <w:p w:rsidR="009515E1" w:rsidRPr="009515E1" w:rsidRDefault="009515E1" w:rsidP="003F6F25">
            <w:pPr>
              <w:spacing w:after="0" w:line="240" w:lineRule="auto"/>
              <w:jc w:val="center"/>
              <w:rPr>
                <w:rFonts w:ascii="Calibri" w:eastAsia="Times New Roman" w:hAnsi="Calibri" w:cs="Arial"/>
                <w:color w:val="000000"/>
                <w:sz w:val="28"/>
                <w:szCs w:val="28"/>
                <w:lang w:eastAsia="ru-RU"/>
              </w:rPr>
            </w:pPr>
            <w:r w:rsidRPr="009515E1">
              <w:rPr>
                <w:rFonts w:ascii="Calibri" w:eastAsia="Times New Roman" w:hAnsi="Calibri" w:cs="Arial"/>
                <w:color w:val="000000"/>
                <w:sz w:val="28"/>
                <w:szCs w:val="28"/>
                <w:lang w:eastAsia="ru-RU"/>
              </w:rPr>
              <w:t>8400</w:t>
            </w:r>
          </w:p>
        </w:tc>
        <w:tc>
          <w:tcPr>
            <w:tcW w:w="796" w:type="pct"/>
            <w:tcBorders>
              <w:top w:val="nil"/>
              <w:left w:val="nil"/>
              <w:bottom w:val="single" w:sz="4" w:space="0" w:color="auto"/>
              <w:right w:val="single" w:sz="4" w:space="0" w:color="auto"/>
            </w:tcBorders>
            <w:shd w:val="clear" w:color="auto" w:fill="auto"/>
            <w:vAlign w:val="center"/>
            <w:hideMark/>
          </w:tcPr>
          <w:p w:rsidR="009515E1" w:rsidRPr="009515E1" w:rsidRDefault="009515E1" w:rsidP="003F6F25">
            <w:pPr>
              <w:spacing w:after="0" w:line="240" w:lineRule="auto"/>
              <w:jc w:val="center"/>
              <w:rPr>
                <w:rFonts w:ascii="Calibri" w:eastAsia="Times New Roman" w:hAnsi="Calibri" w:cs="Arial"/>
                <w:color w:val="000000"/>
                <w:sz w:val="28"/>
                <w:szCs w:val="28"/>
                <w:lang w:eastAsia="ru-RU"/>
              </w:rPr>
            </w:pPr>
            <w:r w:rsidRPr="009515E1">
              <w:rPr>
                <w:rFonts w:ascii="Calibri" w:eastAsia="Times New Roman" w:hAnsi="Calibri" w:cs="Arial"/>
                <w:color w:val="000000"/>
                <w:sz w:val="28"/>
                <w:szCs w:val="28"/>
                <w:lang w:eastAsia="ru-RU"/>
              </w:rPr>
              <w:t>8400</w:t>
            </w:r>
          </w:p>
        </w:tc>
        <w:tc>
          <w:tcPr>
            <w:tcW w:w="796" w:type="pct"/>
            <w:tcBorders>
              <w:top w:val="nil"/>
              <w:left w:val="nil"/>
              <w:bottom w:val="single" w:sz="4" w:space="0" w:color="auto"/>
              <w:right w:val="single" w:sz="8" w:space="0" w:color="auto"/>
            </w:tcBorders>
            <w:shd w:val="clear" w:color="auto" w:fill="auto"/>
            <w:vAlign w:val="center"/>
            <w:hideMark/>
          </w:tcPr>
          <w:p w:rsidR="009515E1" w:rsidRPr="009515E1" w:rsidRDefault="009515E1" w:rsidP="003F6F25">
            <w:pPr>
              <w:spacing w:after="0" w:line="240" w:lineRule="auto"/>
              <w:jc w:val="center"/>
              <w:rPr>
                <w:rFonts w:ascii="Calibri" w:eastAsia="Times New Roman" w:hAnsi="Calibri" w:cs="Arial"/>
                <w:color w:val="000000"/>
                <w:sz w:val="28"/>
                <w:szCs w:val="28"/>
                <w:lang w:eastAsia="ru-RU"/>
              </w:rPr>
            </w:pPr>
            <w:r w:rsidRPr="009515E1">
              <w:rPr>
                <w:rFonts w:ascii="Calibri" w:eastAsia="Times New Roman" w:hAnsi="Calibri" w:cs="Arial"/>
                <w:color w:val="000000"/>
                <w:sz w:val="28"/>
                <w:szCs w:val="28"/>
                <w:lang w:eastAsia="ru-RU"/>
              </w:rPr>
              <w:t>8400</w:t>
            </w:r>
          </w:p>
        </w:tc>
      </w:tr>
      <w:tr w:rsidR="009515E1" w:rsidRPr="009515E1" w:rsidTr="00BF4E72">
        <w:trPr>
          <w:jc w:val="center"/>
        </w:trPr>
        <w:tc>
          <w:tcPr>
            <w:tcW w:w="526" w:type="pct"/>
            <w:tcBorders>
              <w:top w:val="nil"/>
              <w:left w:val="single" w:sz="8" w:space="0" w:color="auto"/>
              <w:bottom w:val="single" w:sz="4" w:space="0" w:color="auto"/>
              <w:right w:val="single" w:sz="4" w:space="0" w:color="auto"/>
            </w:tcBorders>
            <w:shd w:val="clear" w:color="auto" w:fill="auto"/>
            <w:vAlign w:val="center"/>
            <w:hideMark/>
          </w:tcPr>
          <w:p w:rsidR="009515E1" w:rsidRPr="009515E1" w:rsidRDefault="009515E1" w:rsidP="003F6F25">
            <w:pPr>
              <w:spacing w:after="0" w:line="240" w:lineRule="auto"/>
              <w:jc w:val="center"/>
              <w:rPr>
                <w:rFonts w:ascii="Calibri" w:eastAsia="Times New Roman" w:hAnsi="Calibri" w:cs="Arial"/>
                <w:color w:val="000000"/>
                <w:sz w:val="28"/>
                <w:szCs w:val="28"/>
                <w:lang w:eastAsia="ru-RU"/>
              </w:rPr>
            </w:pPr>
            <w:r w:rsidRPr="009515E1">
              <w:rPr>
                <w:rFonts w:ascii="Calibri" w:eastAsia="Times New Roman" w:hAnsi="Calibri" w:cs="Arial"/>
                <w:color w:val="000000"/>
                <w:sz w:val="28"/>
                <w:szCs w:val="28"/>
                <w:lang w:eastAsia="ru-RU"/>
              </w:rPr>
              <w:t>5</w:t>
            </w:r>
          </w:p>
        </w:tc>
        <w:tc>
          <w:tcPr>
            <w:tcW w:w="2086" w:type="pct"/>
            <w:tcBorders>
              <w:top w:val="nil"/>
              <w:left w:val="nil"/>
              <w:bottom w:val="single" w:sz="4" w:space="0" w:color="auto"/>
              <w:right w:val="single" w:sz="4" w:space="0" w:color="auto"/>
            </w:tcBorders>
            <w:shd w:val="clear" w:color="auto" w:fill="auto"/>
            <w:vAlign w:val="center"/>
            <w:hideMark/>
          </w:tcPr>
          <w:p w:rsidR="009515E1" w:rsidRPr="009515E1" w:rsidRDefault="009515E1" w:rsidP="003F6F25">
            <w:pPr>
              <w:spacing w:after="0" w:line="240" w:lineRule="auto"/>
              <w:rPr>
                <w:rFonts w:ascii="Calibri" w:eastAsia="Times New Roman" w:hAnsi="Calibri" w:cs="Arial"/>
                <w:color w:val="000000"/>
                <w:sz w:val="28"/>
                <w:szCs w:val="28"/>
                <w:lang w:eastAsia="ru-RU"/>
              </w:rPr>
            </w:pPr>
            <w:r w:rsidRPr="009515E1">
              <w:rPr>
                <w:rFonts w:ascii="Calibri" w:eastAsia="Times New Roman" w:hAnsi="Calibri" w:cs="Arial"/>
                <w:color w:val="000000"/>
                <w:sz w:val="28"/>
                <w:szCs w:val="28"/>
                <w:lang w:eastAsia="ru-RU"/>
              </w:rPr>
              <w:t>Среднечасовые затраты на транспорт теплоты, тыс. руб./ч</w:t>
            </w:r>
          </w:p>
        </w:tc>
        <w:tc>
          <w:tcPr>
            <w:tcW w:w="796" w:type="pct"/>
            <w:tcBorders>
              <w:top w:val="nil"/>
              <w:left w:val="nil"/>
              <w:bottom w:val="single" w:sz="4" w:space="0" w:color="auto"/>
              <w:right w:val="single" w:sz="4" w:space="0" w:color="auto"/>
            </w:tcBorders>
            <w:shd w:val="clear" w:color="auto" w:fill="auto"/>
            <w:noWrap/>
            <w:vAlign w:val="center"/>
            <w:hideMark/>
          </w:tcPr>
          <w:p w:rsidR="009515E1" w:rsidRPr="009515E1" w:rsidRDefault="009515E1" w:rsidP="003F6F25">
            <w:pPr>
              <w:spacing w:after="0" w:line="240" w:lineRule="auto"/>
              <w:jc w:val="center"/>
              <w:rPr>
                <w:rFonts w:ascii="Calibri" w:eastAsia="Times New Roman" w:hAnsi="Calibri" w:cs="Arial"/>
                <w:color w:val="000000"/>
                <w:sz w:val="28"/>
                <w:szCs w:val="28"/>
                <w:lang w:eastAsia="ru-RU"/>
              </w:rPr>
            </w:pPr>
            <w:r w:rsidRPr="009515E1">
              <w:rPr>
                <w:rFonts w:ascii="Calibri" w:eastAsia="Times New Roman" w:hAnsi="Calibri" w:cs="Arial"/>
                <w:color w:val="000000"/>
                <w:sz w:val="28"/>
                <w:szCs w:val="28"/>
                <w:lang w:eastAsia="ru-RU"/>
              </w:rPr>
              <w:t>7,7</w:t>
            </w:r>
          </w:p>
        </w:tc>
        <w:tc>
          <w:tcPr>
            <w:tcW w:w="796" w:type="pct"/>
            <w:tcBorders>
              <w:top w:val="nil"/>
              <w:left w:val="nil"/>
              <w:bottom w:val="single" w:sz="4" w:space="0" w:color="auto"/>
              <w:right w:val="single" w:sz="4" w:space="0" w:color="auto"/>
            </w:tcBorders>
            <w:shd w:val="clear" w:color="auto" w:fill="auto"/>
            <w:noWrap/>
            <w:vAlign w:val="center"/>
            <w:hideMark/>
          </w:tcPr>
          <w:p w:rsidR="009515E1" w:rsidRPr="009515E1" w:rsidRDefault="009515E1" w:rsidP="003F6F25">
            <w:pPr>
              <w:spacing w:after="0" w:line="240" w:lineRule="auto"/>
              <w:jc w:val="center"/>
              <w:rPr>
                <w:rFonts w:ascii="Calibri" w:eastAsia="Times New Roman" w:hAnsi="Calibri" w:cs="Arial"/>
                <w:color w:val="000000"/>
                <w:sz w:val="28"/>
                <w:szCs w:val="28"/>
                <w:lang w:eastAsia="ru-RU"/>
              </w:rPr>
            </w:pPr>
            <w:r w:rsidRPr="009515E1">
              <w:rPr>
                <w:rFonts w:ascii="Calibri" w:eastAsia="Times New Roman" w:hAnsi="Calibri" w:cs="Arial"/>
                <w:color w:val="000000"/>
                <w:sz w:val="28"/>
                <w:szCs w:val="28"/>
                <w:lang w:eastAsia="ru-RU"/>
              </w:rPr>
              <w:t>4,6</w:t>
            </w:r>
          </w:p>
        </w:tc>
        <w:tc>
          <w:tcPr>
            <w:tcW w:w="796" w:type="pct"/>
            <w:tcBorders>
              <w:top w:val="nil"/>
              <w:left w:val="nil"/>
              <w:bottom w:val="single" w:sz="4" w:space="0" w:color="auto"/>
              <w:right w:val="single" w:sz="8" w:space="0" w:color="auto"/>
            </w:tcBorders>
            <w:shd w:val="clear" w:color="auto" w:fill="auto"/>
            <w:noWrap/>
            <w:vAlign w:val="center"/>
            <w:hideMark/>
          </w:tcPr>
          <w:p w:rsidR="009515E1" w:rsidRPr="009515E1" w:rsidRDefault="009515E1" w:rsidP="003F6F25">
            <w:pPr>
              <w:spacing w:after="0" w:line="240" w:lineRule="auto"/>
              <w:jc w:val="center"/>
              <w:rPr>
                <w:rFonts w:ascii="Calibri" w:eastAsia="Times New Roman" w:hAnsi="Calibri" w:cs="Arial"/>
                <w:color w:val="000000"/>
                <w:sz w:val="28"/>
                <w:szCs w:val="28"/>
                <w:lang w:eastAsia="ru-RU"/>
              </w:rPr>
            </w:pPr>
            <w:r w:rsidRPr="009515E1">
              <w:rPr>
                <w:rFonts w:ascii="Calibri" w:eastAsia="Times New Roman" w:hAnsi="Calibri" w:cs="Arial"/>
                <w:color w:val="000000"/>
                <w:sz w:val="28"/>
                <w:szCs w:val="28"/>
                <w:lang w:eastAsia="ru-RU"/>
              </w:rPr>
              <w:t>0,6</w:t>
            </w:r>
          </w:p>
        </w:tc>
      </w:tr>
      <w:tr w:rsidR="009515E1" w:rsidRPr="009515E1" w:rsidTr="00BF4E72">
        <w:trPr>
          <w:jc w:val="center"/>
        </w:trPr>
        <w:tc>
          <w:tcPr>
            <w:tcW w:w="526" w:type="pct"/>
            <w:tcBorders>
              <w:top w:val="nil"/>
              <w:left w:val="single" w:sz="8" w:space="0" w:color="auto"/>
              <w:bottom w:val="single" w:sz="4" w:space="0" w:color="auto"/>
              <w:right w:val="single" w:sz="4" w:space="0" w:color="auto"/>
            </w:tcBorders>
            <w:shd w:val="clear" w:color="auto" w:fill="auto"/>
            <w:vAlign w:val="center"/>
            <w:hideMark/>
          </w:tcPr>
          <w:p w:rsidR="009515E1" w:rsidRPr="009515E1" w:rsidRDefault="009515E1" w:rsidP="003F6F25">
            <w:pPr>
              <w:spacing w:after="0" w:line="240" w:lineRule="auto"/>
              <w:jc w:val="center"/>
              <w:rPr>
                <w:rFonts w:ascii="Calibri" w:eastAsia="Times New Roman" w:hAnsi="Calibri" w:cs="Arial"/>
                <w:color w:val="000000"/>
                <w:sz w:val="28"/>
                <w:szCs w:val="28"/>
                <w:lang w:eastAsia="ru-RU"/>
              </w:rPr>
            </w:pPr>
            <w:r w:rsidRPr="009515E1">
              <w:rPr>
                <w:rFonts w:ascii="Calibri" w:eastAsia="Times New Roman" w:hAnsi="Calibri" w:cs="Arial"/>
                <w:color w:val="000000"/>
                <w:sz w:val="28"/>
                <w:szCs w:val="28"/>
                <w:lang w:eastAsia="ru-RU"/>
              </w:rPr>
              <w:t>6</w:t>
            </w:r>
          </w:p>
        </w:tc>
        <w:tc>
          <w:tcPr>
            <w:tcW w:w="2086" w:type="pct"/>
            <w:tcBorders>
              <w:top w:val="nil"/>
              <w:left w:val="nil"/>
              <w:bottom w:val="single" w:sz="4" w:space="0" w:color="auto"/>
              <w:right w:val="single" w:sz="4" w:space="0" w:color="auto"/>
            </w:tcBorders>
            <w:shd w:val="clear" w:color="auto" w:fill="auto"/>
            <w:vAlign w:val="center"/>
            <w:hideMark/>
          </w:tcPr>
          <w:p w:rsidR="009515E1" w:rsidRPr="009515E1" w:rsidRDefault="009515E1" w:rsidP="003F6F25">
            <w:pPr>
              <w:spacing w:after="0" w:line="240" w:lineRule="auto"/>
              <w:rPr>
                <w:rFonts w:ascii="Calibri" w:eastAsia="Times New Roman" w:hAnsi="Calibri" w:cs="Arial"/>
                <w:color w:val="000000"/>
                <w:sz w:val="28"/>
                <w:szCs w:val="28"/>
                <w:lang w:eastAsia="ru-RU"/>
              </w:rPr>
            </w:pPr>
            <w:r w:rsidRPr="009515E1">
              <w:rPr>
                <w:rFonts w:ascii="Calibri" w:eastAsia="Times New Roman" w:hAnsi="Calibri" w:cs="Arial"/>
                <w:color w:val="000000"/>
                <w:sz w:val="28"/>
                <w:szCs w:val="28"/>
                <w:lang w:eastAsia="ru-RU"/>
              </w:rPr>
              <w:t>Мощность Q, Гкал/ч</w:t>
            </w:r>
          </w:p>
        </w:tc>
        <w:tc>
          <w:tcPr>
            <w:tcW w:w="796" w:type="pct"/>
            <w:tcBorders>
              <w:top w:val="nil"/>
              <w:left w:val="nil"/>
              <w:bottom w:val="single" w:sz="4" w:space="0" w:color="auto"/>
              <w:right w:val="single" w:sz="4" w:space="0" w:color="auto"/>
            </w:tcBorders>
            <w:shd w:val="clear" w:color="auto" w:fill="auto"/>
            <w:noWrap/>
            <w:vAlign w:val="center"/>
            <w:hideMark/>
          </w:tcPr>
          <w:p w:rsidR="009515E1" w:rsidRPr="009515E1" w:rsidRDefault="009515E1" w:rsidP="003F6F25">
            <w:pPr>
              <w:spacing w:after="0" w:line="240" w:lineRule="auto"/>
              <w:jc w:val="center"/>
              <w:rPr>
                <w:rFonts w:ascii="Calibri" w:eastAsia="Times New Roman" w:hAnsi="Calibri" w:cs="Arial"/>
                <w:color w:val="000000"/>
                <w:sz w:val="28"/>
                <w:szCs w:val="28"/>
                <w:lang w:eastAsia="ru-RU"/>
              </w:rPr>
            </w:pPr>
            <w:r w:rsidRPr="009515E1">
              <w:rPr>
                <w:rFonts w:ascii="Calibri" w:eastAsia="Times New Roman" w:hAnsi="Calibri" w:cs="Arial"/>
                <w:color w:val="000000"/>
                <w:sz w:val="28"/>
                <w:szCs w:val="28"/>
                <w:lang w:eastAsia="ru-RU"/>
              </w:rPr>
              <w:t>27,0</w:t>
            </w:r>
          </w:p>
        </w:tc>
        <w:tc>
          <w:tcPr>
            <w:tcW w:w="796" w:type="pct"/>
            <w:tcBorders>
              <w:top w:val="nil"/>
              <w:left w:val="nil"/>
              <w:bottom w:val="single" w:sz="4" w:space="0" w:color="auto"/>
              <w:right w:val="single" w:sz="4" w:space="0" w:color="auto"/>
            </w:tcBorders>
            <w:shd w:val="clear" w:color="auto" w:fill="auto"/>
            <w:vAlign w:val="center"/>
            <w:hideMark/>
          </w:tcPr>
          <w:p w:rsidR="009515E1" w:rsidRPr="009515E1" w:rsidRDefault="009515E1" w:rsidP="003F6F25">
            <w:pPr>
              <w:spacing w:after="0" w:line="240" w:lineRule="auto"/>
              <w:jc w:val="center"/>
              <w:rPr>
                <w:rFonts w:ascii="Calibri" w:eastAsia="Times New Roman" w:hAnsi="Calibri" w:cs="Arial"/>
                <w:color w:val="000000"/>
                <w:sz w:val="28"/>
                <w:szCs w:val="28"/>
                <w:lang w:eastAsia="ru-RU"/>
              </w:rPr>
            </w:pPr>
            <w:r w:rsidRPr="009515E1">
              <w:rPr>
                <w:rFonts w:ascii="Calibri" w:eastAsia="Times New Roman" w:hAnsi="Calibri" w:cs="Arial"/>
                <w:color w:val="000000"/>
                <w:sz w:val="28"/>
                <w:szCs w:val="28"/>
                <w:lang w:eastAsia="ru-RU"/>
              </w:rPr>
              <w:t>8,0</w:t>
            </w:r>
          </w:p>
        </w:tc>
        <w:tc>
          <w:tcPr>
            <w:tcW w:w="796" w:type="pct"/>
            <w:tcBorders>
              <w:top w:val="nil"/>
              <w:left w:val="nil"/>
              <w:bottom w:val="single" w:sz="4" w:space="0" w:color="auto"/>
              <w:right w:val="single" w:sz="8" w:space="0" w:color="auto"/>
            </w:tcBorders>
            <w:shd w:val="clear" w:color="auto" w:fill="auto"/>
            <w:vAlign w:val="center"/>
            <w:hideMark/>
          </w:tcPr>
          <w:p w:rsidR="009515E1" w:rsidRPr="009515E1" w:rsidRDefault="009515E1" w:rsidP="003F6F25">
            <w:pPr>
              <w:spacing w:after="0" w:line="240" w:lineRule="auto"/>
              <w:jc w:val="center"/>
              <w:rPr>
                <w:rFonts w:ascii="Calibri" w:eastAsia="Times New Roman" w:hAnsi="Calibri" w:cs="Arial"/>
                <w:color w:val="000000"/>
                <w:sz w:val="28"/>
                <w:szCs w:val="28"/>
                <w:lang w:eastAsia="ru-RU"/>
              </w:rPr>
            </w:pPr>
            <w:r w:rsidRPr="009515E1">
              <w:rPr>
                <w:rFonts w:ascii="Calibri" w:eastAsia="Times New Roman" w:hAnsi="Calibri" w:cs="Arial"/>
                <w:color w:val="000000"/>
                <w:sz w:val="28"/>
                <w:szCs w:val="28"/>
                <w:lang w:eastAsia="ru-RU"/>
              </w:rPr>
              <w:t>1,5</w:t>
            </w:r>
          </w:p>
        </w:tc>
      </w:tr>
      <w:tr w:rsidR="009515E1" w:rsidRPr="009515E1" w:rsidTr="00BF4E72">
        <w:trPr>
          <w:jc w:val="center"/>
        </w:trPr>
        <w:tc>
          <w:tcPr>
            <w:tcW w:w="526" w:type="pct"/>
            <w:tcBorders>
              <w:top w:val="nil"/>
              <w:left w:val="single" w:sz="8" w:space="0" w:color="auto"/>
              <w:bottom w:val="single" w:sz="4" w:space="0" w:color="auto"/>
              <w:right w:val="single" w:sz="4" w:space="0" w:color="auto"/>
            </w:tcBorders>
            <w:shd w:val="clear" w:color="auto" w:fill="auto"/>
            <w:vAlign w:val="center"/>
            <w:hideMark/>
          </w:tcPr>
          <w:p w:rsidR="009515E1" w:rsidRPr="009515E1" w:rsidRDefault="009515E1" w:rsidP="003F6F25">
            <w:pPr>
              <w:spacing w:after="0" w:line="240" w:lineRule="auto"/>
              <w:jc w:val="center"/>
              <w:rPr>
                <w:rFonts w:ascii="Calibri" w:eastAsia="Times New Roman" w:hAnsi="Calibri" w:cs="Arial"/>
                <w:color w:val="000000"/>
                <w:sz w:val="28"/>
                <w:szCs w:val="28"/>
                <w:lang w:eastAsia="ru-RU"/>
              </w:rPr>
            </w:pPr>
            <w:r w:rsidRPr="009515E1">
              <w:rPr>
                <w:rFonts w:ascii="Calibri" w:eastAsia="Times New Roman" w:hAnsi="Calibri" w:cs="Arial"/>
                <w:color w:val="000000"/>
                <w:sz w:val="28"/>
                <w:szCs w:val="28"/>
                <w:lang w:eastAsia="ru-RU"/>
              </w:rPr>
              <w:t>7</w:t>
            </w:r>
          </w:p>
        </w:tc>
        <w:tc>
          <w:tcPr>
            <w:tcW w:w="2086" w:type="pct"/>
            <w:tcBorders>
              <w:top w:val="nil"/>
              <w:left w:val="nil"/>
              <w:bottom w:val="single" w:sz="4" w:space="0" w:color="auto"/>
              <w:right w:val="single" w:sz="4" w:space="0" w:color="auto"/>
            </w:tcBorders>
            <w:shd w:val="clear" w:color="auto" w:fill="auto"/>
            <w:vAlign w:val="center"/>
            <w:hideMark/>
          </w:tcPr>
          <w:p w:rsidR="009515E1" w:rsidRPr="009515E1" w:rsidRDefault="009515E1" w:rsidP="003F6F25">
            <w:pPr>
              <w:spacing w:after="0" w:line="240" w:lineRule="auto"/>
              <w:rPr>
                <w:rFonts w:ascii="Calibri" w:eastAsia="Times New Roman" w:hAnsi="Calibri" w:cs="Arial"/>
                <w:color w:val="000000"/>
                <w:sz w:val="28"/>
                <w:szCs w:val="28"/>
                <w:lang w:eastAsia="ru-RU"/>
              </w:rPr>
            </w:pPr>
            <w:r w:rsidRPr="009515E1">
              <w:rPr>
                <w:rFonts w:ascii="Calibri" w:eastAsia="Times New Roman" w:hAnsi="Calibri" w:cs="Arial"/>
                <w:color w:val="000000"/>
                <w:sz w:val="28"/>
                <w:szCs w:val="28"/>
                <w:lang w:eastAsia="ru-RU"/>
              </w:rPr>
              <w:t>Радиус эффективного теплоснабжения L, м</w:t>
            </w:r>
          </w:p>
        </w:tc>
        <w:tc>
          <w:tcPr>
            <w:tcW w:w="796" w:type="pct"/>
            <w:tcBorders>
              <w:top w:val="nil"/>
              <w:left w:val="nil"/>
              <w:bottom w:val="single" w:sz="4" w:space="0" w:color="auto"/>
              <w:right w:val="single" w:sz="4" w:space="0" w:color="auto"/>
            </w:tcBorders>
            <w:shd w:val="clear" w:color="auto" w:fill="auto"/>
            <w:vAlign w:val="center"/>
            <w:hideMark/>
          </w:tcPr>
          <w:p w:rsidR="009515E1" w:rsidRPr="008F19E9" w:rsidRDefault="00833C31" w:rsidP="003F6F25">
            <w:pPr>
              <w:spacing w:after="0" w:line="240" w:lineRule="auto"/>
              <w:jc w:val="center"/>
              <w:rPr>
                <w:rFonts w:ascii="Calibri" w:eastAsia="Times New Roman" w:hAnsi="Calibri" w:cs="Arial"/>
                <w:sz w:val="28"/>
                <w:szCs w:val="28"/>
                <w:lang w:eastAsia="ru-RU"/>
              </w:rPr>
            </w:pPr>
            <w:r>
              <w:rPr>
                <w:rFonts w:ascii="Calibri" w:eastAsia="Times New Roman" w:hAnsi="Calibri" w:cs="Arial"/>
                <w:sz w:val="28"/>
                <w:szCs w:val="28"/>
                <w:lang w:eastAsia="ru-RU"/>
              </w:rPr>
              <w:t>511,9</w:t>
            </w:r>
          </w:p>
        </w:tc>
        <w:tc>
          <w:tcPr>
            <w:tcW w:w="796" w:type="pct"/>
            <w:tcBorders>
              <w:top w:val="nil"/>
              <w:left w:val="nil"/>
              <w:bottom w:val="single" w:sz="4" w:space="0" w:color="auto"/>
              <w:right w:val="single" w:sz="4" w:space="0" w:color="auto"/>
            </w:tcBorders>
            <w:shd w:val="clear" w:color="auto" w:fill="auto"/>
            <w:vAlign w:val="center"/>
            <w:hideMark/>
          </w:tcPr>
          <w:p w:rsidR="009515E1" w:rsidRPr="00833C31" w:rsidRDefault="00833C31" w:rsidP="003F6F25">
            <w:pPr>
              <w:spacing w:after="0" w:line="240" w:lineRule="auto"/>
              <w:jc w:val="center"/>
              <w:rPr>
                <w:rFonts w:ascii="Calibri" w:eastAsia="Times New Roman" w:hAnsi="Calibri" w:cs="Arial"/>
                <w:sz w:val="28"/>
                <w:szCs w:val="28"/>
                <w:lang w:eastAsia="ru-RU"/>
              </w:rPr>
            </w:pPr>
            <w:r w:rsidRPr="00833C31">
              <w:rPr>
                <w:rFonts w:ascii="Calibri" w:eastAsia="Times New Roman" w:hAnsi="Calibri" w:cs="Arial"/>
                <w:sz w:val="28"/>
                <w:szCs w:val="28"/>
                <w:lang w:eastAsia="ru-RU"/>
              </w:rPr>
              <w:t>907,4</w:t>
            </w:r>
          </w:p>
        </w:tc>
        <w:tc>
          <w:tcPr>
            <w:tcW w:w="796" w:type="pct"/>
            <w:tcBorders>
              <w:top w:val="nil"/>
              <w:left w:val="nil"/>
              <w:bottom w:val="single" w:sz="4" w:space="0" w:color="auto"/>
              <w:right w:val="single" w:sz="8" w:space="0" w:color="auto"/>
            </w:tcBorders>
            <w:shd w:val="clear" w:color="auto" w:fill="auto"/>
            <w:vAlign w:val="center"/>
            <w:hideMark/>
          </w:tcPr>
          <w:p w:rsidR="009515E1" w:rsidRPr="008F19E9" w:rsidRDefault="008F19E9" w:rsidP="003F6F25">
            <w:pPr>
              <w:spacing w:after="0" w:line="240" w:lineRule="auto"/>
              <w:jc w:val="center"/>
              <w:rPr>
                <w:rFonts w:ascii="Calibri" w:eastAsia="Times New Roman" w:hAnsi="Calibri" w:cs="Arial"/>
                <w:sz w:val="28"/>
                <w:szCs w:val="28"/>
                <w:lang w:eastAsia="ru-RU"/>
              </w:rPr>
            </w:pPr>
            <w:r w:rsidRPr="008F19E9">
              <w:rPr>
                <w:rFonts w:ascii="Calibri" w:eastAsia="Times New Roman" w:hAnsi="Calibri" w:cs="Arial"/>
                <w:sz w:val="28"/>
                <w:szCs w:val="28"/>
                <w:lang w:eastAsia="ru-RU"/>
              </w:rPr>
              <w:t>121,6</w:t>
            </w:r>
          </w:p>
        </w:tc>
      </w:tr>
      <w:tr w:rsidR="009515E1" w:rsidRPr="009515E1" w:rsidTr="00BF4E72">
        <w:trPr>
          <w:jc w:val="center"/>
        </w:trPr>
        <w:tc>
          <w:tcPr>
            <w:tcW w:w="526" w:type="pct"/>
            <w:tcBorders>
              <w:top w:val="nil"/>
              <w:left w:val="single" w:sz="8" w:space="0" w:color="auto"/>
              <w:bottom w:val="single" w:sz="4" w:space="0" w:color="auto"/>
              <w:right w:val="single" w:sz="4" w:space="0" w:color="auto"/>
            </w:tcBorders>
            <w:shd w:val="clear" w:color="auto" w:fill="auto"/>
            <w:vAlign w:val="center"/>
            <w:hideMark/>
          </w:tcPr>
          <w:p w:rsidR="009515E1" w:rsidRPr="009515E1" w:rsidRDefault="009515E1" w:rsidP="003F6F25">
            <w:pPr>
              <w:spacing w:after="0" w:line="240" w:lineRule="auto"/>
              <w:jc w:val="center"/>
              <w:rPr>
                <w:rFonts w:ascii="Calibri" w:eastAsia="Times New Roman" w:hAnsi="Calibri" w:cs="Arial"/>
                <w:color w:val="000000"/>
                <w:sz w:val="28"/>
                <w:szCs w:val="28"/>
                <w:lang w:eastAsia="ru-RU"/>
              </w:rPr>
            </w:pPr>
            <w:r w:rsidRPr="009515E1">
              <w:rPr>
                <w:rFonts w:ascii="Calibri" w:eastAsia="Times New Roman" w:hAnsi="Calibri" w:cs="Arial"/>
                <w:color w:val="000000"/>
                <w:sz w:val="28"/>
                <w:szCs w:val="28"/>
                <w:lang w:eastAsia="ru-RU"/>
              </w:rPr>
              <w:t>8</w:t>
            </w:r>
          </w:p>
        </w:tc>
        <w:tc>
          <w:tcPr>
            <w:tcW w:w="2086" w:type="pct"/>
            <w:tcBorders>
              <w:top w:val="nil"/>
              <w:left w:val="nil"/>
              <w:bottom w:val="single" w:sz="4" w:space="0" w:color="auto"/>
              <w:right w:val="single" w:sz="4" w:space="0" w:color="auto"/>
            </w:tcBorders>
            <w:shd w:val="clear" w:color="auto" w:fill="auto"/>
            <w:vAlign w:val="center"/>
            <w:hideMark/>
          </w:tcPr>
          <w:p w:rsidR="009515E1" w:rsidRPr="009515E1" w:rsidRDefault="009515E1" w:rsidP="003F6F25">
            <w:pPr>
              <w:spacing w:after="0" w:line="240" w:lineRule="auto"/>
              <w:rPr>
                <w:rFonts w:ascii="Calibri" w:eastAsia="Times New Roman" w:hAnsi="Calibri" w:cs="Arial"/>
                <w:color w:val="000000"/>
                <w:sz w:val="28"/>
                <w:szCs w:val="28"/>
                <w:lang w:eastAsia="ru-RU"/>
              </w:rPr>
            </w:pPr>
            <w:r w:rsidRPr="009515E1">
              <w:rPr>
                <w:rFonts w:ascii="Calibri" w:eastAsia="Times New Roman" w:hAnsi="Calibri" w:cs="Arial"/>
                <w:color w:val="000000"/>
                <w:sz w:val="28"/>
                <w:szCs w:val="28"/>
                <w:lang w:eastAsia="ru-RU"/>
              </w:rPr>
              <w:t>Удельные затраты на транспорт теплоты Z, тыс. руб./(ч·Гкал/ч·м)</w:t>
            </w:r>
          </w:p>
        </w:tc>
        <w:tc>
          <w:tcPr>
            <w:tcW w:w="796" w:type="pct"/>
            <w:tcBorders>
              <w:top w:val="nil"/>
              <w:left w:val="nil"/>
              <w:bottom w:val="single" w:sz="4" w:space="0" w:color="auto"/>
              <w:right w:val="single" w:sz="4" w:space="0" w:color="auto"/>
            </w:tcBorders>
            <w:shd w:val="clear" w:color="auto" w:fill="auto"/>
            <w:vAlign w:val="center"/>
          </w:tcPr>
          <w:p w:rsidR="009515E1" w:rsidRPr="008F19E9" w:rsidRDefault="008F19E9" w:rsidP="003F6F25">
            <w:pPr>
              <w:spacing w:after="0" w:line="240" w:lineRule="auto"/>
              <w:jc w:val="center"/>
              <w:rPr>
                <w:rFonts w:ascii="Calibri" w:eastAsia="Times New Roman" w:hAnsi="Calibri" w:cs="Arial"/>
                <w:sz w:val="28"/>
                <w:szCs w:val="28"/>
                <w:lang w:eastAsia="ru-RU"/>
              </w:rPr>
            </w:pPr>
            <w:r w:rsidRPr="008F19E9">
              <w:rPr>
                <w:rFonts w:ascii="Calibri" w:eastAsia="Times New Roman" w:hAnsi="Calibri" w:cs="Arial"/>
                <w:sz w:val="28"/>
                <w:szCs w:val="28"/>
                <w:lang w:eastAsia="ru-RU"/>
              </w:rPr>
              <w:t>0,0006</w:t>
            </w:r>
          </w:p>
        </w:tc>
        <w:tc>
          <w:tcPr>
            <w:tcW w:w="796" w:type="pct"/>
            <w:tcBorders>
              <w:top w:val="nil"/>
              <w:left w:val="nil"/>
              <w:bottom w:val="single" w:sz="4" w:space="0" w:color="auto"/>
              <w:right w:val="single" w:sz="4" w:space="0" w:color="auto"/>
            </w:tcBorders>
            <w:shd w:val="clear" w:color="auto" w:fill="auto"/>
            <w:vAlign w:val="center"/>
          </w:tcPr>
          <w:p w:rsidR="009515E1" w:rsidRPr="00833C31" w:rsidRDefault="00833C31" w:rsidP="003F6F25">
            <w:pPr>
              <w:spacing w:after="0" w:line="240" w:lineRule="auto"/>
              <w:jc w:val="center"/>
              <w:rPr>
                <w:rFonts w:ascii="Calibri" w:eastAsia="Times New Roman" w:hAnsi="Calibri" w:cs="Arial"/>
                <w:sz w:val="28"/>
                <w:szCs w:val="28"/>
                <w:lang w:eastAsia="ru-RU"/>
              </w:rPr>
            </w:pPr>
            <w:r>
              <w:rPr>
                <w:rFonts w:ascii="Calibri" w:eastAsia="Times New Roman" w:hAnsi="Calibri" w:cs="Arial"/>
                <w:sz w:val="28"/>
                <w:szCs w:val="28"/>
                <w:lang w:eastAsia="ru-RU"/>
              </w:rPr>
              <w:t>0,0006</w:t>
            </w:r>
            <w:r w:rsidR="009515E1" w:rsidRPr="00833C31">
              <w:rPr>
                <w:rFonts w:ascii="Calibri" w:eastAsia="Times New Roman" w:hAnsi="Calibri" w:cs="Arial"/>
                <w:sz w:val="28"/>
                <w:szCs w:val="28"/>
                <w:lang w:eastAsia="ru-RU"/>
              </w:rPr>
              <w:t> </w:t>
            </w:r>
          </w:p>
        </w:tc>
        <w:tc>
          <w:tcPr>
            <w:tcW w:w="796" w:type="pct"/>
            <w:tcBorders>
              <w:top w:val="nil"/>
              <w:left w:val="nil"/>
              <w:bottom w:val="single" w:sz="4" w:space="0" w:color="auto"/>
              <w:right w:val="single" w:sz="8" w:space="0" w:color="auto"/>
            </w:tcBorders>
            <w:shd w:val="clear" w:color="auto" w:fill="auto"/>
            <w:vAlign w:val="center"/>
          </w:tcPr>
          <w:p w:rsidR="009515E1" w:rsidRPr="008F19E9" w:rsidRDefault="008F19E9" w:rsidP="003F6F25">
            <w:pPr>
              <w:spacing w:after="0" w:line="240" w:lineRule="auto"/>
              <w:jc w:val="center"/>
              <w:rPr>
                <w:rFonts w:ascii="Calibri" w:eastAsia="Times New Roman" w:hAnsi="Calibri" w:cs="Arial"/>
                <w:sz w:val="28"/>
                <w:szCs w:val="28"/>
                <w:lang w:eastAsia="ru-RU"/>
              </w:rPr>
            </w:pPr>
            <w:r w:rsidRPr="008F19E9">
              <w:rPr>
                <w:rFonts w:ascii="Calibri" w:eastAsia="Times New Roman" w:hAnsi="Calibri" w:cs="Arial"/>
                <w:sz w:val="28"/>
                <w:szCs w:val="28"/>
                <w:lang w:eastAsia="ru-RU"/>
              </w:rPr>
              <w:t>0,0033</w:t>
            </w:r>
          </w:p>
        </w:tc>
      </w:tr>
      <w:tr w:rsidR="009515E1" w:rsidRPr="009515E1" w:rsidTr="00BF4E72">
        <w:trPr>
          <w:jc w:val="center"/>
        </w:trPr>
        <w:tc>
          <w:tcPr>
            <w:tcW w:w="526" w:type="pct"/>
            <w:tcBorders>
              <w:top w:val="nil"/>
              <w:left w:val="single" w:sz="8" w:space="0" w:color="auto"/>
              <w:bottom w:val="single" w:sz="8" w:space="0" w:color="auto"/>
              <w:right w:val="single" w:sz="4" w:space="0" w:color="auto"/>
            </w:tcBorders>
            <w:shd w:val="clear" w:color="auto" w:fill="auto"/>
            <w:vAlign w:val="center"/>
            <w:hideMark/>
          </w:tcPr>
          <w:p w:rsidR="009515E1" w:rsidRPr="009515E1" w:rsidRDefault="009515E1" w:rsidP="003F6F25">
            <w:pPr>
              <w:spacing w:after="0" w:line="240" w:lineRule="auto"/>
              <w:jc w:val="center"/>
              <w:rPr>
                <w:rFonts w:ascii="Calibri" w:eastAsia="Times New Roman" w:hAnsi="Calibri" w:cs="Arial"/>
                <w:color w:val="000000"/>
                <w:sz w:val="28"/>
                <w:szCs w:val="28"/>
                <w:lang w:eastAsia="ru-RU"/>
              </w:rPr>
            </w:pPr>
            <w:r w:rsidRPr="009515E1">
              <w:rPr>
                <w:rFonts w:ascii="Calibri" w:eastAsia="Times New Roman" w:hAnsi="Calibri" w:cs="Arial"/>
                <w:color w:val="000000"/>
                <w:sz w:val="28"/>
                <w:szCs w:val="28"/>
                <w:lang w:eastAsia="ru-RU"/>
              </w:rPr>
              <w:t>9</w:t>
            </w:r>
          </w:p>
        </w:tc>
        <w:tc>
          <w:tcPr>
            <w:tcW w:w="2086" w:type="pct"/>
            <w:tcBorders>
              <w:top w:val="nil"/>
              <w:left w:val="nil"/>
              <w:bottom w:val="single" w:sz="8" w:space="0" w:color="auto"/>
              <w:right w:val="single" w:sz="4" w:space="0" w:color="auto"/>
            </w:tcBorders>
            <w:shd w:val="clear" w:color="auto" w:fill="auto"/>
            <w:vAlign w:val="center"/>
            <w:hideMark/>
          </w:tcPr>
          <w:p w:rsidR="009515E1" w:rsidRPr="009515E1" w:rsidRDefault="009515E1" w:rsidP="003F6F25">
            <w:pPr>
              <w:spacing w:after="0" w:line="240" w:lineRule="auto"/>
              <w:rPr>
                <w:rFonts w:ascii="Calibri" w:eastAsia="Times New Roman" w:hAnsi="Calibri" w:cs="Arial"/>
                <w:color w:val="000000"/>
                <w:sz w:val="28"/>
                <w:szCs w:val="28"/>
                <w:lang w:eastAsia="ru-RU"/>
              </w:rPr>
            </w:pPr>
            <w:r w:rsidRPr="009515E1">
              <w:rPr>
                <w:rFonts w:ascii="Calibri" w:eastAsia="Times New Roman" w:hAnsi="Calibri" w:cs="Arial"/>
                <w:color w:val="000000"/>
                <w:sz w:val="28"/>
                <w:szCs w:val="28"/>
                <w:lang w:eastAsia="ru-RU"/>
              </w:rPr>
              <w:t>Максимальный радиус теплоснабжения, м</w:t>
            </w:r>
          </w:p>
        </w:tc>
        <w:tc>
          <w:tcPr>
            <w:tcW w:w="796" w:type="pct"/>
            <w:tcBorders>
              <w:top w:val="nil"/>
              <w:left w:val="nil"/>
              <w:bottom w:val="single" w:sz="8" w:space="0" w:color="auto"/>
              <w:right w:val="single" w:sz="4" w:space="0" w:color="auto"/>
            </w:tcBorders>
            <w:shd w:val="clear" w:color="auto" w:fill="auto"/>
            <w:vAlign w:val="center"/>
            <w:hideMark/>
          </w:tcPr>
          <w:p w:rsidR="009515E1" w:rsidRPr="009515E1" w:rsidRDefault="009515E1" w:rsidP="003F6F25">
            <w:pPr>
              <w:spacing w:after="0" w:line="240" w:lineRule="auto"/>
              <w:jc w:val="center"/>
              <w:rPr>
                <w:rFonts w:ascii="Calibri" w:eastAsia="Times New Roman" w:hAnsi="Calibri" w:cs="Arial"/>
                <w:sz w:val="28"/>
                <w:szCs w:val="28"/>
                <w:lang w:eastAsia="ru-RU"/>
              </w:rPr>
            </w:pPr>
            <w:r w:rsidRPr="009515E1">
              <w:rPr>
                <w:rFonts w:ascii="Calibri" w:eastAsia="Times New Roman" w:hAnsi="Calibri" w:cs="Arial"/>
                <w:sz w:val="28"/>
                <w:szCs w:val="28"/>
                <w:lang w:eastAsia="ru-RU"/>
              </w:rPr>
              <w:t>1411,4</w:t>
            </w:r>
          </w:p>
        </w:tc>
        <w:tc>
          <w:tcPr>
            <w:tcW w:w="796" w:type="pct"/>
            <w:tcBorders>
              <w:top w:val="nil"/>
              <w:left w:val="nil"/>
              <w:bottom w:val="single" w:sz="8" w:space="0" w:color="auto"/>
              <w:right w:val="single" w:sz="4" w:space="0" w:color="auto"/>
            </w:tcBorders>
            <w:shd w:val="clear" w:color="auto" w:fill="auto"/>
            <w:vAlign w:val="center"/>
            <w:hideMark/>
          </w:tcPr>
          <w:p w:rsidR="009515E1" w:rsidRPr="009515E1" w:rsidRDefault="009515E1" w:rsidP="003F6F25">
            <w:pPr>
              <w:spacing w:after="0" w:line="240" w:lineRule="auto"/>
              <w:jc w:val="center"/>
              <w:rPr>
                <w:rFonts w:ascii="Calibri" w:eastAsia="Times New Roman" w:hAnsi="Calibri" w:cs="Arial"/>
                <w:sz w:val="28"/>
                <w:szCs w:val="28"/>
                <w:lang w:eastAsia="ru-RU"/>
              </w:rPr>
            </w:pPr>
            <w:r w:rsidRPr="009515E1">
              <w:rPr>
                <w:rFonts w:ascii="Calibri" w:eastAsia="Times New Roman" w:hAnsi="Calibri" w:cs="Arial"/>
                <w:sz w:val="28"/>
                <w:szCs w:val="28"/>
                <w:lang w:eastAsia="ru-RU"/>
              </w:rPr>
              <w:t>1321,9 </w:t>
            </w:r>
          </w:p>
        </w:tc>
        <w:tc>
          <w:tcPr>
            <w:tcW w:w="796" w:type="pct"/>
            <w:tcBorders>
              <w:top w:val="nil"/>
              <w:left w:val="nil"/>
              <w:bottom w:val="single" w:sz="8" w:space="0" w:color="auto"/>
              <w:right w:val="single" w:sz="8" w:space="0" w:color="auto"/>
            </w:tcBorders>
            <w:shd w:val="clear" w:color="auto" w:fill="auto"/>
            <w:vAlign w:val="center"/>
            <w:hideMark/>
          </w:tcPr>
          <w:p w:rsidR="009515E1" w:rsidRPr="009515E1" w:rsidRDefault="008F19E9" w:rsidP="003F6F25">
            <w:pPr>
              <w:spacing w:after="0" w:line="240" w:lineRule="auto"/>
              <w:jc w:val="center"/>
              <w:rPr>
                <w:rFonts w:ascii="Calibri" w:eastAsia="Times New Roman" w:hAnsi="Calibri" w:cs="Arial"/>
                <w:sz w:val="28"/>
                <w:szCs w:val="28"/>
                <w:lang w:eastAsia="ru-RU"/>
              </w:rPr>
            </w:pPr>
            <w:r>
              <w:rPr>
                <w:rFonts w:ascii="Calibri" w:eastAsia="Times New Roman" w:hAnsi="Calibri" w:cs="Arial"/>
                <w:sz w:val="28"/>
                <w:szCs w:val="28"/>
                <w:lang w:eastAsia="ru-RU"/>
              </w:rPr>
              <w:t>134,9</w:t>
            </w:r>
            <w:r w:rsidR="009515E1" w:rsidRPr="009515E1">
              <w:rPr>
                <w:rFonts w:ascii="Calibri" w:eastAsia="Times New Roman" w:hAnsi="Calibri" w:cs="Arial"/>
                <w:sz w:val="28"/>
                <w:szCs w:val="28"/>
                <w:lang w:eastAsia="ru-RU"/>
              </w:rPr>
              <w:t> </w:t>
            </w:r>
          </w:p>
        </w:tc>
      </w:tr>
    </w:tbl>
    <w:p w:rsidR="009C0379" w:rsidRPr="009515E1" w:rsidRDefault="005B33EC" w:rsidP="003F6F25">
      <w:pPr>
        <w:spacing w:after="0" w:line="276" w:lineRule="auto"/>
        <w:ind w:firstLine="567"/>
        <w:jc w:val="both"/>
        <w:rPr>
          <w:rFonts w:cstheme="minorHAnsi"/>
          <w:sz w:val="28"/>
          <w:szCs w:val="28"/>
        </w:rPr>
      </w:pPr>
      <w:r w:rsidRPr="009515E1">
        <w:rPr>
          <w:rFonts w:cstheme="minorHAnsi"/>
          <w:sz w:val="28"/>
          <w:szCs w:val="28"/>
        </w:rPr>
        <w:lastRenderedPageBreak/>
        <w:t xml:space="preserve">Для </w:t>
      </w:r>
      <w:r w:rsidR="00845ACC" w:rsidRPr="009515E1">
        <w:rPr>
          <w:rFonts w:cstheme="minorHAnsi"/>
          <w:sz w:val="28"/>
          <w:szCs w:val="28"/>
        </w:rPr>
        <w:t>большинства</w:t>
      </w:r>
      <w:r w:rsidRPr="009515E1">
        <w:rPr>
          <w:rFonts w:cstheme="minorHAnsi"/>
          <w:sz w:val="28"/>
          <w:szCs w:val="28"/>
        </w:rPr>
        <w:t xml:space="preserve"> источников тепловой энергии эффективный радиус не изменяется по причине отсутствия приростов тепловой нагрузки в их зонах действия.</w:t>
      </w:r>
    </w:p>
    <w:p w:rsidR="005B33EC" w:rsidRDefault="005B33EC" w:rsidP="003F6F25">
      <w:pPr>
        <w:spacing w:after="0" w:line="276" w:lineRule="auto"/>
        <w:ind w:firstLine="567"/>
        <w:jc w:val="both"/>
        <w:rPr>
          <w:rFonts w:cstheme="minorHAnsi"/>
          <w:sz w:val="28"/>
          <w:szCs w:val="28"/>
        </w:rPr>
      </w:pPr>
      <w:r w:rsidRPr="009515E1">
        <w:rPr>
          <w:rFonts w:cstheme="minorHAnsi"/>
          <w:sz w:val="28"/>
          <w:szCs w:val="28"/>
        </w:rPr>
        <w:t>Для остальных источников изменение эффективного радиуса определяется не только приростом тепловой нагрузки, но и изменением зоны действия источников. При этом необходимо отметить, что значительных изменений эффективного радиуса не происходит, так как основные влияющие параметры либо не изменялись (температурный график, удельная стоимость материальной характеристики тепловой сети), либо их изменения не приводили к существенным отклонения</w:t>
      </w:r>
      <w:r w:rsidR="007910B2">
        <w:rPr>
          <w:rFonts w:cstheme="minorHAnsi"/>
          <w:sz w:val="28"/>
          <w:szCs w:val="28"/>
        </w:rPr>
        <w:t>м</w:t>
      </w:r>
      <w:r w:rsidRPr="009515E1">
        <w:rPr>
          <w:rFonts w:cstheme="minorHAnsi"/>
          <w:sz w:val="28"/>
          <w:szCs w:val="28"/>
        </w:rPr>
        <w:t xml:space="preserve"> от существующего состояния в структуре распределения тепловых нагрузок в зонах действия источников тепловой энергии.</w:t>
      </w:r>
    </w:p>
    <w:p w:rsidR="003F6F25" w:rsidRPr="009515E1" w:rsidRDefault="003F6F25" w:rsidP="003F6F25">
      <w:pPr>
        <w:spacing w:after="0" w:line="276" w:lineRule="auto"/>
        <w:jc w:val="both"/>
        <w:rPr>
          <w:rFonts w:cstheme="minorHAnsi"/>
          <w:sz w:val="28"/>
          <w:szCs w:val="28"/>
        </w:rPr>
      </w:pPr>
    </w:p>
    <w:p w:rsidR="00B77839" w:rsidRPr="003913BD" w:rsidRDefault="00B77839" w:rsidP="003A08B7">
      <w:pPr>
        <w:pStyle w:val="1"/>
        <w:spacing w:before="0" w:line="276" w:lineRule="auto"/>
        <w:jc w:val="both"/>
        <w:rPr>
          <w:b/>
          <w:sz w:val="28"/>
          <w:szCs w:val="28"/>
        </w:rPr>
      </w:pPr>
      <w:bookmarkStart w:id="12" w:name="_Toc450065885"/>
      <w:r w:rsidRPr="003913BD">
        <w:rPr>
          <w:b/>
          <w:sz w:val="28"/>
          <w:szCs w:val="28"/>
        </w:rPr>
        <w:t>3.2 Описание существующих и перспективных зон действия систем теплоснабжения</w:t>
      </w:r>
      <w:bookmarkEnd w:id="12"/>
    </w:p>
    <w:p w:rsidR="003D14E0" w:rsidRDefault="00B77839" w:rsidP="003F6F25">
      <w:pPr>
        <w:spacing w:after="0" w:line="276" w:lineRule="auto"/>
        <w:ind w:firstLine="567"/>
        <w:jc w:val="both"/>
        <w:rPr>
          <w:rFonts w:cstheme="minorHAnsi"/>
          <w:sz w:val="28"/>
          <w:szCs w:val="28"/>
        </w:rPr>
      </w:pPr>
      <w:r w:rsidRPr="003913BD">
        <w:rPr>
          <w:rFonts w:cstheme="minorHAnsi"/>
          <w:sz w:val="28"/>
          <w:szCs w:val="28"/>
        </w:rPr>
        <w:t>Анализ тепловых нагрузок потребителей целесообразно рассмотреть по источникам теплоты, к которым подключены здания микрорайонов. В табл</w:t>
      </w:r>
      <w:r w:rsidR="003D14E0" w:rsidRPr="003913BD">
        <w:rPr>
          <w:rFonts w:cstheme="minorHAnsi"/>
          <w:sz w:val="28"/>
          <w:szCs w:val="28"/>
        </w:rPr>
        <w:t>ицах</w:t>
      </w:r>
      <w:r w:rsidRPr="003913BD">
        <w:rPr>
          <w:rFonts w:cstheme="minorHAnsi"/>
          <w:sz w:val="28"/>
          <w:szCs w:val="28"/>
        </w:rPr>
        <w:t xml:space="preserve"> </w:t>
      </w:r>
      <w:r w:rsidR="003D14E0" w:rsidRPr="003913BD">
        <w:rPr>
          <w:rFonts w:cstheme="minorHAnsi"/>
          <w:sz w:val="28"/>
          <w:szCs w:val="28"/>
        </w:rPr>
        <w:t>3.2</w:t>
      </w:r>
      <w:r w:rsidRPr="003913BD">
        <w:rPr>
          <w:rFonts w:cstheme="minorHAnsi"/>
          <w:sz w:val="28"/>
          <w:szCs w:val="28"/>
        </w:rPr>
        <w:t>.1-</w:t>
      </w:r>
      <w:r w:rsidR="003D14E0" w:rsidRPr="003913BD">
        <w:rPr>
          <w:rFonts w:cstheme="minorHAnsi"/>
          <w:sz w:val="28"/>
          <w:szCs w:val="28"/>
        </w:rPr>
        <w:t>3.2</w:t>
      </w:r>
      <w:r w:rsidRPr="003913BD">
        <w:rPr>
          <w:rFonts w:cstheme="minorHAnsi"/>
          <w:sz w:val="28"/>
          <w:szCs w:val="28"/>
        </w:rPr>
        <w:t>.</w:t>
      </w:r>
      <w:r w:rsidR="00204A10" w:rsidRPr="003913BD">
        <w:rPr>
          <w:rFonts w:cstheme="minorHAnsi"/>
          <w:sz w:val="28"/>
          <w:szCs w:val="28"/>
        </w:rPr>
        <w:t>5</w:t>
      </w:r>
      <w:r w:rsidRPr="003913BD">
        <w:rPr>
          <w:rFonts w:cstheme="minorHAnsi"/>
          <w:sz w:val="28"/>
          <w:szCs w:val="28"/>
        </w:rPr>
        <w:t xml:space="preserve"> приведены тепловые нагрузки отопления и ГВС объектов коммунально-бытового назначения и жилого фонда, подключенных к котельным на уровне начала 201</w:t>
      </w:r>
      <w:r w:rsidR="003D14E0" w:rsidRPr="003913BD">
        <w:rPr>
          <w:rFonts w:cstheme="minorHAnsi"/>
          <w:sz w:val="28"/>
          <w:szCs w:val="28"/>
        </w:rPr>
        <w:t>5</w:t>
      </w:r>
      <w:r w:rsidRPr="003913BD">
        <w:rPr>
          <w:rFonts w:cstheme="minorHAnsi"/>
          <w:sz w:val="28"/>
          <w:szCs w:val="28"/>
        </w:rPr>
        <w:t xml:space="preserve"> г. </w:t>
      </w:r>
    </w:p>
    <w:p w:rsidR="00BB40A1" w:rsidRDefault="003913BD" w:rsidP="003F6F25">
      <w:pPr>
        <w:spacing w:after="0" w:line="240" w:lineRule="auto"/>
        <w:jc w:val="both"/>
        <w:rPr>
          <w:rFonts w:cstheme="minorHAnsi"/>
          <w:b/>
          <w:i/>
          <w:sz w:val="28"/>
          <w:szCs w:val="28"/>
        </w:rPr>
      </w:pPr>
      <w:r w:rsidRPr="003913BD">
        <w:rPr>
          <w:rFonts w:cstheme="minorHAnsi"/>
          <w:b/>
          <w:i/>
          <w:sz w:val="28"/>
          <w:szCs w:val="28"/>
        </w:rPr>
        <w:t>Таблица 3.2.1 - Тепловые нагрузки котельных теплового района №1</w:t>
      </w:r>
    </w:p>
    <w:tbl>
      <w:tblPr>
        <w:tblW w:w="9719"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66"/>
        <w:gridCol w:w="2223"/>
        <w:gridCol w:w="2313"/>
        <w:gridCol w:w="1417"/>
        <w:gridCol w:w="1390"/>
        <w:gridCol w:w="1510"/>
      </w:tblGrid>
      <w:tr w:rsidR="00BB40A1" w:rsidRPr="00BB40A1" w:rsidTr="00BF4E72">
        <w:trPr>
          <w:trHeight w:val="260"/>
          <w:tblHeader/>
        </w:trPr>
        <w:tc>
          <w:tcPr>
            <w:tcW w:w="9719" w:type="dxa"/>
            <w:gridSpan w:val="6"/>
            <w:shd w:val="clear" w:color="auto" w:fill="92D050"/>
            <w:noWrap/>
            <w:vAlign w:val="bottom"/>
            <w:hideMark/>
          </w:tcPr>
          <w:p w:rsidR="00BB40A1" w:rsidRPr="00BB40A1" w:rsidRDefault="00BB40A1" w:rsidP="00054365">
            <w:pPr>
              <w:spacing w:after="0" w:line="240" w:lineRule="auto"/>
              <w:jc w:val="center"/>
              <w:rPr>
                <w:rFonts w:eastAsia="Times New Roman" w:cs="Arial"/>
                <w:b/>
                <w:bCs/>
                <w:sz w:val="24"/>
                <w:szCs w:val="24"/>
                <w:lang w:eastAsia="ru-RU"/>
              </w:rPr>
            </w:pPr>
            <w:r w:rsidRPr="00BB40A1">
              <w:rPr>
                <w:rFonts w:eastAsia="Times New Roman" w:cs="Arial"/>
                <w:b/>
                <w:bCs/>
                <w:sz w:val="24"/>
                <w:szCs w:val="24"/>
                <w:lang w:eastAsia="ru-RU"/>
              </w:rPr>
              <w:t xml:space="preserve">Расходы тепла, </w:t>
            </w:r>
            <w:r w:rsidR="00054365">
              <w:rPr>
                <w:rFonts w:eastAsia="Times New Roman" w:cs="Arial"/>
                <w:b/>
                <w:bCs/>
                <w:sz w:val="24"/>
                <w:szCs w:val="24"/>
                <w:lang w:eastAsia="ru-RU"/>
              </w:rPr>
              <w:t>Г</w:t>
            </w:r>
            <w:r w:rsidRPr="00BB40A1">
              <w:rPr>
                <w:rFonts w:eastAsia="Times New Roman" w:cs="Arial"/>
                <w:b/>
                <w:bCs/>
                <w:sz w:val="24"/>
                <w:szCs w:val="24"/>
                <w:lang w:eastAsia="ru-RU"/>
              </w:rPr>
              <w:t>кал/ч</w:t>
            </w:r>
          </w:p>
        </w:tc>
      </w:tr>
      <w:tr w:rsidR="007910B2" w:rsidRPr="00BB40A1" w:rsidTr="00BF4E72">
        <w:trPr>
          <w:trHeight w:val="260"/>
          <w:tblHeader/>
        </w:trPr>
        <w:tc>
          <w:tcPr>
            <w:tcW w:w="9719" w:type="dxa"/>
            <w:gridSpan w:val="6"/>
            <w:shd w:val="clear" w:color="auto" w:fill="92D050"/>
            <w:noWrap/>
            <w:vAlign w:val="bottom"/>
          </w:tcPr>
          <w:p w:rsidR="007910B2" w:rsidRPr="00BB40A1" w:rsidRDefault="007910B2" w:rsidP="007910B2">
            <w:pPr>
              <w:spacing w:after="0" w:line="240" w:lineRule="auto"/>
              <w:jc w:val="center"/>
              <w:rPr>
                <w:rFonts w:eastAsia="Times New Roman" w:cs="Arial"/>
                <w:b/>
                <w:bCs/>
                <w:sz w:val="24"/>
                <w:szCs w:val="24"/>
                <w:lang w:eastAsia="ru-RU"/>
              </w:rPr>
            </w:pPr>
            <w:r w:rsidRPr="00BB40A1">
              <w:rPr>
                <w:rFonts w:eastAsia="Times New Roman" w:cs="Times New Roman"/>
                <w:b/>
                <w:bCs/>
                <w:sz w:val="24"/>
                <w:szCs w:val="24"/>
                <w:lang w:eastAsia="ru-RU"/>
              </w:rPr>
              <w:t>Потребители тепла от Центральной котельной по ул. Промышленная,6</w:t>
            </w:r>
          </w:p>
        </w:tc>
      </w:tr>
      <w:tr w:rsidR="00BB40A1" w:rsidRPr="00BB40A1" w:rsidTr="00BF4E72">
        <w:trPr>
          <w:trHeight w:val="1960"/>
          <w:tblHeader/>
        </w:trPr>
        <w:tc>
          <w:tcPr>
            <w:tcW w:w="866" w:type="dxa"/>
            <w:shd w:val="clear" w:color="auto" w:fill="92D050"/>
            <w:vAlign w:val="center"/>
            <w:hideMark/>
          </w:tcPr>
          <w:p w:rsidR="00BB40A1" w:rsidRPr="00BB40A1" w:rsidRDefault="00BB40A1" w:rsidP="003F6F25">
            <w:pPr>
              <w:spacing w:after="0" w:line="240" w:lineRule="auto"/>
              <w:jc w:val="center"/>
              <w:rPr>
                <w:rFonts w:eastAsia="Times New Roman" w:cs="Times New Roman"/>
                <w:b/>
                <w:bCs/>
                <w:sz w:val="24"/>
                <w:szCs w:val="24"/>
                <w:lang w:eastAsia="ru-RU"/>
              </w:rPr>
            </w:pPr>
            <w:r w:rsidRPr="003913BD">
              <w:rPr>
                <w:rFonts w:eastAsia="Times New Roman" w:cs="Times New Roman"/>
                <w:b/>
                <w:bCs/>
                <w:sz w:val="20"/>
                <w:szCs w:val="20"/>
                <w:lang w:eastAsia="ru-RU"/>
              </w:rPr>
              <w:t>№ по расчетной схем</w:t>
            </w:r>
            <w:r w:rsidRPr="00BB40A1">
              <w:rPr>
                <w:rFonts w:eastAsia="Times New Roman" w:cs="Times New Roman"/>
                <w:b/>
                <w:bCs/>
                <w:sz w:val="24"/>
                <w:szCs w:val="24"/>
                <w:lang w:eastAsia="ru-RU"/>
              </w:rPr>
              <w:t>е</w:t>
            </w:r>
          </w:p>
        </w:tc>
        <w:tc>
          <w:tcPr>
            <w:tcW w:w="2223" w:type="dxa"/>
            <w:shd w:val="clear" w:color="auto" w:fill="92D050"/>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b/>
                <w:bCs/>
                <w:sz w:val="24"/>
                <w:szCs w:val="24"/>
                <w:lang w:eastAsia="ru-RU"/>
              </w:rPr>
              <w:t>Наименование потребителя</w:t>
            </w:r>
          </w:p>
        </w:tc>
        <w:tc>
          <w:tcPr>
            <w:tcW w:w="2313" w:type="dxa"/>
            <w:shd w:val="clear" w:color="auto" w:fill="92D050"/>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b/>
                <w:bCs/>
                <w:sz w:val="24"/>
                <w:szCs w:val="24"/>
                <w:lang w:eastAsia="ru-RU"/>
              </w:rPr>
              <w:t>Адрес потребителя</w:t>
            </w:r>
          </w:p>
        </w:tc>
        <w:tc>
          <w:tcPr>
            <w:tcW w:w="1417" w:type="dxa"/>
            <w:shd w:val="clear" w:color="auto" w:fill="92D050"/>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b/>
                <w:bCs/>
                <w:sz w:val="24"/>
                <w:szCs w:val="24"/>
                <w:lang w:eastAsia="ru-RU"/>
              </w:rPr>
              <w:t>Максимальный часовой на отопление</w:t>
            </w:r>
          </w:p>
        </w:tc>
        <w:tc>
          <w:tcPr>
            <w:tcW w:w="1390" w:type="dxa"/>
            <w:shd w:val="clear" w:color="auto" w:fill="92D050"/>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b/>
                <w:bCs/>
                <w:sz w:val="24"/>
                <w:szCs w:val="24"/>
                <w:lang w:eastAsia="ru-RU"/>
              </w:rPr>
              <w:t>Средне -часовой на горячее водоснабжение</w:t>
            </w:r>
          </w:p>
        </w:tc>
        <w:tc>
          <w:tcPr>
            <w:tcW w:w="1510" w:type="dxa"/>
            <w:shd w:val="clear" w:color="auto" w:fill="92D050"/>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b/>
                <w:bCs/>
                <w:sz w:val="24"/>
                <w:szCs w:val="24"/>
                <w:lang w:eastAsia="ru-RU"/>
              </w:rPr>
              <w:t>Итого на отопление и горячее водоснабжение</w:t>
            </w:r>
          </w:p>
        </w:tc>
      </w:tr>
      <w:tr w:rsidR="00BB40A1" w:rsidRPr="00BB40A1" w:rsidTr="00BF4E72">
        <w:trPr>
          <w:trHeight w:val="280"/>
          <w:tblHeader/>
        </w:trPr>
        <w:tc>
          <w:tcPr>
            <w:tcW w:w="866" w:type="dxa"/>
            <w:shd w:val="clear" w:color="auto" w:fill="92D050"/>
            <w:noWrap/>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1</w:t>
            </w:r>
          </w:p>
        </w:tc>
        <w:tc>
          <w:tcPr>
            <w:tcW w:w="2223" w:type="dxa"/>
            <w:shd w:val="clear" w:color="auto" w:fill="92D050"/>
            <w:noWrap/>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2</w:t>
            </w:r>
          </w:p>
        </w:tc>
        <w:tc>
          <w:tcPr>
            <w:tcW w:w="2313" w:type="dxa"/>
            <w:shd w:val="clear" w:color="auto" w:fill="92D050"/>
            <w:noWrap/>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3</w:t>
            </w:r>
          </w:p>
        </w:tc>
        <w:tc>
          <w:tcPr>
            <w:tcW w:w="1417" w:type="dxa"/>
            <w:shd w:val="clear" w:color="auto" w:fill="92D050"/>
            <w:noWrap/>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4</w:t>
            </w:r>
          </w:p>
        </w:tc>
        <w:tc>
          <w:tcPr>
            <w:tcW w:w="1390" w:type="dxa"/>
            <w:shd w:val="clear" w:color="auto" w:fill="92D050"/>
            <w:noWrap/>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5</w:t>
            </w:r>
          </w:p>
        </w:tc>
        <w:tc>
          <w:tcPr>
            <w:tcW w:w="1510" w:type="dxa"/>
            <w:shd w:val="clear" w:color="auto" w:fill="92D050"/>
            <w:noWrap/>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6</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1</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Котельная</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ул.</w:t>
            </w:r>
            <w:r w:rsidR="00AC7E86">
              <w:rPr>
                <w:rFonts w:eastAsia="Times New Roman" w:cs="Times New Roman"/>
                <w:sz w:val="24"/>
                <w:szCs w:val="24"/>
                <w:lang w:eastAsia="ru-RU"/>
              </w:rPr>
              <w:t xml:space="preserve"> </w:t>
            </w:r>
            <w:r w:rsidRPr="00BB40A1">
              <w:rPr>
                <w:rFonts w:eastAsia="Times New Roman" w:cs="Times New Roman"/>
                <w:sz w:val="24"/>
                <w:szCs w:val="24"/>
                <w:lang w:eastAsia="ru-RU"/>
              </w:rPr>
              <w:t>Промышленная</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6,7</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21,97</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28,67</w:t>
            </w:r>
          </w:p>
        </w:tc>
      </w:tr>
      <w:tr w:rsidR="00BB40A1" w:rsidRPr="00BB40A1" w:rsidTr="003913BD">
        <w:trPr>
          <w:trHeight w:val="66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12</w:t>
            </w:r>
          </w:p>
        </w:tc>
        <w:tc>
          <w:tcPr>
            <w:tcW w:w="2223" w:type="dxa"/>
            <w:shd w:val="clear" w:color="auto" w:fill="auto"/>
            <w:vAlign w:val="center"/>
            <w:hideMark/>
          </w:tcPr>
          <w:p w:rsidR="00BB40A1" w:rsidRPr="00BB40A1" w:rsidRDefault="00BB40A1" w:rsidP="004F59D1">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Прачечная ОАО</w:t>
            </w:r>
            <w:r w:rsidR="00AC7E86">
              <w:rPr>
                <w:rFonts w:eastAsia="Times New Roman" w:cs="Times New Roman"/>
                <w:sz w:val="24"/>
                <w:szCs w:val="24"/>
                <w:lang w:eastAsia="ru-RU"/>
              </w:rPr>
              <w:t xml:space="preserve"> </w:t>
            </w:r>
            <w:r w:rsidR="004F59D1">
              <w:rPr>
                <w:rFonts w:eastAsia="Times New Roman" w:cs="Times New Roman"/>
                <w:sz w:val="24"/>
                <w:szCs w:val="24"/>
                <w:lang w:eastAsia="ru-RU"/>
              </w:rPr>
              <w:t>«</w:t>
            </w:r>
            <w:r w:rsidRPr="00BB40A1">
              <w:rPr>
                <w:rFonts w:eastAsia="Times New Roman" w:cs="Times New Roman"/>
                <w:sz w:val="24"/>
                <w:szCs w:val="24"/>
                <w:lang w:eastAsia="ru-RU"/>
              </w:rPr>
              <w:t>Турцентр»</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ул.</w:t>
            </w:r>
            <w:r w:rsidR="00AC7E86">
              <w:rPr>
                <w:rFonts w:eastAsia="Times New Roman" w:cs="Times New Roman"/>
                <w:sz w:val="24"/>
                <w:szCs w:val="24"/>
                <w:lang w:eastAsia="ru-RU"/>
              </w:rPr>
              <w:t xml:space="preserve"> </w:t>
            </w:r>
            <w:r w:rsidRPr="00BB40A1">
              <w:rPr>
                <w:rFonts w:eastAsia="Times New Roman" w:cs="Times New Roman"/>
                <w:sz w:val="24"/>
                <w:szCs w:val="24"/>
                <w:lang w:eastAsia="ru-RU"/>
              </w:rPr>
              <w:t>Промышленная</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75,9</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 </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75,9</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13</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База ПУВКХ</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ул.</w:t>
            </w:r>
            <w:r w:rsidR="00AC7E86">
              <w:rPr>
                <w:rFonts w:eastAsia="Times New Roman" w:cs="Times New Roman"/>
                <w:sz w:val="24"/>
                <w:szCs w:val="24"/>
                <w:lang w:eastAsia="ru-RU"/>
              </w:rPr>
              <w:t xml:space="preserve"> </w:t>
            </w:r>
            <w:r w:rsidRPr="00BB40A1">
              <w:rPr>
                <w:rFonts w:eastAsia="Times New Roman" w:cs="Times New Roman"/>
                <w:sz w:val="24"/>
                <w:szCs w:val="24"/>
                <w:lang w:eastAsia="ru-RU"/>
              </w:rPr>
              <w:t>Промышленная</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162</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7,5</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169,5</w:t>
            </w:r>
          </w:p>
        </w:tc>
      </w:tr>
      <w:tr w:rsidR="00BB40A1" w:rsidRPr="00BB40A1" w:rsidTr="003913BD">
        <w:trPr>
          <w:trHeight w:val="615"/>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14</w:t>
            </w:r>
          </w:p>
        </w:tc>
        <w:tc>
          <w:tcPr>
            <w:tcW w:w="2223" w:type="dxa"/>
            <w:shd w:val="clear" w:color="auto" w:fill="auto"/>
            <w:vAlign w:val="center"/>
            <w:hideMark/>
          </w:tcPr>
          <w:p w:rsidR="00833C31" w:rsidRDefault="00BB40A1" w:rsidP="003F6F25">
            <w:pPr>
              <w:spacing w:after="0" w:line="240" w:lineRule="auto"/>
              <w:jc w:val="center"/>
              <w:rPr>
                <w:rFonts w:eastAsia="Times New Roman" w:cs="Times New Roman"/>
                <w:sz w:val="24"/>
                <w:szCs w:val="24"/>
                <w:lang w:eastAsia="ru-RU"/>
              </w:rPr>
            </w:pPr>
            <w:r w:rsidRPr="00BB40A1">
              <w:rPr>
                <w:rFonts w:eastAsia="Times New Roman" w:cs="Times New Roman"/>
                <w:sz w:val="24"/>
                <w:szCs w:val="24"/>
                <w:lang w:eastAsia="ru-RU"/>
              </w:rPr>
              <w:t xml:space="preserve">База ОАО </w:t>
            </w:r>
          </w:p>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«Суздальстрой»</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ул.</w:t>
            </w:r>
            <w:r w:rsidR="00AC7E86">
              <w:rPr>
                <w:rFonts w:eastAsia="Times New Roman" w:cs="Times New Roman"/>
                <w:sz w:val="24"/>
                <w:szCs w:val="24"/>
                <w:lang w:eastAsia="ru-RU"/>
              </w:rPr>
              <w:t xml:space="preserve"> </w:t>
            </w:r>
            <w:r w:rsidRPr="00BB40A1">
              <w:rPr>
                <w:rFonts w:eastAsia="Times New Roman" w:cs="Times New Roman"/>
                <w:sz w:val="24"/>
                <w:szCs w:val="24"/>
                <w:lang w:eastAsia="ru-RU"/>
              </w:rPr>
              <w:t>Промышленная</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33,1</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2,3</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35,4</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18</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Склад №2 МЧС</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ул.</w:t>
            </w:r>
            <w:r w:rsidR="00AC7E86">
              <w:rPr>
                <w:rFonts w:eastAsia="Times New Roman" w:cs="Times New Roman"/>
                <w:sz w:val="24"/>
                <w:szCs w:val="24"/>
                <w:lang w:eastAsia="ru-RU"/>
              </w:rPr>
              <w:t xml:space="preserve"> </w:t>
            </w:r>
            <w:r w:rsidRPr="00BB40A1">
              <w:rPr>
                <w:rFonts w:eastAsia="Times New Roman" w:cs="Times New Roman"/>
                <w:sz w:val="24"/>
                <w:szCs w:val="24"/>
                <w:lang w:eastAsia="ru-RU"/>
              </w:rPr>
              <w:t>Промышленная</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76</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76</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20</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Склад №4 МЧС</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ул.</w:t>
            </w:r>
            <w:r w:rsidR="00AC7E86">
              <w:rPr>
                <w:rFonts w:eastAsia="Times New Roman" w:cs="Times New Roman"/>
                <w:sz w:val="24"/>
                <w:szCs w:val="24"/>
                <w:lang w:eastAsia="ru-RU"/>
              </w:rPr>
              <w:t xml:space="preserve"> </w:t>
            </w:r>
            <w:r w:rsidRPr="00BB40A1">
              <w:rPr>
                <w:rFonts w:eastAsia="Times New Roman" w:cs="Times New Roman"/>
                <w:sz w:val="24"/>
                <w:szCs w:val="24"/>
                <w:lang w:eastAsia="ru-RU"/>
              </w:rPr>
              <w:t>Промышленная</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9,4</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9,4</w:t>
            </w:r>
          </w:p>
        </w:tc>
      </w:tr>
      <w:tr w:rsidR="00BB40A1" w:rsidRPr="00BB40A1" w:rsidTr="003913BD">
        <w:trPr>
          <w:trHeight w:val="645"/>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21</w:t>
            </w:r>
          </w:p>
        </w:tc>
        <w:tc>
          <w:tcPr>
            <w:tcW w:w="2223" w:type="dxa"/>
            <w:shd w:val="clear" w:color="auto" w:fill="auto"/>
            <w:vAlign w:val="center"/>
            <w:hideMark/>
          </w:tcPr>
          <w:p w:rsidR="00833C31" w:rsidRDefault="00BB40A1" w:rsidP="003F6F25">
            <w:pPr>
              <w:spacing w:after="0" w:line="240" w:lineRule="auto"/>
              <w:jc w:val="center"/>
              <w:rPr>
                <w:rFonts w:eastAsia="Times New Roman" w:cs="Times New Roman"/>
                <w:sz w:val="24"/>
                <w:szCs w:val="24"/>
                <w:lang w:eastAsia="ru-RU"/>
              </w:rPr>
            </w:pPr>
            <w:r w:rsidRPr="00BB40A1">
              <w:rPr>
                <w:rFonts w:eastAsia="Times New Roman" w:cs="Times New Roman"/>
                <w:sz w:val="24"/>
                <w:szCs w:val="24"/>
                <w:lang w:eastAsia="ru-RU"/>
              </w:rPr>
              <w:t xml:space="preserve">Караульное </w:t>
            </w:r>
          </w:p>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помещение МЧС</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ул.</w:t>
            </w:r>
            <w:r w:rsidR="00AC7E86">
              <w:rPr>
                <w:rFonts w:eastAsia="Times New Roman" w:cs="Times New Roman"/>
                <w:sz w:val="24"/>
                <w:szCs w:val="24"/>
                <w:lang w:eastAsia="ru-RU"/>
              </w:rPr>
              <w:t xml:space="preserve"> </w:t>
            </w:r>
            <w:r w:rsidRPr="00BB40A1">
              <w:rPr>
                <w:rFonts w:eastAsia="Times New Roman" w:cs="Times New Roman"/>
                <w:sz w:val="24"/>
                <w:szCs w:val="24"/>
                <w:lang w:eastAsia="ru-RU"/>
              </w:rPr>
              <w:t>Промышленная</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5,1</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 </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5,1</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22</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Склады УВД</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ул.</w:t>
            </w:r>
            <w:r w:rsidR="00AC7E86">
              <w:rPr>
                <w:rFonts w:eastAsia="Times New Roman" w:cs="Times New Roman"/>
                <w:sz w:val="24"/>
                <w:szCs w:val="24"/>
                <w:lang w:eastAsia="ru-RU"/>
              </w:rPr>
              <w:t xml:space="preserve"> </w:t>
            </w:r>
            <w:r w:rsidRPr="00BB40A1">
              <w:rPr>
                <w:rFonts w:eastAsia="Times New Roman" w:cs="Times New Roman"/>
                <w:sz w:val="24"/>
                <w:szCs w:val="24"/>
                <w:lang w:eastAsia="ru-RU"/>
              </w:rPr>
              <w:t>Промышленная</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256,5</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256,5</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23</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Жилой дом</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ул.</w:t>
            </w:r>
            <w:r w:rsidR="00AC7E86">
              <w:rPr>
                <w:rFonts w:eastAsia="Times New Roman" w:cs="Times New Roman"/>
                <w:sz w:val="24"/>
                <w:szCs w:val="24"/>
                <w:lang w:eastAsia="ru-RU"/>
              </w:rPr>
              <w:t xml:space="preserve"> </w:t>
            </w:r>
            <w:r w:rsidRPr="00BB40A1">
              <w:rPr>
                <w:rFonts w:eastAsia="Times New Roman" w:cs="Times New Roman"/>
                <w:sz w:val="24"/>
                <w:szCs w:val="24"/>
                <w:lang w:eastAsia="ru-RU"/>
              </w:rPr>
              <w:t>Советская,59</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52</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18,74</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70,74</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24</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Жилой дом</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ул.</w:t>
            </w:r>
            <w:r w:rsidR="00AC7E86">
              <w:rPr>
                <w:rFonts w:eastAsia="Times New Roman" w:cs="Times New Roman"/>
                <w:sz w:val="24"/>
                <w:szCs w:val="24"/>
                <w:lang w:eastAsia="ru-RU"/>
              </w:rPr>
              <w:t xml:space="preserve"> </w:t>
            </w:r>
            <w:r w:rsidRPr="00BB40A1">
              <w:rPr>
                <w:rFonts w:eastAsia="Times New Roman" w:cs="Times New Roman"/>
                <w:sz w:val="24"/>
                <w:szCs w:val="24"/>
                <w:lang w:eastAsia="ru-RU"/>
              </w:rPr>
              <w:t>Советская,60</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52</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13,39</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65,39</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lastRenderedPageBreak/>
              <w:t>25</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Жилой дом</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ул.</w:t>
            </w:r>
            <w:r w:rsidR="00AC7E86">
              <w:rPr>
                <w:rFonts w:eastAsia="Times New Roman" w:cs="Times New Roman"/>
                <w:sz w:val="24"/>
                <w:szCs w:val="24"/>
                <w:lang w:eastAsia="ru-RU"/>
              </w:rPr>
              <w:t xml:space="preserve"> </w:t>
            </w:r>
            <w:r w:rsidRPr="00BB40A1">
              <w:rPr>
                <w:rFonts w:eastAsia="Times New Roman" w:cs="Times New Roman"/>
                <w:sz w:val="24"/>
                <w:szCs w:val="24"/>
                <w:lang w:eastAsia="ru-RU"/>
              </w:rPr>
              <w:t>Советская,58</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64</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29,99</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93,99</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26</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Жилой дом</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ул.</w:t>
            </w:r>
            <w:r w:rsidR="00AC7E86">
              <w:rPr>
                <w:rFonts w:eastAsia="Times New Roman" w:cs="Times New Roman"/>
                <w:sz w:val="24"/>
                <w:szCs w:val="24"/>
                <w:lang w:eastAsia="ru-RU"/>
              </w:rPr>
              <w:t xml:space="preserve"> </w:t>
            </w:r>
            <w:r w:rsidRPr="00BB40A1">
              <w:rPr>
                <w:rFonts w:eastAsia="Times New Roman" w:cs="Times New Roman"/>
                <w:sz w:val="24"/>
                <w:szCs w:val="24"/>
                <w:lang w:eastAsia="ru-RU"/>
              </w:rPr>
              <w:t>Советская,57</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127</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38,56</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165,56</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27</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Жилой дом</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ул.</w:t>
            </w:r>
            <w:r w:rsidR="00AC7E86">
              <w:rPr>
                <w:rFonts w:eastAsia="Times New Roman" w:cs="Times New Roman"/>
                <w:sz w:val="24"/>
                <w:szCs w:val="24"/>
                <w:lang w:eastAsia="ru-RU"/>
              </w:rPr>
              <w:t xml:space="preserve"> </w:t>
            </w:r>
            <w:r w:rsidRPr="00BB40A1">
              <w:rPr>
                <w:rFonts w:eastAsia="Times New Roman" w:cs="Times New Roman"/>
                <w:sz w:val="24"/>
                <w:szCs w:val="24"/>
                <w:lang w:eastAsia="ru-RU"/>
              </w:rPr>
              <w:t>Советская,56</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64</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18,74</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82,74</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28</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Жилой дом</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ул.</w:t>
            </w:r>
            <w:r w:rsidR="00AC7E86">
              <w:rPr>
                <w:rFonts w:eastAsia="Times New Roman" w:cs="Times New Roman"/>
                <w:sz w:val="24"/>
                <w:szCs w:val="24"/>
                <w:lang w:eastAsia="ru-RU"/>
              </w:rPr>
              <w:t xml:space="preserve"> </w:t>
            </w:r>
            <w:r w:rsidRPr="00BB40A1">
              <w:rPr>
                <w:rFonts w:eastAsia="Times New Roman" w:cs="Times New Roman"/>
                <w:sz w:val="24"/>
                <w:szCs w:val="24"/>
                <w:lang w:eastAsia="ru-RU"/>
              </w:rPr>
              <w:t>Советская,54</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52</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13,39</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65,39</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29</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Жилой дом</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ул.</w:t>
            </w:r>
            <w:r w:rsidR="00AC7E86">
              <w:rPr>
                <w:rFonts w:eastAsia="Times New Roman" w:cs="Times New Roman"/>
                <w:sz w:val="24"/>
                <w:szCs w:val="24"/>
                <w:lang w:eastAsia="ru-RU"/>
              </w:rPr>
              <w:t xml:space="preserve"> </w:t>
            </w:r>
            <w:r w:rsidRPr="00BB40A1">
              <w:rPr>
                <w:rFonts w:eastAsia="Times New Roman" w:cs="Times New Roman"/>
                <w:sz w:val="24"/>
                <w:szCs w:val="24"/>
                <w:lang w:eastAsia="ru-RU"/>
              </w:rPr>
              <w:t>Советская,55</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52</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11,78</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63,78</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30</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Жилой дом</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ул.</w:t>
            </w:r>
            <w:r w:rsidR="00AC7E86">
              <w:rPr>
                <w:rFonts w:eastAsia="Times New Roman" w:cs="Times New Roman"/>
                <w:sz w:val="24"/>
                <w:szCs w:val="24"/>
                <w:lang w:eastAsia="ru-RU"/>
              </w:rPr>
              <w:t xml:space="preserve"> </w:t>
            </w:r>
            <w:r w:rsidRPr="00BB40A1">
              <w:rPr>
                <w:rFonts w:eastAsia="Times New Roman" w:cs="Times New Roman"/>
                <w:sz w:val="24"/>
                <w:szCs w:val="24"/>
                <w:lang w:eastAsia="ru-RU"/>
              </w:rPr>
              <w:t>Советская,53</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59,8</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19,81</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79,61</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31</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Жилой дом</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ул.</w:t>
            </w:r>
            <w:r w:rsidR="00AC7E86">
              <w:rPr>
                <w:rFonts w:eastAsia="Times New Roman" w:cs="Times New Roman"/>
                <w:sz w:val="24"/>
                <w:szCs w:val="24"/>
                <w:lang w:eastAsia="ru-RU"/>
              </w:rPr>
              <w:t xml:space="preserve"> </w:t>
            </w:r>
            <w:r w:rsidRPr="00BB40A1">
              <w:rPr>
                <w:rFonts w:eastAsia="Times New Roman" w:cs="Times New Roman"/>
                <w:sz w:val="24"/>
                <w:szCs w:val="24"/>
                <w:lang w:eastAsia="ru-RU"/>
              </w:rPr>
              <w:t>Советская,52</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123,2</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33,74</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156,94</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32</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Жилой дом</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ул.</w:t>
            </w:r>
            <w:r w:rsidR="00AC7E86">
              <w:rPr>
                <w:rFonts w:eastAsia="Times New Roman" w:cs="Times New Roman"/>
                <w:sz w:val="24"/>
                <w:szCs w:val="24"/>
                <w:lang w:eastAsia="ru-RU"/>
              </w:rPr>
              <w:t xml:space="preserve"> </w:t>
            </w:r>
            <w:r w:rsidRPr="00BB40A1">
              <w:rPr>
                <w:rFonts w:eastAsia="Times New Roman" w:cs="Times New Roman"/>
                <w:sz w:val="24"/>
                <w:szCs w:val="24"/>
                <w:lang w:eastAsia="ru-RU"/>
              </w:rPr>
              <w:t>Советская,51</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64</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17,67</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81,67</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33</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Жилой дом</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ул.</w:t>
            </w:r>
            <w:r w:rsidR="00AC7E86">
              <w:rPr>
                <w:rFonts w:eastAsia="Times New Roman" w:cs="Times New Roman"/>
                <w:sz w:val="24"/>
                <w:szCs w:val="24"/>
                <w:lang w:eastAsia="ru-RU"/>
              </w:rPr>
              <w:t xml:space="preserve"> </w:t>
            </w:r>
            <w:r w:rsidRPr="00BB40A1">
              <w:rPr>
                <w:rFonts w:eastAsia="Times New Roman" w:cs="Times New Roman"/>
                <w:sz w:val="24"/>
                <w:szCs w:val="24"/>
                <w:lang w:eastAsia="ru-RU"/>
              </w:rPr>
              <w:t>Советская,49</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52</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15,53</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67,53</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34</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Жилой дом</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 xml:space="preserve">ул. </w:t>
            </w:r>
            <w:r w:rsidR="00AC7E86">
              <w:rPr>
                <w:rFonts w:eastAsia="Times New Roman" w:cs="Times New Roman"/>
                <w:sz w:val="24"/>
                <w:szCs w:val="24"/>
                <w:lang w:eastAsia="ru-RU"/>
              </w:rPr>
              <w:t xml:space="preserve"> </w:t>
            </w:r>
            <w:r w:rsidRPr="00BB40A1">
              <w:rPr>
                <w:rFonts w:eastAsia="Times New Roman" w:cs="Times New Roman"/>
                <w:sz w:val="24"/>
                <w:szCs w:val="24"/>
                <w:lang w:eastAsia="ru-RU"/>
              </w:rPr>
              <w:t>Советская,50</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52</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12,85</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64,85</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35</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Жилой дом</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 xml:space="preserve">ул. </w:t>
            </w:r>
            <w:r w:rsidR="00AC7E86">
              <w:rPr>
                <w:rFonts w:eastAsia="Times New Roman" w:cs="Times New Roman"/>
                <w:sz w:val="24"/>
                <w:szCs w:val="24"/>
                <w:lang w:eastAsia="ru-RU"/>
              </w:rPr>
              <w:t xml:space="preserve"> </w:t>
            </w:r>
            <w:r w:rsidRPr="00BB40A1">
              <w:rPr>
                <w:rFonts w:eastAsia="Times New Roman" w:cs="Times New Roman"/>
                <w:sz w:val="24"/>
                <w:szCs w:val="24"/>
                <w:lang w:eastAsia="ru-RU"/>
              </w:rPr>
              <w:t>Советская,48</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64</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17,67</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81,67</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36</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Жилой дом</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ул.</w:t>
            </w:r>
            <w:r w:rsidR="00AC7E86">
              <w:rPr>
                <w:rFonts w:eastAsia="Times New Roman" w:cs="Times New Roman"/>
                <w:sz w:val="24"/>
                <w:szCs w:val="24"/>
                <w:lang w:eastAsia="ru-RU"/>
              </w:rPr>
              <w:t xml:space="preserve"> </w:t>
            </w:r>
            <w:r w:rsidRPr="00BB40A1">
              <w:rPr>
                <w:rFonts w:eastAsia="Times New Roman" w:cs="Times New Roman"/>
                <w:sz w:val="24"/>
                <w:szCs w:val="24"/>
                <w:lang w:eastAsia="ru-RU"/>
              </w:rPr>
              <w:t>Советская,47</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121,9</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41,77</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163,67</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37</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Жилой дом</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ул. Советская,46</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64</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17,14</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81,14</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38</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Жилой дом</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ул. Советская,44</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52</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12,32</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64,32</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39</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Жилой дом</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ул. Советская,45</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52</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13,92</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65,92</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40</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Жилой дом</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ул. Советская,43</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64</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19,28</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83,28</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41</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Жилой дом</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ул. Советская,42</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119,1</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41,77</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160,87</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42</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Жилой дом</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ул. Советская,41</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55,3</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19,81</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75,11</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43</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Жилой дом</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ул.</w:t>
            </w:r>
            <w:r w:rsidR="00AC7E86">
              <w:rPr>
                <w:rFonts w:eastAsia="Times New Roman" w:cs="Times New Roman"/>
                <w:sz w:val="24"/>
                <w:szCs w:val="24"/>
                <w:lang w:eastAsia="ru-RU"/>
              </w:rPr>
              <w:t xml:space="preserve"> </w:t>
            </w:r>
            <w:r w:rsidRPr="00BB40A1">
              <w:rPr>
                <w:rFonts w:eastAsia="Times New Roman" w:cs="Times New Roman"/>
                <w:sz w:val="24"/>
                <w:szCs w:val="24"/>
                <w:lang w:eastAsia="ru-RU"/>
              </w:rPr>
              <w:t>Советская,26</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47,2</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13,39</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60,59</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44</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Жилой дом</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ул.</w:t>
            </w:r>
            <w:r w:rsidR="00AC7E86">
              <w:rPr>
                <w:rFonts w:eastAsia="Times New Roman" w:cs="Times New Roman"/>
                <w:sz w:val="24"/>
                <w:szCs w:val="24"/>
                <w:lang w:eastAsia="ru-RU"/>
              </w:rPr>
              <w:t xml:space="preserve"> </w:t>
            </w:r>
            <w:r w:rsidRPr="00BB40A1">
              <w:rPr>
                <w:rFonts w:eastAsia="Times New Roman" w:cs="Times New Roman"/>
                <w:sz w:val="24"/>
                <w:szCs w:val="24"/>
                <w:lang w:eastAsia="ru-RU"/>
              </w:rPr>
              <w:t>Советская,29</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52</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11,25</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63,25</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45</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Жилой дом</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ул.</w:t>
            </w:r>
            <w:r w:rsidR="00AC7E86">
              <w:rPr>
                <w:rFonts w:eastAsia="Times New Roman" w:cs="Times New Roman"/>
                <w:sz w:val="24"/>
                <w:szCs w:val="24"/>
                <w:lang w:eastAsia="ru-RU"/>
              </w:rPr>
              <w:t xml:space="preserve"> </w:t>
            </w:r>
            <w:r w:rsidRPr="00BB40A1">
              <w:rPr>
                <w:rFonts w:eastAsia="Times New Roman" w:cs="Times New Roman"/>
                <w:sz w:val="24"/>
                <w:szCs w:val="24"/>
                <w:lang w:eastAsia="ru-RU"/>
              </w:rPr>
              <w:t>Советская,25</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64</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18,74</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82,74</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46</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Жилой дом</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ул. Советская, 28</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59,6</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25,7</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85,3</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47</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Детсад №7</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ул. Советская</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87,1</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14,03</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101,13</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48</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Детсад №4</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ул. Советская</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128,6</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4,5</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133,1</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49</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Жилой дом</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ул.</w:t>
            </w:r>
            <w:r w:rsidR="00AC7E86">
              <w:rPr>
                <w:rFonts w:eastAsia="Times New Roman" w:cs="Times New Roman"/>
                <w:sz w:val="24"/>
                <w:szCs w:val="24"/>
                <w:lang w:eastAsia="ru-RU"/>
              </w:rPr>
              <w:t xml:space="preserve"> </w:t>
            </w:r>
            <w:r w:rsidRPr="00BB40A1">
              <w:rPr>
                <w:rFonts w:eastAsia="Times New Roman" w:cs="Times New Roman"/>
                <w:sz w:val="24"/>
                <w:szCs w:val="24"/>
                <w:lang w:eastAsia="ru-RU"/>
              </w:rPr>
              <w:t>Советская,30</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64</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19,81</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83,81</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50</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Жилой дом</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ул.</w:t>
            </w:r>
            <w:r w:rsidR="00AC7E86">
              <w:rPr>
                <w:rFonts w:eastAsia="Times New Roman" w:cs="Times New Roman"/>
                <w:sz w:val="24"/>
                <w:szCs w:val="24"/>
                <w:lang w:eastAsia="ru-RU"/>
              </w:rPr>
              <w:t xml:space="preserve"> </w:t>
            </w:r>
            <w:r w:rsidRPr="00BB40A1">
              <w:rPr>
                <w:rFonts w:eastAsia="Times New Roman" w:cs="Times New Roman"/>
                <w:sz w:val="24"/>
                <w:szCs w:val="24"/>
                <w:lang w:eastAsia="ru-RU"/>
              </w:rPr>
              <w:t>Советская,31</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52</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18,74</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70,74</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51</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Жилой дом</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ул.</w:t>
            </w:r>
            <w:r w:rsidR="00AC7E86">
              <w:rPr>
                <w:rFonts w:eastAsia="Times New Roman" w:cs="Times New Roman"/>
                <w:sz w:val="24"/>
                <w:szCs w:val="24"/>
                <w:lang w:eastAsia="ru-RU"/>
              </w:rPr>
              <w:t xml:space="preserve"> </w:t>
            </w:r>
            <w:r w:rsidRPr="00BB40A1">
              <w:rPr>
                <w:rFonts w:eastAsia="Times New Roman" w:cs="Times New Roman"/>
                <w:sz w:val="24"/>
                <w:szCs w:val="24"/>
                <w:lang w:eastAsia="ru-RU"/>
              </w:rPr>
              <w:t>Советская,32</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64</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20,35</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84,35</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52</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Жилой дом</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ул.</w:t>
            </w:r>
            <w:r w:rsidR="00AC7E86">
              <w:rPr>
                <w:rFonts w:eastAsia="Times New Roman" w:cs="Times New Roman"/>
                <w:sz w:val="24"/>
                <w:szCs w:val="24"/>
                <w:lang w:eastAsia="ru-RU"/>
              </w:rPr>
              <w:t xml:space="preserve"> </w:t>
            </w:r>
            <w:r w:rsidRPr="00BB40A1">
              <w:rPr>
                <w:rFonts w:eastAsia="Times New Roman" w:cs="Times New Roman"/>
                <w:sz w:val="24"/>
                <w:szCs w:val="24"/>
                <w:lang w:eastAsia="ru-RU"/>
              </w:rPr>
              <w:t>Советская,33</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64</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16,6</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80,6</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53</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Жилой дом</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ул.</w:t>
            </w:r>
            <w:r w:rsidR="00AC7E86">
              <w:rPr>
                <w:rFonts w:eastAsia="Times New Roman" w:cs="Times New Roman"/>
                <w:sz w:val="24"/>
                <w:szCs w:val="24"/>
                <w:lang w:eastAsia="ru-RU"/>
              </w:rPr>
              <w:t xml:space="preserve"> </w:t>
            </w:r>
            <w:r w:rsidRPr="00BB40A1">
              <w:rPr>
                <w:rFonts w:eastAsia="Times New Roman" w:cs="Times New Roman"/>
                <w:sz w:val="24"/>
                <w:szCs w:val="24"/>
                <w:lang w:eastAsia="ru-RU"/>
              </w:rPr>
              <w:t>Советская,35</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59,8</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18,21</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78,01</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54</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Жилой дом</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ул.</w:t>
            </w:r>
            <w:r w:rsidR="00AC7E86">
              <w:rPr>
                <w:rFonts w:eastAsia="Times New Roman" w:cs="Times New Roman"/>
                <w:sz w:val="24"/>
                <w:szCs w:val="24"/>
                <w:lang w:eastAsia="ru-RU"/>
              </w:rPr>
              <w:t xml:space="preserve"> </w:t>
            </w:r>
            <w:r w:rsidRPr="00BB40A1">
              <w:rPr>
                <w:rFonts w:eastAsia="Times New Roman" w:cs="Times New Roman"/>
                <w:sz w:val="24"/>
                <w:szCs w:val="24"/>
                <w:lang w:eastAsia="ru-RU"/>
              </w:rPr>
              <w:t>Советская,34</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64</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18,36</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82,36</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55</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Жилой дом</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ул.</w:t>
            </w:r>
            <w:r w:rsidR="00AC7E86">
              <w:rPr>
                <w:rFonts w:eastAsia="Times New Roman" w:cs="Times New Roman"/>
                <w:sz w:val="24"/>
                <w:szCs w:val="24"/>
                <w:lang w:eastAsia="ru-RU"/>
              </w:rPr>
              <w:t xml:space="preserve"> </w:t>
            </w:r>
            <w:r w:rsidRPr="00BB40A1">
              <w:rPr>
                <w:rFonts w:eastAsia="Times New Roman" w:cs="Times New Roman"/>
                <w:sz w:val="24"/>
                <w:szCs w:val="24"/>
                <w:lang w:eastAsia="ru-RU"/>
              </w:rPr>
              <w:t>Советская,39</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52</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14,46</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66,46</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56</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Жилой дом</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ул.</w:t>
            </w:r>
            <w:r w:rsidR="00AC7E86">
              <w:rPr>
                <w:rFonts w:eastAsia="Times New Roman" w:cs="Times New Roman"/>
                <w:sz w:val="24"/>
                <w:szCs w:val="24"/>
                <w:lang w:eastAsia="ru-RU"/>
              </w:rPr>
              <w:t xml:space="preserve"> </w:t>
            </w:r>
            <w:r w:rsidRPr="00BB40A1">
              <w:rPr>
                <w:rFonts w:eastAsia="Times New Roman" w:cs="Times New Roman"/>
                <w:sz w:val="24"/>
                <w:szCs w:val="24"/>
                <w:lang w:eastAsia="ru-RU"/>
              </w:rPr>
              <w:t>Советская,40</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47,1</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14,46</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61,56</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57</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Жилой дом</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ул.</w:t>
            </w:r>
            <w:r w:rsidR="00AC7E86">
              <w:rPr>
                <w:rFonts w:eastAsia="Times New Roman" w:cs="Times New Roman"/>
                <w:sz w:val="24"/>
                <w:szCs w:val="24"/>
                <w:lang w:eastAsia="ru-RU"/>
              </w:rPr>
              <w:t xml:space="preserve"> </w:t>
            </w:r>
            <w:r w:rsidRPr="00BB40A1">
              <w:rPr>
                <w:rFonts w:eastAsia="Times New Roman" w:cs="Times New Roman"/>
                <w:sz w:val="24"/>
                <w:szCs w:val="24"/>
                <w:lang w:eastAsia="ru-RU"/>
              </w:rPr>
              <w:t>Советская,38</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55,2</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0,18</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55,38</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60</w:t>
            </w:r>
          </w:p>
        </w:tc>
        <w:tc>
          <w:tcPr>
            <w:tcW w:w="2223" w:type="dxa"/>
            <w:shd w:val="clear" w:color="auto" w:fill="auto"/>
            <w:vAlign w:val="center"/>
            <w:hideMark/>
          </w:tcPr>
          <w:p w:rsidR="00AC7E86" w:rsidRDefault="00BB40A1" w:rsidP="003F6F25">
            <w:pPr>
              <w:spacing w:after="0" w:line="240" w:lineRule="auto"/>
              <w:jc w:val="center"/>
              <w:rPr>
                <w:rFonts w:eastAsia="Times New Roman" w:cs="Times New Roman"/>
                <w:sz w:val="24"/>
                <w:szCs w:val="24"/>
                <w:lang w:eastAsia="ru-RU"/>
              </w:rPr>
            </w:pPr>
            <w:r w:rsidRPr="00BB40A1">
              <w:rPr>
                <w:rFonts w:eastAsia="Times New Roman" w:cs="Times New Roman"/>
                <w:sz w:val="24"/>
                <w:szCs w:val="24"/>
                <w:lang w:eastAsia="ru-RU"/>
              </w:rPr>
              <w:t>Храм</w:t>
            </w:r>
          </w:p>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 xml:space="preserve"> Новомученников</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ул.</w:t>
            </w:r>
            <w:r w:rsidR="00AC7E86">
              <w:rPr>
                <w:rFonts w:eastAsia="Times New Roman" w:cs="Times New Roman"/>
                <w:sz w:val="24"/>
                <w:szCs w:val="24"/>
                <w:lang w:eastAsia="ru-RU"/>
              </w:rPr>
              <w:t xml:space="preserve"> </w:t>
            </w:r>
            <w:r w:rsidRPr="00BB40A1">
              <w:rPr>
                <w:rFonts w:eastAsia="Times New Roman" w:cs="Times New Roman"/>
                <w:sz w:val="24"/>
                <w:szCs w:val="24"/>
                <w:lang w:eastAsia="ru-RU"/>
              </w:rPr>
              <w:t>Советская</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12</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 </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12</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61</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Жилой дом</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ул. Советская,24</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64</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18,21</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82,21</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62</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Жилой дом</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ул. Советская,19</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64</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19,28</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83,28</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63</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Жилой дом</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ул. Советская,23</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98,5</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40,16</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138,66</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lastRenderedPageBreak/>
              <w:t>64</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Жилой дом</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ул. Советская,22</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51,4</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23,03</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74,43</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65</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Жилой дом</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ул. Советская,20</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52</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12,85</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64,85</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66</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Жилой дом</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ул. Советская,21</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52</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14,46</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66,46</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67</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Жилой дом</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ул.</w:t>
            </w:r>
            <w:r w:rsidR="00AC7E86">
              <w:rPr>
                <w:rFonts w:eastAsia="Times New Roman" w:cs="Times New Roman"/>
                <w:sz w:val="24"/>
                <w:szCs w:val="24"/>
                <w:lang w:eastAsia="ru-RU"/>
              </w:rPr>
              <w:t xml:space="preserve"> </w:t>
            </w:r>
            <w:r w:rsidRPr="00BB40A1">
              <w:rPr>
                <w:rFonts w:eastAsia="Times New Roman" w:cs="Times New Roman"/>
                <w:sz w:val="24"/>
                <w:szCs w:val="24"/>
                <w:lang w:eastAsia="ru-RU"/>
              </w:rPr>
              <w:t>Советская,14</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61,3</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14,46</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75,76</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68</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Жилой дом</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ул. Советская,18</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127</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44,98</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171,98</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69</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Жилой дом</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ул. Советская,17</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64</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19,81</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83,81</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71</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Жилой дом</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ул. Советская,15</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52</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9,64</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61,64</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72</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Жилой дом</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ул. Советская,16</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52</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18,21</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70,21</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73</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Жилой дом</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ул. Советская,9</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64</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18,74</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82,74</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74</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Жилой дом</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ул. Советская,13</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121,9</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47,74</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169,64</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75</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Жилой дом</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ул. Советская,10</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52</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13,92</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65,92</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76</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Жилой дом</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ул. Советская,11</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47,1</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13,92</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61,02</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77</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Жилой дом</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ул. Советская,12</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61</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18,21</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79,21</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79</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Жилой дом</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ул. Советская,4</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64</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19,58</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83,58</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80</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Жилой дом</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ул. Советская,8</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115,2</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38,02</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153,22</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81</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Жилой дом</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ул. Советская,7</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59,8</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18,74</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78,54</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82</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Жилой дом</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ул. Советская,5</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47,2</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14,46</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61,66</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83</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Жилой дом</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ул. Советская,6</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52</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16,07</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68,07</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85</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Жилой дом</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ул. Советская,36</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64</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15,53</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79,53</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87</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Жилой дом</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ул. Советская,37</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68</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17,14</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85,14</w:t>
            </w:r>
          </w:p>
        </w:tc>
      </w:tr>
      <w:tr w:rsidR="00BB40A1" w:rsidRPr="00BB40A1" w:rsidTr="003913BD">
        <w:trPr>
          <w:trHeight w:val="285"/>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88</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Жилой дом</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ул. Советская,1</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64</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17,67</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81,67</w:t>
            </w:r>
          </w:p>
        </w:tc>
      </w:tr>
      <w:tr w:rsidR="00BB40A1" w:rsidRPr="00BB40A1" w:rsidTr="003913BD">
        <w:trPr>
          <w:trHeight w:val="30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89</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Жилой дом</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ул. Советская,2</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117,8</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39,63</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157,43</w:t>
            </w:r>
          </w:p>
        </w:tc>
      </w:tr>
      <w:tr w:rsidR="00BB40A1" w:rsidRPr="00BB40A1" w:rsidTr="003913BD">
        <w:trPr>
          <w:trHeight w:val="36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90</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Жилой дом</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ул. Советская,3</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64</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18,74</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82,74</w:t>
            </w:r>
          </w:p>
        </w:tc>
      </w:tr>
      <w:tr w:rsidR="00BB40A1" w:rsidRPr="00BB40A1" w:rsidTr="003913BD">
        <w:trPr>
          <w:trHeight w:val="675"/>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91</w:t>
            </w:r>
          </w:p>
        </w:tc>
        <w:tc>
          <w:tcPr>
            <w:tcW w:w="2223" w:type="dxa"/>
            <w:shd w:val="clear" w:color="auto" w:fill="auto"/>
            <w:vAlign w:val="center"/>
            <w:hideMark/>
          </w:tcPr>
          <w:p w:rsidR="004F59D1" w:rsidRDefault="00BB40A1" w:rsidP="003F6F25">
            <w:pPr>
              <w:spacing w:after="0" w:line="240" w:lineRule="auto"/>
              <w:jc w:val="center"/>
              <w:rPr>
                <w:rFonts w:eastAsia="Times New Roman" w:cs="Times New Roman"/>
                <w:sz w:val="24"/>
                <w:szCs w:val="24"/>
                <w:lang w:eastAsia="ru-RU"/>
              </w:rPr>
            </w:pPr>
            <w:r w:rsidRPr="00BB40A1">
              <w:rPr>
                <w:rFonts w:eastAsia="Times New Roman" w:cs="Times New Roman"/>
                <w:sz w:val="24"/>
                <w:szCs w:val="24"/>
                <w:lang w:eastAsia="ru-RU"/>
              </w:rPr>
              <w:t xml:space="preserve">ЦРБ-детское </w:t>
            </w:r>
          </w:p>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отделение</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ЦРБ, ул.</w:t>
            </w:r>
            <w:r w:rsidR="00AC7E86">
              <w:rPr>
                <w:rFonts w:eastAsia="Times New Roman" w:cs="Times New Roman"/>
                <w:sz w:val="24"/>
                <w:szCs w:val="24"/>
                <w:lang w:eastAsia="ru-RU"/>
              </w:rPr>
              <w:t xml:space="preserve"> </w:t>
            </w:r>
            <w:r w:rsidRPr="00BB40A1">
              <w:rPr>
                <w:rFonts w:eastAsia="Times New Roman" w:cs="Times New Roman"/>
                <w:sz w:val="24"/>
                <w:szCs w:val="24"/>
                <w:lang w:eastAsia="ru-RU"/>
              </w:rPr>
              <w:t>Гоголя,1</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169,3</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25,7</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195</w:t>
            </w:r>
          </w:p>
        </w:tc>
      </w:tr>
      <w:tr w:rsidR="00BB40A1" w:rsidRPr="00BB40A1" w:rsidTr="003913BD">
        <w:trPr>
          <w:trHeight w:val="675"/>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92</w:t>
            </w:r>
          </w:p>
        </w:tc>
        <w:tc>
          <w:tcPr>
            <w:tcW w:w="2223" w:type="dxa"/>
            <w:shd w:val="clear" w:color="auto" w:fill="auto"/>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ТУ№1 Адм. здание ЦРБ</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ЦРБ, ул.</w:t>
            </w:r>
            <w:r w:rsidR="00AC7E86">
              <w:rPr>
                <w:rFonts w:eastAsia="Times New Roman" w:cs="Times New Roman"/>
                <w:sz w:val="24"/>
                <w:szCs w:val="24"/>
                <w:lang w:eastAsia="ru-RU"/>
              </w:rPr>
              <w:t xml:space="preserve"> </w:t>
            </w:r>
            <w:r w:rsidRPr="00BB40A1">
              <w:rPr>
                <w:rFonts w:eastAsia="Times New Roman" w:cs="Times New Roman"/>
                <w:sz w:val="24"/>
                <w:szCs w:val="24"/>
                <w:lang w:eastAsia="ru-RU"/>
              </w:rPr>
              <w:t>Гоголя,1</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190</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463,2</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653,2</w:t>
            </w:r>
          </w:p>
        </w:tc>
      </w:tr>
      <w:tr w:rsidR="00BB40A1" w:rsidRPr="00BB40A1" w:rsidTr="003913BD">
        <w:trPr>
          <w:trHeight w:val="66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93</w:t>
            </w:r>
          </w:p>
        </w:tc>
        <w:tc>
          <w:tcPr>
            <w:tcW w:w="2223" w:type="dxa"/>
            <w:shd w:val="clear" w:color="auto" w:fill="auto"/>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ТУ№3 Стационар. Южная часть</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ЦРБ, ул. оголя,1</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250</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250</w:t>
            </w:r>
          </w:p>
        </w:tc>
      </w:tr>
      <w:tr w:rsidR="00BB40A1" w:rsidRPr="00BB40A1" w:rsidTr="003913BD">
        <w:trPr>
          <w:trHeight w:val="765"/>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94</w:t>
            </w:r>
          </w:p>
        </w:tc>
        <w:tc>
          <w:tcPr>
            <w:tcW w:w="2223" w:type="dxa"/>
            <w:shd w:val="clear" w:color="auto" w:fill="auto"/>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ТУ№2 Стационар, северная часть</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ЦРБ, ул.</w:t>
            </w:r>
            <w:r w:rsidR="00AC7E86">
              <w:rPr>
                <w:rFonts w:eastAsia="Times New Roman" w:cs="Times New Roman"/>
                <w:sz w:val="24"/>
                <w:szCs w:val="24"/>
                <w:lang w:eastAsia="ru-RU"/>
              </w:rPr>
              <w:t xml:space="preserve"> </w:t>
            </w:r>
            <w:r w:rsidRPr="00BB40A1">
              <w:rPr>
                <w:rFonts w:eastAsia="Times New Roman" w:cs="Times New Roman"/>
                <w:sz w:val="24"/>
                <w:szCs w:val="24"/>
                <w:lang w:eastAsia="ru-RU"/>
              </w:rPr>
              <w:t>Гоголя,1</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190</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190</w:t>
            </w:r>
          </w:p>
        </w:tc>
      </w:tr>
      <w:tr w:rsidR="00BB40A1" w:rsidRPr="00BB40A1" w:rsidTr="003913BD">
        <w:trPr>
          <w:trHeight w:val="63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95</w:t>
            </w:r>
          </w:p>
        </w:tc>
        <w:tc>
          <w:tcPr>
            <w:tcW w:w="2223" w:type="dxa"/>
            <w:shd w:val="clear" w:color="auto" w:fill="auto"/>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ТУ№4 Операционный блок</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ЦРБ, ул. Гоголя,1</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148</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 </w:t>
            </w:r>
            <w:r w:rsidR="00827B51">
              <w:rPr>
                <w:rFonts w:eastAsia="Times New Roman" w:cs="Arial"/>
                <w:sz w:val="24"/>
                <w:szCs w:val="24"/>
                <w:lang w:eastAsia="ru-RU"/>
              </w:rPr>
              <w:t>-</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148</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96</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Жилой дом</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ул. Гоголя,7А</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111,8</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35,88</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147,68</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97</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Жилой дом</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ул. Гоголя,3А</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77,1</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27,31</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104,41</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lastRenderedPageBreak/>
              <w:t>98</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Жилой дом</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ул. Гоголя,7</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50,7</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16,07</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66,77</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99</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Жилой дом</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ул. Гоголя,3</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56,1</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12,32</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68,42</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100</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Жилой дом</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ул. Гоголя,13Б</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30,5</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21,96</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52,46</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101</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Жилой дом</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ул. Гоголя,13А</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50,6</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19,28</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69,88</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102</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Жилой дом</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ул. Гоголя,17А</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58,3</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24,63</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82,93</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103</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Жилой дом</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ул. Гоголя,19Б</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46,1</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16,07</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62,17</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104</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Жилой дом</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ул. Гоголя,19</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55,1</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21,96</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77,06</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105</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Жилой дом</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ул. Гоголя,17</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31,3</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18,21</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49,51</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106</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Жилой дом</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ул. Гоголя,15</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64</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18,21</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82,21</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107</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Жилой дом</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ул. Гоголя,11</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59,9</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16,07</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75,97</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108</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Жилой дом</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ул. Гоголя,9</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58,6</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28,38</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86,98</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109</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Жилой дом</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ул. Гоголя,13</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54,6</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19,81</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74,41</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110</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Жилой дом</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ул. Гоголя,21</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52,1</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23,56</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75,66</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111</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Жилой дом</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ул. Гоголя,23</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52,2</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16,07</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68,27</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112</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Жилой дом</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ул. Гоголя,25</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51,1</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19,28</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70,38</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113</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Жилой дом</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ул. Гоголя,37</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228</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78,74</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306,74</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114</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Спортзал</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ул. Гоголя,37</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57,7</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0,16</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57,86</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115</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Жилой дом</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ул. Гоголя,33А</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73,4</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19,58</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92,98</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116</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Жилой дом</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ул. Гоголя,35</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50,6</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14,46</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65,06</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117</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Жилой дом</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ул. Гоголя,33</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57,2</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27,85</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85,05</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118</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Жилой дом</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ул. Гоголя,31</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77,5</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19,81</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97,31</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119</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Жилой дом</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ул. Гоголя,29</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77,1</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25,7</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102,8</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120</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Жилой дом</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ул. Гоголя,27</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78,8</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20,88</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99,68</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133</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Жилой дом</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ул. Гоголя,53</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66,7</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28,92</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95,62</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134</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Жилой дом</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ул. Гоголя,55</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49,5</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16,6</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66,1</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135</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Жилой дом</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ул. Гоголя,51</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91,3</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32,67</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123,97</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136</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Жилой дом</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ул. Гоголя,49</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76</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25,17</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101,17</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137</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Жилой дом</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ул. Гоголя,47</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66,1</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27,85</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93,95</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138</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Жилой дом</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ул. Гоголя,45</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64</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18,21</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82,21</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139</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Жилой дом</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ул. Гоголя,43</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75,9</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33,2</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109,1</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140</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Жилой дом</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ул. Гоголя,41</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65,4</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26,24</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91,64</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141</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Жилой дом</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Б.Всполье,2</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121,1</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30,52</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151,62</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142</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Жилой дом</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Б.Всполье,7</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164</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30,52</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194,52</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143</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Жилой дом</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Б.Всполье,5</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58</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40,39</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98,39</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144</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Жилой дом</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ул. Гоголя,31Б</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47,4</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14,99</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62,39</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145</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Жилой дом</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Бульвар Всполье,9</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142,8</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20,88</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163,68</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146</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Жилой дом</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ул. Гоголя,31А</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87</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27,85</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114,85</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147</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Жилой дом</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Б</w:t>
            </w:r>
            <w:r w:rsidR="00AC7E86">
              <w:rPr>
                <w:rFonts w:eastAsia="Times New Roman" w:cs="Times New Roman"/>
                <w:sz w:val="24"/>
                <w:szCs w:val="24"/>
                <w:lang w:eastAsia="ru-RU"/>
              </w:rPr>
              <w:t>.</w:t>
            </w:r>
            <w:r w:rsidRPr="00BB40A1">
              <w:rPr>
                <w:rFonts w:eastAsia="Times New Roman" w:cs="Times New Roman"/>
                <w:sz w:val="24"/>
                <w:szCs w:val="24"/>
                <w:lang w:eastAsia="ru-RU"/>
              </w:rPr>
              <w:t xml:space="preserve"> Всполье,6</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176,8</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53,23</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230,03</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lastRenderedPageBreak/>
              <w:t>148</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Жилой дом</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Б. Всполье,8</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182,4</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52,48</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234,88</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149</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Жилой дом</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Б. Всполье,16</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31,4</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10,17</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41,57</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150</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Жилой дом</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Б. Всполье,14</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42,9</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13,92</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56,82</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151</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Жилой дом</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Б. Всполье,10</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154,3</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40,16</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194,46</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152</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Жилой дом</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Б. Всполье,12</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5,4</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14,46</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19,86</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153</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Жилой дом</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Б. Всполье,15</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40,5</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29,99</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70,49</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154</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Детсад №5</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ул. Пожарского</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29,5</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0,2</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29,7</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155</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Отдел ГСИ</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ул. Пожарского,8</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9,3</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 </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9,3</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156</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Жилой дом</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ул. Пожарского,6А</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26,5</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14,08</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40,58</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157</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Жилой дом</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ул. Пожарского,6Б</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55</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14,46</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69,46</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158</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Жилой дом</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ул. Пожарского,4</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29,7</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17,14</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46,84</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159</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Жилой дом</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ул. Пожарского,6</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42,4</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10,4</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52,8</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293</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Жилой дом</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Б. Всполье,3</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76,1</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18,21</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94,31</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294</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Жилой дом</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Б. Всполье,4</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82,6</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20,88</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103,48</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297</w:t>
            </w:r>
          </w:p>
        </w:tc>
        <w:tc>
          <w:tcPr>
            <w:tcW w:w="222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Жилой дом</w:t>
            </w:r>
          </w:p>
        </w:tc>
        <w:tc>
          <w:tcPr>
            <w:tcW w:w="2313"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ул. Гоголя,5</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54,1</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22</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76,1</w:t>
            </w:r>
          </w:p>
        </w:tc>
      </w:tr>
      <w:tr w:rsidR="00BB40A1" w:rsidRPr="00BB40A1" w:rsidTr="003913BD">
        <w:trPr>
          <w:trHeight w:val="280"/>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15</w:t>
            </w:r>
          </w:p>
        </w:tc>
        <w:tc>
          <w:tcPr>
            <w:tcW w:w="2223" w:type="dxa"/>
            <w:shd w:val="clear" w:color="auto" w:fill="auto"/>
            <w:noWrap/>
            <w:vAlign w:val="center"/>
            <w:hideMark/>
          </w:tcPr>
          <w:p w:rsidR="00AC7E86" w:rsidRDefault="00BB40A1" w:rsidP="003F6F25">
            <w:pPr>
              <w:spacing w:after="0" w:line="240" w:lineRule="auto"/>
              <w:jc w:val="center"/>
              <w:rPr>
                <w:rFonts w:eastAsia="Times New Roman" w:cs="Times New Roman"/>
                <w:sz w:val="24"/>
                <w:szCs w:val="24"/>
                <w:lang w:eastAsia="ru-RU"/>
              </w:rPr>
            </w:pPr>
            <w:r w:rsidRPr="00BB40A1">
              <w:rPr>
                <w:rFonts w:eastAsia="Times New Roman" w:cs="Times New Roman"/>
                <w:sz w:val="24"/>
                <w:szCs w:val="24"/>
                <w:lang w:eastAsia="ru-RU"/>
              </w:rPr>
              <w:t>Мед.</w:t>
            </w:r>
            <w:r w:rsidR="00AC7E86">
              <w:rPr>
                <w:rFonts w:eastAsia="Times New Roman" w:cs="Times New Roman"/>
                <w:sz w:val="24"/>
                <w:szCs w:val="24"/>
                <w:lang w:eastAsia="ru-RU"/>
              </w:rPr>
              <w:t xml:space="preserve"> </w:t>
            </w:r>
            <w:r w:rsidRPr="00BB40A1">
              <w:rPr>
                <w:rFonts w:eastAsia="Times New Roman" w:cs="Times New Roman"/>
                <w:sz w:val="24"/>
                <w:szCs w:val="24"/>
                <w:lang w:eastAsia="ru-RU"/>
              </w:rPr>
              <w:t xml:space="preserve">склад </w:t>
            </w:r>
          </w:p>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«Резерв»</w:t>
            </w:r>
          </w:p>
        </w:tc>
        <w:tc>
          <w:tcPr>
            <w:tcW w:w="2313" w:type="dxa"/>
            <w:shd w:val="clear" w:color="auto" w:fill="auto"/>
            <w:noWrap/>
            <w:vAlign w:val="center"/>
            <w:hideMark/>
          </w:tcPr>
          <w:p w:rsidR="00AC7E86" w:rsidRDefault="00BB40A1" w:rsidP="003F6F25">
            <w:pPr>
              <w:spacing w:after="0" w:line="240" w:lineRule="auto"/>
              <w:jc w:val="center"/>
              <w:rPr>
                <w:rFonts w:eastAsia="Times New Roman" w:cs="Times New Roman"/>
                <w:sz w:val="24"/>
                <w:szCs w:val="24"/>
                <w:lang w:eastAsia="ru-RU"/>
              </w:rPr>
            </w:pPr>
            <w:r w:rsidRPr="00BB40A1">
              <w:rPr>
                <w:rFonts w:eastAsia="Times New Roman" w:cs="Times New Roman"/>
                <w:sz w:val="24"/>
                <w:szCs w:val="24"/>
                <w:lang w:eastAsia="ru-RU"/>
              </w:rPr>
              <w:t>ул.</w:t>
            </w:r>
          </w:p>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Промышленная</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107,4</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107,4</w:t>
            </w:r>
          </w:p>
        </w:tc>
      </w:tr>
      <w:tr w:rsidR="00BB40A1" w:rsidRPr="00BB40A1" w:rsidTr="003913BD">
        <w:trPr>
          <w:trHeight w:val="675"/>
        </w:trPr>
        <w:tc>
          <w:tcPr>
            <w:tcW w:w="866"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16</w:t>
            </w:r>
          </w:p>
        </w:tc>
        <w:tc>
          <w:tcPr>
            <w:tcW w:w="2223" w:type="dxa"/>
            <w:shd w:val="clear" w:color="000000" w:fill="FFFFFF"/>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Водозаборные сооружения</w:t>
            </w:r>
          </w:p>
        </w:tc>
        <w:tc>
          <w:tcPr>
            <w:tcW w:w="2313" w:type="dxa"/>
            <w:shd w:val="clear" w:color="auto" w:fill="auto"/>
            <w:noWrap/>
            <w:vAlign w:val="center"/>
            <w:hideMark/>
          </w:tcPr>
          <w:p w:rsidR="00AC7E86" w:rsidRDefault="00BB40A1" w:rsidP="003F6F25">
            <w:pPr>
              <w:spacing w:after="0" w:line="240" w:lineRule="auto"/>
              <w:jc w:val="center"/>
              <w:rPr>
                <w:rFonts w:eastAsia="Times New Roman" w:cs="Times New Roman"/>
                <w:sz w:val="24"/>
                <w:szCs w:val="24"/>
                <w:lang w:eastAsia="ru-RU"/>
              </w:rPr>
            </w:pPr>
            <w:r w:rsidRPr="00BB40A1">
              <w:rPr>
                <w:rFonts w:eastAsia="Times New Roman" w:cs="Times New Roman"/>
                <w:sz w:val="24"/>
                <w:szCs w:val="24"/>
                <w:lang w:eastAsia="ru-RU"/>
              </w:rPr>
              <w:t>ул.</w:t>
            </w:r>
          </w:p>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Times New Roman"/>
                <w:sz w:val="24"/>
                <w:szCs w:val="24"/>
                <w:lang w:eastAsia="ru-RU"/>
              </w:rPr>
              <w:t>Промышленная</w:t>
            </w:r>
          </w:p>
        </w:tc>
        <w:tc>
          <w:tcPr>
            <w:tcW w:w="1417"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151</w:t>
            </w:r>
          </w:p>
        </w:tc>
        <w:tc>
          <w:tcPr>
            <w:tcW w:w="139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 </w:t>
            </w:r>
          </w:p>
        </w:tc>
        <w:tc>
          <w:tcPr>
            <w:tcW w:w="1510" w:type="dxa"/>
            <w:shd w:val="clear" w:color="auto" w:fill="auto"/>
            <w:noWrap/>
            <w:vAlign w:val="center"/>
            <w:hideMark/>
          </w:tcPr>
          <w:p w:rsidR="00BB40A1" w:rsidRPr="00BB40A1" w:rsidRDefault="00BB40A1" w:rsidP="003F6F25">
            <w:pPr>
              <w:spacing w:after="0" w:line="240" w:lineRule="auto"/>
              <w:jc w:val="center"/>
              <w:rPr>
                <w:rFonts w:eastAsia="Times New Roman" w:cs="Arial"/>
                <w:sz w:val="24"/>
                <w:szCs w:val="24"/>
                <w:lang w:eastAsia="ru-RU"/>
              </w:rPr>
            </w:pPr>
            <w:r w:rsidRPr="00BB40A1">
              <w:rPr>
                <w:rFonts w:eastAsia="Times New Roman" w:cs="Arial"/>
                <w:sz w:val="24"/>
                <w:szCs w:val="24"/>
                <w:lang w:eastAsia="ru-RU"/>
              </w:rPr>
              <w:t>151</w:t>
            </w:r>
          </w:p>
        </w:tc>
      </w:tr>
      <w:tr w:rsidR="000D7394" w:rsidRPr="00BB40A1" w:rsidTr="003913BD">
        <w:trPr>
          <w:trHeight w:val="280"/>
        </w:trPr>
        <w:tc>
          <w:tcPr>
            <w:tcW w:w="5402" w:type="dxa"/>
            <w:gridSpan w:val="3"/>
            <w:shd w:val="clear" w:color="auto" w:fill="auto"/>
            <w:noWrap/>
            <w:hideMark/>
          </w:tcPr>
          <w:p w:rsidR="000D7394" w:rsidRPr="00BB40A1" w:rsidRDefault="00E53802" w:rsidP="003F6F25">
            <w:pPr>
              <w:spacing w:after="0" w:line="240" w:lineRule="auto"/>
              <w:jc w:val="right"/>
              <w:rPr>
                <w:rFonts w:eastAsia="Times New Roman" w:cs="Times New Roman"/>
                <w:b/>
                <w:bCs/>
                <w:sz w:val="24"/>
                <w:szCs w:val="24"/>
                <w:lang w:eastAsia="ru-RU"/>
              </w:rPr>
            </w:pPr>
            <w:r w:rsidRPr="00AB3D71">
              <w:rPr>
                <w:rFonts w:eastAsia="Times New Roman" w:cs="Times New Roman"/>
                <w:b/>
                <w:bCs/>
                <w:sz w:val="24"/>
                <w:szCs w:val="24"/>
                <w:lang w:eastAsia="ru-RU"/>
              </w:rPr>
              <w:t xml:space="preserve">Итого от </w:t>
            </w:r>
            <w:r>
              <w:rPr>
                <w:rFonts w:eastAsia="Times New Roman" w:cs="Times New Roman"/>
                <w:b/>
                <w:bCs/>
                <w:sz w:val="24"/>
                <w:szCs w:val="24"/>
                <w:lang w:eastAsia="ru-RU"/>
              </w:rPr>
              <w:t>Ц</w:t>
            </w:r>
            <w:r w:rsidRPr="00BB40A1">
              <w:rPr>
                <w:rFonts w:eastAsia="Times New Roman" w:cs="Times New Roman"/>
                <w:b/>
                <w:bCs/>
                <w:sz w:val="24"/>
                <w:szCs w:val="24"/>
                <w:lang w:eastAsia="ru-RU"/>
              </w:rPr>
              <w:t>ентральной котельной</w:t>
            </w:r>
            <w:r>
              <w:rPr>
                <w:rFonts w:eastAsia="Times New Roman" w:cs="Times New Roman"/>
                <w:b/>
                <w:bCs/>
                <w:sz w:val="24"/>
                <w:szCs w:val="24"/>
                <w:lang w:eastAsia="ru-RU"/>
              </w:rPr>
              <w:t>, Гкал/ч</w:t>
            </w:r>
          </w:p>
        </w:tc>
        <w:tc>
          <w:tcPr>
            <w:tcW w:w="1417" w:type="dxa"/>
            <w:shd w:val="clear" w:color="auto" w:fill="auto"/>
            <w:noWrap/>
            <w:hideMark/>
          </w:tcPr>
          <w:p w:rsidR="000D7394" w:rsidRPr="00054365" w:rsidRDefault="003A5919" w:rsidP="003A5919">
            <w:pPr>
              <w:spacing w:after="0" w:line="240" w:lineRule="auto"/>
              <w:jc w:val="center"/>
              <w:rPr>
                <w:rFonts w:eastAsia="Times New Roman" w:cs="Arial"/>
                <w:sz w:val="24"/>
                <w:szCs w:val="24"/>
                <w:highlight w:val="red"/>
                <w:lang w:eastAsia="ru-RU"/>
              </w:rPr>
            </w:pPr>
            <w:r>
              <w:rPr>
                <w:rFonts w:eastAsia="Times New Roman" w:cs="Arial"/>
                <w:sz w:val="24"/>
                <w:szCs w:val="24"/>
                <w:lang w:eastAsia="ru-RU"/>
              </w:rPr>
              <w:t>10</w:t>
            </w:r>
            <w:r w:rsidR="000D7394" w:rsidRPr="00054365">
              <w:rPr>
                <w:rFonts w:eastAsia="Times New Roman" w:cs="Arial"/>
                <w:sz w:val="24"/>
                <w:szCs w:val="24"/>
                <w:lang w:eastAsia="ru-RU"/>
              </w:rPr>
              <w:t>,</w:t>
            </w:r>
            <w:r>
              <w:rPr>
                <w:rFonts w:eastAsia="Times New Roman" w:cs="Arial"/>
                <w:sz w:val="24"/>
                <w:szCs w:val="24"/>
                <w:lang w:eastAsia="ru-RU"/>
              </w:rPr>
              <w:t>598</w:t>
            </w:r>
          </w:p>
        </w:tc>
        <w:tc>
          <w:tcPr>
            <w:tcW w:w="1390" w:type="dxa"/>
            <w:shd w:val="clear" w:color="auto" w:fill="auto"/>
            <w:noWrap/>
            <w:hideMark/>
          </w:tcPr>
          <w:p w:rsidR="000D7394" w:rsidRPr="00054365" w:rsidRDefault="000D7394" w:rsidP="003F6F25">
            <w:pPr>
              <w:spacing w:after="0" w:line="240" w:lineRule="auto"/>
              <w:jc w:val="center"/>
              <w:rPr>
                <w:rFonts w:eastAsia="Times New Roman" w:cs="Arial"/>
                <w:sz w:val="24"/>
                <w:szCs w:val="24"/>
                <w:highlight w:val="red"/>
                <w:lang w:eastAsia="ru-RU"/>
              </w:rPr>
            </w:pPr>
            <w:r w:rsidRPr="00054365">
              <w:rPr>
                <w:rFonts w:eastAsia="Times New Roman" w:cs="Arial"/>
                <w:sz w:val="24"/>
                <w:szCs w:val="24"/>
                <w:lang w:eastAsia="ru-RU"/>
              </w:rPr>
              <w:t>0,481</w:t>
            </w:r>
          </w:p>
        </w:tc>
        <w:tc>
          <w:tcPr>
            <w:tcW w:w="1510" w:type="dxa"/>
            <w:shd w:val="clear" w:color="auto" w:fill="auto"/>
            <w:noWrap/>
            <w:hideMark/>
          </w:tcPr>
          <w:p w:rsidR="000D7394" w:rsidRPr="00054365" w:rsidRDefault="00E53802" w:rsidP="003A5919">
            <w:pPr>
              <w:spacing w:after="0" w:line="240" w:lineRule="auto"/>
              <w:jc w:val="center"/>
              <w:rPr>
                <w:rFonts w:eastAsia="Times New Roman" w:cs="Arial"/>
                <w:sz w:val="24"/>
                <w:szCs w:val="24"/>
                <w:highlight w:val="red"/>
                <w:lang w:eastAsia="ru-RU"/>
              </w:rPr>
            </w:pPr>
            <w:r w:rsidRPr="00054365">
              <w:rPr>
                <w:rFonts w:eastAsia="Times New Roman" w:cs="Arial"/>
                <w:sz w:val="24"/>
                <w:szCs w:val="24"/>
                <w:lang w:eastAsia="ru-RU"/>
              </w:rPr>
              <w:t>1</w:t>
            </w:r>
            <w:r w:rsidR="003A5919">
              <w:rPr>
                <w:rFonts w:eastAsia="Times New Roman" w:cs="Arial"/>
                <w:sz w:val="24"/>
                <w:szCs w:val="24"/>
                <w:lang w:eastAsia="ru-RU"/>
              </w:rPr>
              <w:t>1</w:t>
            </w:r>
            <w:r w:rsidRPr="00054365">
              <w:rPr>
                <w:rFonts w:eastAsia="Times New Roman" w:cs="Arial"/>
                <w:sz w:val="24"/>
                <w:szCs w:val="24"/>
                <w:lang w:eastAsia="ru-RU"/>
              </w:rPr>
              <w:t>,</w:t>
            </w:r>
            <w:r w:rsidR="00292FB0">
              <w:rPr>
                <w:rFonts w:eastAsia="Times New Roman" w:cs="Arial"/>
                <w:sz w:val="24"/>
                <w:szCs w:val="24"/>
                <w:lang w:eastAsia="ru-RU"/>
              </w:rPr>
              <w:t>0</w:t>
            </w:r>
            <w:r w:rsidR="003A5919">
              <w:rPr>
                <w:rFonts w:eastAsia="Times New Roman" w:cs="Arial"/>
                <w:sz w:val="24"/>
                <w:szCs w:val="24"/>
                <w:lang w:eastAsia="ru-RU"/>
              </w:rPr>
              <w:t>79</w:t>
            </w:r>
          </w:p>
        </w:tc>
      </w:tr>
    </w:tbl>
    <w:p w:rsidR="007910B2" w:rsidRDefault="007910B2" w:rsidP="003F6F25">
      <w:pPr>
        <w:spacing w:after="0" w:line="276" w:lineRule="auto"/>
        <w:ind w:firstLine="567"/>
        <w:jc w:val="both"/>
        <w:rPr>
          <w:rFonts w:cstheme="minorHAnsi"/>
          <w:b/>
          <w:i/>
          <w:sz w:val="28"/>
          <w:szCs w:val="28"/>
        </w:rPr>
      </w:pPr>
    </w:p>
    <w:p w:rsidR="00BF4E72" w:rsidRDefault="00BF4E72" w:rsidP="003F6F25">
      <w:pPr>
        <w:spacing w:after="0" w:line="276" w:lineRule="auto"/>
        <w:ind w:firstLine="567"/>
        <w:jc w:val="both"/>
        <w:rPr>
          <w:rFonts w:cstheme="minorHAnsi"/>
          <w:b/>
          <w:i/>
          <w:sz w:val="28"/>
          <w:szCs w:val="28"/>
        </w:rPr>
      </w:pPr>
    </w:p>
    <w:p w:rsidR="00BF4E72" w:rsidRDefault="00BF4E72" w:rsidP="003F6F25">
      <w:pPr>
        <w:spacing w:after="0" w:line="276" w:lineRule="auto"/>
        <w:ind w:firstLine="567"/>
        <w:jc w:val="both"/>
        <w:rPr>
          <w:rFonts w:cstheme="minorHAnsi"/>
          <w:b/>
          <w:i/>
          <w:sz w:val="28"/>
          <w:szCs w:val="28"/>
        </w:rPr>
      </w:pPr>
    </w:p>
    <w:p w:rsidR="00BF4E72" w:rsidRDefault="00BF4E72" w:rsidP="003F6F25">
      <w:pPr>
        <w:spacing w:after="0" w:line="276" w:lineRule="auto"/>
        <w:ind w:firstLine="567"/>
        <w:jc w:val="both"/>
        <w:rPr>
          <w:rFonts w:cstheme="minorHAnsi"/>
          <w:b/>
          <w:i/>
          <w:sz w:val="28"/>
          <w:szCs w:val="28"/>
        </w:rPr>
      </w:pPr>
    </w:p>
    <w:p w:rsidR="00BF4E72" w:rsidRDefault="00BF4E72" w:rsidP="003F6F25">
      <w:pPr>
        <w:spacing w:after="0" w:line="276" w:lineRule="auto"/>
        <w:ind w:firstLine="567"/>
        <w:jc w:val="both"/>
        <w:rPr>
          <w:rFonts w:cstheme="minorHAnsi"/>
          <w:b/>
          <w:i/>
          <w:sz w:val="28"/>
          <w:szCs w:val="28"/>
        </w:rPr>
      </w:pPr>
    </w:p>
    <w:p w:rsidR="00083975" w:rsidRDefault="00083975" w:rsidP="003F6F25">
      <w:pPr>
        <w:spacing w:after="0" w:line="276" w:lineRule="auto"/>
        <w:ind w:firstLine="567"/>
        <w:jc w:val="both"/>
        <w:rPr>
          <w:rFonts w:cstheme="minorHAnsi"/>
          <w:b/>
          <w:i/>
          <w:sz w:val="28"/>
          <w:szCs w:val="28"/>
        </w:rPr>
      </w:pPr>
    </w:p>
    <w:p w:rsidR="00083975" w:rsidRDefault="00083975" w:rsidP="003F6F25">
      <w:pPr>
        <w:spacing w:after="0" w:line="276" w:lineRule="auto"/>
        <w:ind w:firstLine="567"/>
        <w:jc w:val="both"/>
        <w:rPr>
          <w:rFonts w:cstheme="minorHAnsi"/>
          <w:b/>
          <w:i/>
          <w:sz w:val="28"/>
          <w:szCs w:val="28"/>
        </w:rPr>
      </w:pPr>
    </w:p>
    <w:p w:rsidR="00EC6AB5" w:rsidRDefault="00EC6AB5" w:rsidP="003F6F25">
      <w:pPr>
        <w:spacing w:after="0" w:line="276" w:lineRule="auto"/>
        <w:ind w:firstLine="567"/>
        <w:jc w:val="both"/>
        <w:rPr>
          <w:rFonts w:cstheme="minorHAnsi"/>
          <w:b/>
          <w:i/>
          <w:sz w:val="28"/>
          <w:szCs w:val="28"/>
        </w:rPr>
      </w:pPr>
    </w:p>
    <w:p w:rsidR="00083975" w:rsidRDefault="00083975" w:rsidP="003F6F25">
      <w:pPr>
        <w:spacing w:after="0" w:line="276" w:lineRule="auto"/>
        <w:ind w:firstLine="567"/>
        <w:jc w:val="both"/>
        <w:rPr>
          <w:rFonts w:cstheme="minorHAnsi"/>
          <w:b/>
          <w:i/>
          <w:sz w:val="28"/>
          <w:szCs w:val="28"/>
        </w:rPr>
      </w:pPr>
    </w:p>
    <w:p w:rsidR="00083975" w:rsidRDefault="00083975" w:rsidP="003F6F25">
      <w:pPr>
        <w:spacing w:after="0" w:line="276" w:lineRule="auto"/>
        <w:ind w:firstLine="567"/>
        <w:jc w:val="both"/>
        <w:rPr>
          <w:rFonts w:cstheme="minorHAnsi"/>
          <w:b/>
          <w:i/>
          <w:sz w:val="28"/>
          <w:szCs w:val="28"/>
        </w:rPr>
      </w:pPr>
    </w:p>
    <w:p w:rsidR="00083975" w:rsidRDefault="00083975" w:rsidP="003F6F25">
      <w:pPr>
        <w:spacing w:after="0" w:line="276" w:lineRule="auto"/>
        <w:ind w:firstLine="567"/>
        <w:jc w:val="both"/>
        <w:rPr>
          <w:rFonts w:cstheme="minorHAnsi"/>
          <w:b/>
          <w:i/>
          <w:sz w:val="28"/>
          <w:szCs w:val="28"/>
        </w:rPr>
      </w:pPr>
    </w:p>
    <w:p w:rsidR="00083975" w:rsidRDefault="00083975" w:rsidP="003F6F25">
      <w:pPr>
        <w:spacing w:after="0" w:line="276" w:lineRule="auto"/>
        <w:ind w:firstLine="567"/>
        <w:jc w:val="both"/>
        <w:rPr>
          <w:rFonts w:cstheme="minorHAnsi"/>
          <w:b/>
          <w:i/>
          <w:sz w:val="28"/>
          <w:szCs w:val="28"/>
        </w:rPr>
      </w:pPr>
    </w:p>
    <w:p w:rsidR="00BF4E72" w:rsidRDefault="00BF4E72" w:rsidP="003F6F25">
      <w:pPr>
        <w:spacing w:after="0" w:line="276" w:lineRule="auto"/>
        <w:ind w:firstLine="567"/>
        <w:jc w:val="both"/>
        <w:rPr>
          <w:rFonts w:cstheme="minorHAnsi"/>
          <w:b/>
          <w:i/>
          <w:sz w:val="28"/>
          <w:szCs w:val="28"/>
        </w:rPr>
      </w:pPr>
    </w:p>
    <w:p w:rsidR="003913BD" w:rsidRDefault="003913BD" w:rsidP="003F6F25">
      <w:pPr>
        <w:spacing w:after="0" w:line="276" w:lineRule="auto"/>
        <w:ind w:hanging="142"/>
        <w:jc w:val="both"/>
        <w:rPr>
          <w:rFonts w:cstheme="minorHAnsi"/>
          <w:b/>
          <w:i/>
          <w:sz w:val="28"/>
          <w:szCs w:val="28"/>
        </w:rPr>
      </w:pPr>
      <w:r w:rsidRPr="003913BD">
        <w:rPr>
          <w:rFonts w:cstheme="minorHAnsi"/>
          <w:b/>
          <w:i/>
          <w:sz w:val="28"/>
          <w:szCs w:val="28"/>
        </w:rPr>
        <w:lastRenderedPageBreak/>
        <w:t xml:space="preserve">Таблица 3.2.2 - Тепловые нагрузки котельных теплового района №2  </w:t>
      </w:r>
    </w:p>
    <w:tbl>
      <w:tblPr>
        <w:tblW w:w="5000" w:type="pct"/>
        <w:tblLook w:val="04A0" w:firstRow="1" w:lastRow="0" w:firstColumn="1" w:lastColumn="0" w:noHBand="0" w:noVBand="1"/>
      </w:tblPr>
      <w:tblGrid>
        <w:gridCol w:w="1141"/>
        <w:gridCol w:w="2012"/>
        <w:gridCol w:w="1794"/>
        <w:gridCol w:w="1640"/>
        <w:gridCol w:w="1662"/>
        <w:gridCol w:w="1662"/>
      </w:tblGrid>
      <w:tr w:rsidR="003913BD" w:rsidRPr="00AB3D71" w:rsidTr="008605D3">
        <w:trPr>
          <w:trHeight w:val="280"/>
          <w:tblHeader/>
        </w:trPr>
        <w:tc>
          <w:tcPr>
            <w:tcW w:w="5000" w:type="pct"/>
            <w:gridSpan w:val="6"/>
            <w:tcBorders>
              <w:top w:val="single" w:sz="4" w:space="0" w:color="auto"/>
              <w:left w:val="single" w:sz="4" w:space="0" w:color="auto"/>
              <w:bottom w:val="single" w:sz="4" w:space="0" w:color="auto"/>
              <w:right w:val="single" w:sz="4" w:space="0" w:color="auto"/>
            </w:tcBorders>
            <w:shd w:val="clear" w:color="auto" w:fill="92D050"/>
            <w:noWrap/>
            <w:hideMark/>
          </w:tcPr>
          <w:p w:rsidR="003913BD" w:rsidRPr="00AB3D71" w:rsidRDefault="007910B2" w:rsidP="00054365">
            <w:pPr>
              <w:spacing w:after="0" w:line="240" w:lineRule="auto"/>
              <w:jc w:val="center"/>
              <w:rPr>
                <w:rFonts w:eastAsia="Times New Roman" w:cs="Arial"/>
                <w:sz w:val="24"/>
                <w:szCs w:val="24"/>
                <w:lang w:eastAsia="ru-RU"/>
              </w:rPr>
            </w:pPr>
            <w:r w:rsidRPr="00BB40A1">
              <w:rPr>
                <w:rFonts w:eastAsia="Times New Roman" w:cs="Arial"/>
                <w:b/>
                <w:bCs/>
                <w:sz w:val="24"/>
                <w:szCs w:val="24"/>
                <w:lang w:eastAsia="ru-RU"/>
              </w:rPr>
              <w:t xml:space="preserve">Расходы тепла, </w:t>
            </w:r>
            <w:r w:rsidR="00054365">
              <w:rPr>
                <w:rFonts w:eastAsia="Times New Roman" w:cs="Arial"/>
                <w:b/>
                <w:bCs/>
                <w:sz w:val="24"/>
                <w:szCs w:val="24"/>
                <w:lang w:eastAsia="ru-RU"/>
              </w:rPr>
              <w:t>Г</w:t>
            </w:r>
            <w:r w:rsidRPr="00BB40A1">
              <w:rPr>
                <w:rFonts w:eastAsia="Times New Roman" w:cs="Arial"/>
                <w:b/>
                <w:bCs/>
                <w:sz w:val="24"/>
                <w:szCs w:val="24"/>
                <w:lang w:eastAsia="ru-RU"/>
              </w:rPr>
              <w:t>кал/ч</w:t>
            </w:r>
          </w:p>
        </w:tc>
      </w:tr>
      <w:tr w:rsidR="007910B2" w:rsidRPr="00AB3D71" w:rsidTr="008605D3">
        <w:trPr>
          <w:trHeight w:val="280"/>
          <w:tblHeader/>
        </w:trPr>
        <w:tc>
          <w:tcPr>
            <w:tcW w:w="5000" w:type="pct"/>
            <w:gridSpan w:val="6"/>
            <w:tcBorders>
              <w:top w:val="single" w:sz="4" w:space="0" w:color="auto"/>
              <w:left w:val="single" w:sz="4" w:space="0" w:color="auto"/>
              <w:bottom w:val="single" w:sz="4" w:space="0" w:color="auto"/>
              <w:right w:val="single" w:sz="4" w:space="0" w:color="auto"/>
            </w:tcBorders>
            <w:shd w:val="clear" w:color="auto" w:fill="92D050"/>
            <w:noWrap/>
          </w:tcPr>
          <w:p w:rsidR="007910B2" w:rsidRPr="00AB3D71" w:rsidRDefault="007910B2" w:rsidP="003F6F25">
            <w:pPr>
              <w:spacing w:after="0" w:line="240" w:lineRule="auto"/>
              <w:jc w:val="center"/>
              <w:rPr>
                <w:rFonts w:eastAsia="Times New Roman" w:cs="Times New Roman"/>
                <w:b/>
                <w:bCs/>
                <w:sz w:val="24"/>
                <w:szCs w:val="24"/>
                <w:lang w:eastAsia="ru-RU"/>
              </w:rPr>
            </w:pPr>
            <w:r w:rsidRPr="00AB3D71">
              <w:rPr>
                <w:rFonts w:eastAsia="Times New Roman" w:cs="Times New Roman"/>
                <w:b/>
                <w:bCs/>
                <w:sz w:val="24"/>
                <w:szCs w:val="24"/>
                <w:lang w:eastAsia="ru-RU"/>
              </w:rPr>
              <w:t>Потребители тепла от котельной по ул. Лесная, 2</w:t>
            </w:r>
          </w:p>
        </w:tc>
      </w:tr>
      <w:tr w:rsidR="003913BD" w:rsidRPr="00AB3D71" w:rsidTr="00054365">
        <w:trPr>
          <w:trHeight w:val="1960"/>
          <w:tblHeader/>
        </w:trPr>
        <w:tc>
          <w:tcPr>
            <w:tcW w:w="575" w:type="pct"/>
            <w:tcBorders>
              <w:top w:val="nil"/>
              <w:left w:val="single" w:sz="4" w:space="0" w:color="auto"/>
              <w:bottom w:val="single" w:sz="4" w:space="0" w:color="auto"/>
              <w:right w:val="single" w:sz="4" w:space="0" w:color="auto"/>
            </w:tcBorders>
            <w:shd w:val="clear" w:color="auto" w:fill="92D050"/>
            <w:vAlign w:val="center"/>
            <w:hideMark/>
          </w:tcPr>
          <w:p w:rsidR="003913BD" w:rsidRPr="00AB3D71" w:rsidRDefault="003913BD" w:rsidP="003F6F25">
            <w:pPr>
              <w:spacing w:after="0" w:line="240" w:lineRule="auto"/>
              <w:jc w:val="center"/>
              <w:rPr>
                <w:rFonts w:eastAsia="Times New Roman" w:cs="Times New Roman"/>
                <w:b/>
                <w:bCs/>
                <w:sz w:val="24"/>
                <w:szCs w:val="24"/>
                <w:lang w:eastAsia="ru-RU"/>
              </w:rPr>
            </w:pPr>
            <w:r w:rsidRPr="00AB3D71">
              <w:rPr>
                <w:rFonts w:eastAsia="Times New Roman" w:cs="Times New Roman"/>
                <w:b/>
                <w:bCs/>
                <w:sz w:val="24"/>
                <w:szCs w:val="24"/>
                <w:lang w:eastAsia="ru-RU"/>
              </w:rPr>
              <w:t>№ абонента по расчетной схеме</w:t>
            </w:r>
          </w:p>
        </w:tc>
        <w:tc>
          <w:tcPr>
            <w:tcW w:w="1016" w:type="pct"/>
            <w:tcBorders>
              <w:top w:val="nil"/>
              <w:left w:val="nil"/>
              <w:bottom w:val="single" w:sz="4" w:space="0" w:color="auto"/>
              <w:right w:val="single" w:sz="4" w:space="0" w:color="auto"/>
            </w:tcBorders>
            <w:shd w:val="clear" w:color="auto" w:fill="92D050"/>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b/>
                <w:bCs/>
                <w:sz w:val="24"/>
                <w:szCs w:val="24"/>
                <w:lang w:eastAsia="ru-RU"/>
              </w:rPr>
              <w:t>Наименование потребителя</w:t>
            </w:r>
          </w:p>
        </w:tc>
        <w:tc>
          <w:tcPr>
            <w:tcW w:w="905" w:type="pct"/>
            <w:tcBorders>
              <w:top w:val="nil"/>
              <w:left w:val="nil"/>
              <w:bottom w:val="single" w:sz="4" w:space="0" w:color="auto"/>
              <w:right w:val="single" w:sz="4" w:space="0" w:color="auto"/>
            </w:tcBorders>
            <w:shd w:val="clear" w:color="auto" w:fill="92D050"/>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b/>
                <w:bCs/>
                <w:sz w:val="24"/>
                <w:szCs w:val="24"/>
                <w:lang w:eastAsia="ru-RU"/>
              </w:rPr>
              <w:t>Адрес потребителя</w:t>
            </w:r>
          </w:p>
        </w:tc>
        <w:tc>
          <w:tcPr>
            <w:tcW w:w="827" w:type="pct"/>
            <w:tcBorders>
              <w:top w:val="nil"/>
              <w:left w:val="nil"/>
              <w:bottom w:val="single" w:sz="4" w:space="0" w:color="auto"/>
              <w:right w:val="single" w:sz="4" w:space="0" w:color="auto"/>
            </w:tcBorders>
            <w:shd w:val="clear" w:color="auto" w:fill="92D050"/>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b/>
                <w:bCs/>
                <w:sz w:val="24"/>
                <w:szCs w:val="24"/>
                <w:lang w:eastAsia="ru-RU"/>
              </w:rPr>
              <w:t>Максимальный часовой на отопление</w:t>
            </w:r>
          </w:p>
        </w:tc>
        <w:tc>
          <w:tcPr>
            <w:tcW w:w="839" w:type="pct"/>
            <w:tcBorders>
              <w:top w:val="nil"/>
              <w:left w:val="nil"/>
              <w:bottom w:val="single" w:sz="4" w:space="0" w:color="auto"/>
              <w:right w:val="single" w:sz="4" w:space="0" w:color="auto"/>
            </w:tcBorders>
            <w:shd w:val="clear" w:color="auto" w:fill="92D050"/>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b/>
                <w:bCs/>
                <w:sz w:val="24"/>
                <w:szCs w:val="24"/>
                <w:lang w:eastAsia="ru-RU"/>
              </w:rPr>
              <w:t>Средне -часовой на горячее водоснабжение</w:t>
            </w:r>
          </w:p>
        </w:tc>
        <w:tc>
          <w:tcPr>
            <w:tcW w:w="839" w:type="pct"/>
            <w:tcBorders>
              <w:top w:val="nil"/>
              <w:left w:val="nil"/>
              <w:bottom w:val="single" w:sz="4" w:space="0" w:color="auto"/>
              <w:right w:val="single" w:sz="4" w:space="0" w:color="auto"/>
            </w:tcBorders>
            <w:shd w:val="clear" w:color="auto" w:fill="92D050"/>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b/>
                <w:bCs/>
                <w:sz w:val="24"/>
                <w:szCs w:val="24"/>
                <w:lang w:eastAsia="ru-RU"/>
              </w:rPr>
              <w:t>Итого на отопление и горячее водоснабжение</w:t>
            </w:r>
          </w:p>
        </w:tc>
      </w:tr>
      <w:tr w:rsidR="003913BD" w:rsidRPr="00AB3D71" w:rsidTr="00054365">
        <w:trPr>
          <w:trHeight w:val="560"/>
        </w:trPr>
        <w:tc>
          <w:tcPr>
            <w:tcW w:w="575" w:type="pct"/>
            <w:tcBorders>
              <w:top w:val="nil"/>
              <w:left w:val="single" w:sz="4" w:space="0" w:color="auto"/>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165</w:t>
            </w:r>
          </w:p>
        </w:tc>
        <w:tc>
          <w:tcPr>
            <w:tcW w:w="1016" w:type="pct"/>
            <w:tcBorders>
              <w:top w:val="nil"/>
              <w:left w:val="nil"/>
              <w:bottom w:val="single" w:sz="4" w:space="0" w:color="auto"/>
              <w:right w:val="single" w:sz="4" w:space="0" w:color="auto"/>
            </w:tcBorders>
            <w:shd w:val="clear" w:color="000000" w:fill="FFFFFF"/>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Детдом5 (комплекс зданий)</w:t>
            </w:r>
          </w:p>
        </w:tc>
        <w:tc>
          <w:tcPr>
            <w:tcW w:w="905" w:type="pct"/>
            <w:tcBorders>
              <w:top w:val="nil"/>
              <w:left w:val="nil"/>
              <w:bottom w:val="single" w:sz="4" w:space="0" w:color="auto"/>
              <w:right w:val="single" w:sz="4" w:space="0" w:color="auto"/>
            </w:tcBorders>
            <w:shd w:val="clear" w:color="000000" w:fill="FFFFFF"/>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ул.</w:t>
            </w:r>
            <w:r w:rsidR="00AC7E86">
              <w:rPr>
                <w:rFonts w:eastAsia="Times New Roman" w:cs="Times New Roman"/>
                <w:sz w:val="24"/>
                <w:szCs w:val="24"/>
                <w:lang w:eastAsia="ru-RU"/>
              </w:rPr>
              <w:t xml:space="preserve"> </w:t>
            </w:r>
            <w:r w:rsidRPr="00AB3D71">
              <w:rPr>
                <w:rFonts w:eastAsia="Times New Roman" w:cs="Times New Roman"/>
                <w:sz w:val="24"/>
                <w:szCs w:val="24"/>
                <w:lang w:eastAsia="ru-RU"/>
              </w:rPr>
              <w:t>Крупской,4</w:t>
            </w:r>
          </w:p>
        </w:tc>
        <w:tc>
          <w:tcPr>
            <w:tcW w:w="827"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63,7</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11,86</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75,56</w:t>
            </w:r>
          </w:p>
        </w:tc>
      </w:tr>
      <w:tr w:rsidR="003913BD" w:rsidRPr="00AB3D71" w:rsidTr="00054365">
        <w:trPr>
          <w:trHeight w:val="280"/>
        </w:trPr>
        <w:tc>
          <w:tcPr>
            <w:tcW w:w="575" w:type="pct"/>
            <w:tcBorders>
              <w:top w:val="nil"/>
              <w:left w:val="single" w:sz="4" w:space="0" w:color="auto"/>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171</w:t>
            </w:r>
          </w:p>
        </w:tc>
        <w:tc>
          <w:tcPr>
            <w:tcW w:w="1016"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Жилой дом</w:t>
            </w:r>
          </w:p>
        </w:tc>
        <w:tc>
          <w:tcPr>
            <w:tcW w:w="905"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ул.</w:t>
            </w:r>
            <w:r w:rsidR="00AC7E86">
              <w:rPr>
                <w:rFonts w:eastAsia="Times New Roman" w:cs="Times New Roman"/>
                <w:sz w:val="24"/>
                <w:szCs w:val="24"/>
                <w:lang w:eastAsia="ru-RU"/>
              </w:rPr>
              <w:t xml:space="preserve"> </w:t>
            </w:r>
            <w:r w:rsidRPr="00AB3D71">
              <w:rPr>
                <w:rFonts w:eastAsia="Times New Roman" w:cs="Times New Roman"/>
                <w:sz w:val="24"/>
                <w:szCs w:val="24"/>
                <w:lang w:eastAsia="ru-RU"/>
              </w:rPr>
              <w:t xml:space="preserve"> Ленина,87</w:t>
            </w:r>
          </w:p>
        </w:tc>
        <w:tc>
          <w:tcPr>
            <w:tcW w:w="827"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17</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3,47</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20,47</w:t>
            </w:r>
          </w:p>
        </w:tc>
      </w:tr>
      <w:tr w:rsidR="003913BD" w:rsidRPr="00AB3D71" w:rsidTr="00054365">
        <w:trPr>
          <w:trHeight w:val="280"/>
        </w:trPr>
        <w:tc>
          <w:tcPr>
            <w:tcW w:w="575" w:type="pct"/>
            <w:tcBorders>
              <w:top w:val="nil"/>
              <w:left w:val="single" w:sz="4" w:space="0" w:color="auto"/>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172</w:t>
            </w:r>
          </w:p>
        </w:tc>
        <w:tc>
          <w:tcPr>
            <w:tcW w:w="1016"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Ср. школа №2</w:t>
            </w:r>
          </w:p>
        </w:tc>
        <w:tc>
          <w:tcPr>
            <w:tcW w:w="905"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ул. Ленина</w:t>
            </w:r>
          </w:p>
        </w:tc>
        <w:tc>
          <w:tcPr>
            <w:tcW w:w="827"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325,8</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24,96</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350,76</w:t>
            </w:r>
          </w:p>
        </w:tc>
      </w:tr>
      <w:tr w:rsidR="003913BD" w:rsidRPr="00AB3D71" w:rsidTr="00054365">
        <w:trPr>
          <w:trHeight w:val="560"/>
        </w:trPr>
        <w:tc>
          <w:tcPr>
            <w:tcW w:w="575" w:type="pct"/>
            <w:tcBorders>
              <w:top w:val="nil"/>
              <w:left w:val="single" w:sz="4" w:space="0" w:color="auto"/>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173</w:t>
            </w:r>
          </w:p>
        </w:tc>
        <w:tc>
          <w:tcPr>
            <w:tcW w:w="1016"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Келейный корпус СХРУ</w:t>
            </w:r>
          </w:p>
        </w:tc>
        <w:tc>
          <w:tcPr>
            <w:tcW w:w="905"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Коммунальный город</w:t>
            </w:r>
          </w:p>
        </w:tc>
        <w:tc>
          <w:tcPr>
            <w:tcW w:w="827"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120,8</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45</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165,8</w:t>
            </w:r>
          </w:p>
        </w:tc>
      </w:tr>
      <w:tr w:rsidR="003913BD" w:rsidRPr="00AB3D71" w:rsidTr="00054365">
        <w:trPr>
          <w:trHeight w:val="560"/>
        </w:trPr>
        <w:tc>
          <w:tcPr>
            <w:tcW w:w="575" w:type="pct"/>
            <w:tcBorders>
              <w:top w:val="nil"/>
              <w:left w:val="single" w:sz="4" w:space="0" w:color="auto"/>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174</w:t>
            </w:r>
          </w:p>
        </w:tc>
        <w:tc>
          <w:tcPr>
            <w:tcW w:w="1016"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Шахматный клуб</w:t>
            </w:r>
          </w:p>
        </w:tc>
        <w:tc>
          <w:tcPr>
            <w:tcW w:w="905"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Коммунальный город,6</w:t>
            </w:r>
          </w:p>
        </w:tc>
        <w:tc>
          <w:tcPr>
            <w:tcW w:w="827"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28,4</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4,59</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32,99</w:t>
            </w:r>
          </w:p>
        </w:tc>
      </w:tr>
      <w:tr w:rsidR="003913BD" w:rsidRPr="00AB3D71" w:rsidTr="00054365">
        <w:trPr>
          <w:trHeight w:val="560"/>
        </w:trPr>
        <w:tc>
          <w:tcPr>
            <w:tcW w:w="575" w:type="pct"/>
            <w:tcBorders>
              <w:top w:val="nil"/>
              <w:left w:val="single" w:sz="4" w:space="0" w:color="auto"/>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175</w:t>
            </w:r>
          </w:p>
        </w:tc>
        <w:tc>
          <w:tcPr>
            <w:tcW w:w="1016"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Спортзал</w:t>
            </w:r>
          </w:p>
        </w:tc>
        <w:tc>
          <w:tcPr>
            <w:tcW w:w="905"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Коммунальный город,7</w:t>
            </w:r>
          </w:p>
        </w:tc>
        <w:tc>
          <w:tcPr>
            <w:tcW w:w="827"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20,9</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0,21</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21,11</w:t>
            </w:r>
          </w:p>
        </w:tc>
      </w:tr>
      <w:tr w:rsidR="003913BD" w:rsidRPr="00AB3D71" w:rsidTr="00054365">
        <w:trPr>
          <w:trHeight w:val="840"/>
        </w:trPr>
        <w:tc>
          <w:tcPr>
            <w:tcW w:w="575" w:type="pct"/>
            <w:tcBorders>
              <w:top w:val="nil"/>
              <w:left w:val="single" w:sz="4" w:space="0" w:color="auto"/>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178</w:t>
            </w:r>
          </w:p>
        </w:tc>
        <w:tc>
          <w:tcPr>
            <w:tcW w:w="1016" w:type="pct"/>
            <w:tcBorders>
              <w:top w:val="nil"/>
              <w:left w:val="nil"/>
              <w:bottom w:val="single" w:sz="4" w:space="0" w:color="auto"/>
              <w:right w:val="single" w:sz="4" w:space="0" w:color="auto"/>
            </w:tcBorders>
            <w:shd w:val="clear" w:color="auto" w:fill="auto"/>
            <w:vAlign w:val="center"/>
            <w:hideMark/>
          </w:tcPr>
          <w:p w:rsidR="00BD06DA" w:rsidRDefault="003913BD" w:rsidP="003F6F25">
            <w:pPr>
              <w:spacing w:after="0" w:line="240" w:lineRule="auto"/>
              <w:jc w:val="center"/>
              <w:rPr>
                <w:rFonts w:eastAsia="Times New Roman" w:cs="Times New Roman"/>
                <w:sz w:val="24"/>
                <w:szCs w:val="24"/>
                <w:lang w:eastAsia="ru-RU"/>
              </w:rPr>
            </w:pPr>
            <w:r w:rsidRPr="00AB3D71">
              <w:rPr>
                <w:rFonts w:eastAsia="Times New Roman" w:cs="Times New Roman"/>
                <w:sz w:val="24"/>
                <w:szCs w:val="24"/>
                <w:lang w:eastAsia="ru-RU"/>
              </w:rPr>
              <w:t>Свято</w:t>
            </w:r>
            <w:r w:rsidR="00BD06DA">
              <w:rPr>
                <w:rFonts w:eastAsia="Times New Roman" w:cs="Times New Roman"/>
                <w:sz w:val="24"/>
                <w:szCs w:val="24"/>
                <w:lang w:eastAsia="ru-RU"/>
              </w:rPr>
              <w:t>-</w:t>
            </w:r>
            <w:r w:rsidRPr="00AB3D71">
              <w:rPr>
                <w:rFonts w:eastAsia="Times New Roman" w:cs="Times New Roman"/>
                <w:sz w:val="24"/>
                <w:szCs w:val="24"/>
                <w:lang w:eastAsia="ru-RU"/>
              </w:rPr>
              <w:t xml:space="preserve"> </w:t>
            </w:r>
          </w:p>
          <w:p w:rsidR="00BD06DA" w:rsidRDefault="003913BD" w:rsidP="003F6F25">
            <w:pPr>
              <w:spacing w:after="0" w:line="240" w:lineRule="auto"/>
              <w:jc w:val="center"/>
              <w:rPr>
                <w:rFonts w:eastAsia="Times New Roman" w:cs="Times New Roman"/>
                <w:sz w:val="24"/>
                <w:szCs w:val="24"/>
                <w:lang w:eastAsia="ru-RU"/>
              </w:rPr>
            </w:pPr>
            <w:r w:rsidRPr="00AB3D71">
              <w:rPr>
                <w:rFonts w:eastAsia="Times New Roman" w:cs="Times New Roman"/>
                <w:sz w:val="24"/>
                <w:szCs w:val="24"/>
                <w:lang w:eastAsia="ru-RU"/>
              </w:rPr>
              <w:t xml:space="preserve">Ризоположенский </w:t>
            </w:r>
          </w:p>
          <w:p w:rsidR="003913BD" w:rsidRPr="00AB3D71" w:rsidRDefault="003913BD" w:rsidP="003F6F25">
            <w:pPr>
              <w:spacing w:after="0" w:line="240" w:lineRule="auto"/>
              <w:jc w:val="center"/>
              <w:rPr>
                <w:rFonts w:eastAsia="Times New Roman" w:cs="Times New Roman"/>
                <w:sz w:val="24"/>
                <w:szCs w:val="24"/>
                <w:lang w:eastAsia="ru-RU"/>
              </w:rPr>
            </w:pPr>
            <w:r w:rsidRPr="00AB3D71">
              <w:rPr>
                <w:rFonts w:eastAsia="Times New Roman" w:cs="Times New Roman"/>
                <w:sz w:val="24"/>
                <w:szCs w:val="24"/>
                <w:lang w:eastAsia="ru-RU"/>
              </w:rPr>
              <w:t>монастырь</w:t>
            </w:r>
          </w:p>
        </w:tc>
        <w:tc>
          <w:tcPr>
            <w:tcW w:w="905"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Коммунальный город</w:t>
            </w:r>
          </w:p>
        </w:tc>
        <w:tc>
          <w:tcPr>
            <w:tcW w:w="827"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19,6</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19,6</w:t>
            </w:r>
          </w:p>
        </w:tc>
      </w:tr>
      <w:tr w:rsidR="003913BD" w:rsidRPr="00AB3D71" w:rsidTr="00054365">
        <w:trPr>
          <w:trHeight w:val="700"/>
        </w:trPr>
        <w:tc>
          <w:tcPr>
            <w:tcW w:w="575" w:type="pct"/>
            <w:tcBorders>
              <w:top w:val="nil"/>
              <w:left w:val="single" w:sz="4" w:space="0" w:color="auto"/>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174</w:t>
            </w:r>
          </w:p>
        </w:tc>
        <w:tc>
          <w:tcPr>
            <w:tcW w:w="1016" w:type="pct"/>
            <w:tcBorders>
              <w:top w:val="nil"/>
              <w:left w:val="nil"/>
              <w:bottom w:val="single" w:sz="4" w:space="0" w:color="auto"/>
              <w:right w:val="single" w:sz="4" w:space="0" w:color="auto"/>
            </w:tcBorders>
            <w:shd w:val="clear" w:color="auto" w:fill="auto"/>
            <w:vAlign w:val="center"/>
            <w:hideMark/>
          </w:tcPr>
          <w:p w:rsidR="00BD06DA" w:rsidRDefault="003913BD" w:rsidP="003F6F25">
            <w:pPr>
              <w:spacing w:after="0" w:line="240" w:lineRule="auto"/>
              <w:jc w:val="center"/>
              <w:rPr>
                <w:rFonts w:eastAsia="Times New Roman" w:cs="Times New Roman"/>
                <w:sz w:val="24"/>
                <w:szCs w:val="24"/>
                <w:lang w:eastAsia="ru-RU"/>
              </w:rPr>
            </w:pPr>
            <w:r w:rsidRPr="00AB3D71">
              <w:rPr>
                <w:rFonts w:eastAsia="Times New Roman" w:cs="Times New Roman"/>
                <w:sz w:val="24"/>
                <w:szCs w:val="24"/>
                <w:lang w:eastAsia="ru-RU"/>
              </w:rPr>
              <w:t xml:space="preserve">Гостиница </w:t>
            </w:r>
          </w:p>
          <w:p w:rsidR="003913BD" w:rsidRPr="00AB3D71" w:rsidRDefault="003913BD" w:rsidP="003F6F25">
            <w:pPr>
              <w:spacing w:after="0" w:line="240" w:lineRule="auto"/>
              <w:jc w:val="center"/>
              <w:rPr>
                <w:rFonts w:eastAsia="Times New Roman" w:cs="Times New Roman"/>
                <w:sz w:val="24"/>
                <w:szCs w:val="24"/>
                <w:lang w:eastAsia="ru-RU"/>
              </w:rPr>
            </w:pPr>
            <w:r w:rsidRPr="00AB3D71">
              <w:rPr>
                <w:rFonts w:eastAsia="Times New Roman" w:cs="Times New Roman"/>
                <w:sz w:val="24"/>
                <w:szCs w:val="24"/>
                <w:lang w:eastAsia="ru-RU"/>
              </w:rPr>
              <w:t>«Ризоположенская</w:t>
            </w:r>
            <w:r w:rsidR="00BD06DA">
              <w:rPr>
                <w:rFonts w:eastAsia="Times New Roman" w:cs="Times New Roman"/>
                <w:sz w:val="24"/>
                <w:szCs w:val="24"/>
                <w:lang w:eastAsia="ru-RU"/>
              </w:rPr>
              <w:t>»</w:t>
            </w:r>
          </w:p>
        </w:tc>
        <w:tc>
          <w:tcPr>
            <w:tcW w:w="905"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Коммунальный город,9</w:t>
            </w:r>
          </w:p>
        </w:tc>
        <w:tc>
          <w:tcPr>
            <w:tcW w:w="827"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113,6</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 </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113,6</w:t>
            </w:r>
          </w:p>
        </w:tc>
      </w:tr>
      <w:tr w:rsidR="003913BD" w:rsidRPr="00AB3D71" w:rsidTr="00054365">
        <w:trPr>
          <w:trHeight w:val="560"/>
        </w:trPr>
        <w:tc>
          <w:tcPr>
            <w:tcW w:w="575" w:type="pct"/>
            <w:tcBorders>
              <w:top w:val="nil"/>
              <w:left w:val="single" w:sz="4" w:space="0" w:color="auto"/>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177</w:t>
            </w:r>
          </w:p>
        </w:tc>
        <w:tc>
          <w:tcPr>
            <w:tcW w:w="1016" w:type="pct"/>
            <w:tcBorders>
              <w:top w:val="nil"/>
              <w:left w:val="nil"/>
              <w:bottom w:val="single" w:sz="4" w:space="0" w:color="auto"/>
              <w:right w:val="single" w:sz="4" w:space="0" w:color="auto"/>
            </w:tcBorders>
            <w:shd w:val="clear" w:color="auto" w:fill="auto"/>
            <w:vAlign w:val="center"/>
            <w:hideMark/>
          </w:tcPr>
          <w:p w:rsidR="00BD06DA" w:rsidRDefault="003913BD" w:rsidP="003F6F25">
            <w:pPr>
              <w:spacing w:after="0" w:line="240" w:lineRule="auto"/>
              <w:jc w:val="center"/>
              <w:rPr>
                <w:rFonts w:eastAsia="Times New Roman" w:cs="Times New Roman"/>
                <w:sz w:val="24"/>
                <w:szCs w:val="24"/>
                <w:lang w:eastAsia="ru-RU"/>
              </w:rPr>
            </w:pPr>
            <w:r w:rsidRPr="00AB3D71">
              <w:rPr>
                <w:rFonts w:eastAsia="Times New Roman" w:cs="Times New Roman"/>
                <w:sz w:val="24"/>
                <w:szCs w:val="24"/>
                <w:lang w:eastAsia="ru-RU"/>
              </w:rPr>
              <w:t xml:space="preserve">Сестринский </w:t>
            </w:r>
          </w:p>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корпус (кельи)</w:t>
            </w:r>
          </w:p>
        </w:tc>
        <w:tc>
          <w:tcPr>
            <w:tcW w:w="905"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Коммунальный город</w:t>
            </w:r>
          </w:p>
        </w:tc>
        <w:tc>
          <w:tcPr>
            <w:tcW w:w="827"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39,4</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 </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39,4</w:t>
            </w:r>
          </w:p>
        </w:tc>
      </w:tr>
      <w:tr w:rsidR="003913BD" w:rsidRPr="00AB3D71" w:rsidTr="00054365">
        <w:trPr>
          <w:trHeight w:val="560"/>
        </w:trPr>
        <w:tc>
          <w:tcPr>
            <w:tcW w:w="575" w:type="pct"/>
            <w:tcBorders>
              <w:top w:val="nil"/>
              <w:left w:val="single" w:sz="4" w:space="0" w:color="auto"/>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179</w:t>
            </w:r>
          </w:p>
        </w:tc>
        <w:tc>
          <w:tcPr>
            <w:tcW w:w="1016"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Адм. зд. Пенсионного фонда</w:t>
            </w:r>
          </w:p>
        </w:tc>
        <w:tc>
          <w:tcPr>
            <w:tcW w:w="905"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Красная пл.,4</w:t>
            </w:r>
          </w:p>
        </w:tc>
        <w:tc>
          <w:tcPr>
            <w:tcW w:w="827"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70,2</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0,68</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70,88</w:t>
            </w:r>
          </w:p>
        </w:tc>
      </w:tr>
      <w:tr w:rsidR="003913BD" w:rsidRPr="00AB3D71" w:rsidTr="00054365">
        <w:trPr>
          <w:trHeight w:val="280"/>
        </w:trPr>
        <w:tc>
          <w:tcPr>
            <w:tcW w:w="575" w:type="pct"/>
            <w:tcBorders>
              <w:top w:val="nil"/>
              <w:left w:val="single" w:sz="4" w:space="0" w:color="auto"/>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181</w:t>
            </w:r>
          </w:p>
        </w:tc>
        <w:tc>
          <w:tcPr>
            <w:tcW w:w="1016"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Почтамт</w:t>
            </w:r>
          </w:p>
        </w:tc>
        <w:tc>
          <w:tcPr>
            <w:tcW w:w="905"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Красная пл.,3</w:t>
            </w:r>
          </w:p>
        </w:tc>
        <w:tc>
          <w:tcPr>
            <w:tcW w:w="827"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61</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1,14</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62,14</w:t>
            </w:r>
          </w:p>
        </w:tc>
      </w:tr>
      <w:tr w:rsidR="003913BD" w:rsidRPr="00AB3D71" w:rsidTr="00054365">
        <w:trPr>
          <w:trHeight w:val="560"/>
        </w:trPr>
        <w:tc>
          <w:tcPr>
            <w:tcW w:w="575" w:type="pct"/>
            <w:tcBorders>
              <w:top w:val="nil"/>
              <w:left w:val="single" w:sz="4" w:space="0" w:color="auto"/>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182</w:t>
            </w:r>
          </w:p>
        </w:tc>
        <w:tc>
          <w:tcPr>
            <w:tcW w:w="1016"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Times New Roman"/>
                <w:sz w:val="24"/>
                <w:szCs w:val="24"/>
                <w:lang w:eastAsia="ru-RU"/>
              </w:rPr>
            </w:pPr>
            <w:r w:rsidRPr="00AB3D71">
              <w:rPr>
                <w:rFonts w:eastAsia="Times New Roman" w:cs="Times New Roman"/>
                <w:sz w:val="24"/>
                <w:szCs w:val="24"/>
                <w:lang w:eastAsia="ru-RU"/>
              </w:rPr>
              <w:t>Администрация района</w:t>
            </w:r>
          </w:p>
        </w:tc>
        <w:tc>
          <w:tcPr>
            <w:tcW w:w="905"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Красная пл.,1</w:t>
            </w:r>
          </w:p>
        </w:tc>
        <w:tc>
          <w:tcPr>
            <w:tcW w:w="827"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101,2</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5,71</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106,91</w:t>
            </w:r>
          </w:p>
        </w:tc>
      </w:tr>
      <w:tr w:rsidR="003913BD" w:rsidRPr="00AB3D71" w:rsidTr="00054365">
        <w:trPr>
          <w:trHeight w:val="560"/>
        </w:trPr>
        <w:tc>
          <w:tcPr>
            <w:tcW w:w="575" w:type="pct"/>
            <w:tcBorders>
              <w:top w:val="nil"/>
              <w:left w:val="single" w:sz="4" w:space="0" w:color="auto"/>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183</w:t>
            </w:r>
          </w:p>
        </w:tc>
        <w:tc>
          <w:tcPr>
            <w:tcW w:w="1016" w:type="pct"/>
            <w:tcBorders>
              <w:top w:val="nil"/>
              <w:left w:val="nil"/>
              <w:bottom w:val="single" w:sz="4" w:space="0" w:color="auto"/>
              <w:right w:val="single" w:sz="4" w:space="0" w:color="auto"/>
            </w:tcBorders>
            <w:shd w:val="clear" w:color="auto" w:fill="auto"/>
            <w:vAlign w:val="center"/>
            <w:hideMark/>
          </w:tcPr>
          <w:p w:rsidR="00BD06DA" w:rsidRDefault="003913BD" w:rsidP="003F6F25">
            <w:pPr>
              <w:spacing w:after="0" w:line="240" w:lineRule="auto"/>
              <w:jc w:val="center"/>
              <w:rPr>
                <w:rFonts w:eastAsia="Times New Roman" w:cs="Times New Roman"/>
                <w:sz w:val="24"/>
                <w:szCs w:val="24"/>
                <w:lang w:eastAsia="ru-RU"/>
              </w:rPr>
            </w:pPr>
            <w:r w:rsidRPr="00AB3D71">
              <w:rPr>
                <w:rFonts w:eastAsia="Times New Roman" w:cs="Times New Roman"/>
                <w:sz w:val="24"/>
                <w:szCs w:val="24"/>
                <w:lang w:eastAsia="ru-RU"/>
              </w:rPr>
              <w:t>Адм.района</w:t>
            </w:r>
          </w:p>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 xml:space="preserve"> (мансарда)</w:t>
            </w:r>
          </w:p>
        </w:tc>
        <w:tc>
          <w:tcPr>
            <w:tcW w:w="905"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Красная пл.,1</w:t>
            </w:r>
          </w:p>
        </w:tc>
        <w:tc>
          <w:tcPr>
            <w:tcW w:w="827"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194,2</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194,2</w:t>
            </w:r>
          </w:p>
        </w:tc>
      </w:tr>
      <w:tr w:rsidR="003913BD" w:rsidRPr="00AB3D71" w:rsidTr="00054365">
        <w:trPr>
          <w:trHeight w:val="560"/>
        </w:trPr>
        <w:tc>
          <w:tcPr>
            <w:tcW w:w="575" w:type="pct"/>
            <w:tcBorders>
              <w:top w:val="nil"/>
              <w:left w:val="single" w:sz="4" w:space="0" w:color="auto"/>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184</w:t>
            </w:r>
          </w:p>
        </w:tc>
        <w:tc>
          <w:tcPr>
            <w:tcW w:w="1016" w:type="pct"/>
            <w:tcBorders>
              <w:top w:val="nil"/>
              <w:left w:val="nil"/>
              <w:bottom w:val="single" w:sz="4" w:space="0" w:color="auto"/>
              <w:right w:val="single" w:sz="4" w:space="0" w:color="auto"/>
            </w:tcBorders>
            <w:shd w:val="clear" w:color="auto" w:fill="auto"/>
            <w:vAlign w:val="center"/>
            <w:hideMark/>
          </w:tcPr>
          <w:p w:rsidR="00BD06DA" w:rsidRDefault="003913BD" w:rsidP="003F6F25">
            <w:pPr>
              <w:spacing w:after="0" w:line="240" w:lineRule="auto"/>
              <w:jc w:val="center"/>
              <w:rPr>
                <w:rFonts w:eastAsia="Times New Roman" w:cs="Times New Roman"/>
                <w:sz w:val="24"/>
                <w:szCs w:val="24"/>
                <w:lang w:eastAsia="ru-RU"/>
              </w:rPr>
            </w:pPr>
            <w:r w:rsidRPr="00AB3D71">
              <w:rPr>
                <w:rFonts w:eastAsia="Times New Roman" w:cs="Times New Roman"/>
                <w:sz w:val="24"/>
                <w:szCs w:val="24"/>
                <w:lang w:eastAsia="ru-RU"/>
              </w:rPr>
              <w:t xml:space="preserve">Админ.города </w:t>
            </w:r>
          </w:p>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Суздаля</w:t>
            </w:r>
          </w:p>
        </w:tc>
        <w:tc>
          <w:tcPr>
            <w:tcW w:w="905"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Красная пл.,1</w:t>
            </w:r>
          </w:p>
        </w:tc>
        <w:tc>
          <w:tcPr>
            <w:tcW w:w="827"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251,1</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4,32</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255,42</w:t>
            </w:r>
          </w:p>
        </w:tc>
      </w:tr>
      <w:tr w:rsidR="003913BD" w:rsidRPr="00AB3D71" w:rsidTr="00054365">
        <w:trPr>
          <w:trHeight w:val="280"/>
        </w:trPr>
        <w:tc>
          <w:tcPr>
            <w:tcW w:w="575" w:type="pct"/>
            <w:tcBorders>
              <w:top w:val="nil"/>
              <w:left w:val="single" w:sz="4" w:space="0" w:color="auto"/>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185</w:t>
            </w:r>
          </w:p>
        </w:tc>
        <w:tc>
          <w:tcPr>
            <w:tcW w:w="1016"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Здание ЦДК</w:t>
            </w:r>
          </w:p>
        </w:tc>
        <w:tc>
          <w:tcPr>
            <w:tcW w:w="905"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Красная пл.,1</w:t>
            </w:r>
          </w:p>
        </w:tc>
        <w:tc>
          <w:tcPr>
            <w:tcW w:w="827"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129,2</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129,2</w:t>
            </w:r>
          </w:p>
        </w:tc>
      </w:tr>
      <w:tr w:rsidR="003913BD" w:rsidRPr="00AB3D71" w:rsidTr="00054365">
        <w:trPr>
          <w:trHeight w:val="280"/>
        </w:trPr>
        <w:tc>
          <w:tcPr>
            <w:tcW w:w="575" w:type="pct"/>
            <w:tcBorders>
              <w:top w:val="nil"/>
              <w:left w:val="single" w:sz="4" w:space="0" w:color="auto"/>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186</w:t>
            </w:r>
          </w:p>
        </w:tc>
        <w:tc>
          <w:tcPr>
            <w:tcW w:w="1016"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Жилой дом</w:t>
            </w:r>
          </w:p>
        </w:tc>
        <w:tc>
          <w:tcPr>
            <w:tcW w:w="905"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Красная пл.,30</w:t>
            </w:r>
          </w:p>
        </w:tc>
        <w:tc>
          <w:tcPr>
            <w:tcW w:w="827"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27,2</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9,1</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36,3</w:t>
            </w:r>
          </w:p>
        </w:tc>
      </w:tr>
      <w:tr w:rsidR="003913BD" w:rsidRPr="00AB3D71" w:rsidTr="00054365">
        <w:trPr>
          <w:trHeight w:val="280"/>
        </w:trPr>
        <w:tc>
          <w:tcPr>
            <w:tcW w:w="575" w:type="pct"/>
            <w:tcBorders>
              <w:top w:val="nil"/>
              <w:left w:val="single" w:sz="4" w:space="0" w:color="auto"/>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187</w:t>
            </w:r>
          </w:p>
        </w:tc>
        <w:tc>
          <w:tcPr>
            <w:tcW w:w="1016"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Жилой дом</w:t>
            </w:r>
          </w:p>
        </w:tc>
        <w:tc>
          <w:tcPr>
            <w:tcW w:w="905"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Красная пл.,28</w:t>
            </w:r>
          </w:p>
        </w:tc>
        <w:tc>
          <w:tcPr>
            <w:tcW w:w="827"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40</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40</w:t>
            </w:r>
          </w:p>
        </w:tc>
      </w:tr>
      <w:tr w:rsidR="003913BD" w:rsidRPr="00AB3D71" w:rsidTr="00054365">
        <w:trPr>
          <w:trHeight w:val="280"/>
        </w:trPr>
        <w:tc>
          <w:tcPr>
            <w:tcW w:w="575" w:type="pct"/>
            <w:tcBorders>
              <w:top w:val="nil"/>
              <w:left w:val="single" w:sz="4" w:space="0" w:color="auto"/>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189</w:t>
            </w:r>
          </w:p>
        </w:tc>
        <w:tc>
          <w:tcPr>
            <w:tcW w:w="1016"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Детсад №3</w:t>
            </w:r>
          </w:p>
        </w:tc>
        <w:tc>
          <w:tcPr>
            <w:tcW w:w="905"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Пер.</w:t>
            </w:r>
            <w:r w:rsidR="00AC7E86">
              <w:rPr>
                <w:rFonts w:eastAsia="Times New Roman" w:cs="Times New Roman"/>
                <w:sz w:val="24"/>
                <w:szCs w:val="24"/>
                <w:lang w:eastAsia="ru-RU"/>
              </w:rPr>
              <w:t xml:space="preserve"> </w:t>
            </w:r>
            <w:r w:rsidRPr="00AB3D71">
              <w:rPr>
                <w:rFonts w:eastAsia="Times New Roman" w:cs="Times New Roman"/>
                <w:sz w:val="24"/>
                <w:szCs w:val="24"/>
                <w:lang w:eastAsia="ru-RU"/>
              </w:rPr>
              <w:t>Энгельса</w:t>
            </w:r>
          </w:p>
        </w:tc>
        <w:tc>
          <w:tcPr>
            <w:tcW w:w="827"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115,8</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10,1</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125,9</w:t>
            </w:r>
          </w:p>
        </w:tc>
      </w:tr>
      <w:tr w:rsidR="003913BD" w:rsidRPr="00AB3D71" w:rsidTr="00054365">
        <w:trPr>
          <w:trHeight w:val="280"/>
        </w:trPr>
        <w:tc>
          <w:tcPr>
            <w:tcW w:w="575" w:type="pct"/>
            <w:tcBorders>
              <w:top w:val="nil"/>
              <w:left w:val="single" w:sz="4" w:space="0" w:color="auto"/>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190</w:t>
            </w:r>
          </w:p>
        </w:tc>
        <w:tc>
          <w:tcPr>
            <w:tcW w:w="1016"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СЭС</w:t>
            </w:r>
          </w:p>
        </w:tc>
        <w:tc>
          <w:tcPr>
            <w:tcW w:w="905"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ул. Энгельса,12</w:t>
            </w:r>
          </w:p>
        </w:tc>
        <w:tc>
          <w:tcPr>
            <w:tcW w:w="827"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49,6</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14,6</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64,2</w:t>
            </w:r>
          </w:p>
        </w:tc>
      </w:tr>
      <w:tr w:rsidR="003913BD" w:rsidRPr="00AB3D71" w:rsidTr="00054365">
        <w:trPr>
          <w:trHeight w:val="280"/>
        </w:trPr>
        <w:tc>
          <w:tcPr>
            <w:tcW w:w="575" w:type="pct"/>
            <w:tcBorders>
              <w:top w:val="nil"/>
              <w:left w:val="single" w:sz="4" w:space="0" w:color="auto"/>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191</w:t>
            </w:r>
          </w:p>
        </w:tc>
        <w:tc>
          <w:tcPr>
            <w:tcW w:w="1016"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7910B2">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Гараж СЭС</w:t>
            </w:r>
          </w:p>
        </w:tc>
        <w:tc>
          <w:tcPr>
            <w:tcW w:w="905" w:type="pct"/>
            <w:tcBorders>
              <w:top w:val="nil"/>
              <w:left w:val="nil"/>
              <w:bottom w:val="single" w:sz="4" w:space="0" w:color="auto"/>
              <w:right w:val="single" w:sz="4" w:space="0" w:color="auto"/>
            </w:tcBorders>
            <w:shd w:val="clear" w:color="auto" w:fill="auto"/>
            <w:vAlign w:val="center"/>
            <w:hideMark/>
          </w:tcPr>
          <w:p w:rsidR="00AC7E86" w:rsidRDefault="003913BD" w:rsidP="003F6F25">
            <w:pPr>
              <w:spacing w:after="0" w:line="240" w:lineRule="auto"/>
              <w:jc w:val="center"/>
              <w:rPr>
                <w:rFonts w:eastAsia="Times New Roman" w:cs="Times New Roman"/>
                <w:sz w:val="24"/>
                <w:szCs w:val="24"/>
                <w:lang w:eastAsia="ru-RU"/>
              </w:rPr>
            </w:pPr>
            <w:r w:rsidRPr="00AB3D71">
              <w:rPr>
                <w:rFonts w:eastAsia="Times New Roman" w:cs="Times New Roman"/>
                <w:sz w:val="24"/>
                <w:szCs w:val="24"/>
                <w:lang w:eastAsia="ru-RU"/>
              </w:rPr>
              <w:t xml:space="preserve">ул. </w:t>
            </w:r>
          </w:p>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Энгельса,12А</w:t>
            </w:r>
          </w:p>
        </w:tc>
        <w:tc>
          <w:tcPr>
            <w:tcW w:w="827"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7,5</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2,7</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10,2</w:t>
            </w:r>
          </w:p>
        </w:tc>
      </w:tr>
      <w:tr w:rsidR="003913BD" w:rsidRPr="00AB3D71" w:rsidTr="00054365">
        <w:trPr>
          <w:trHeight w:val="560"/>
        </w:trPr>
        <w:tc>
          <w:tcPr>
            <w:tcW w:w="57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lastRenderedPageBreak/>
              <w:t>192</w:t>
            </w:r>
          </w:p>
        </w:tc>
        <w:tc>
          <w:tcPr>
            <w:tcW w:w="1016" w:type="pct"/>
            <w:tcBorders>
              <w:top w:val="single" w:sz="4" w:space="0" w:color="auto"/>
              <w:left w:val="nil"/>
              <w:bottom w:val="single" w:sz="4" w:space="0" w:color="auto"/>
              <w:right w:val="single" w:sz="4" w:space="0" w:color="auto"/>
            </w:tcBorders>
            <w:shd w:val="clear" w:color="auto" w:fill="auto"/>
            <w:vAlign w:val="center"/>
            <w:hideMark/>
          </w:tcPr>
          <w:p w:rsidR="003913BD" w:rsidRPr="00AB3D71" w:rsidRDefault="003913BD" w:rsidP="007910B2">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Отд</w:t>
            </w:r>
            <w:r w:rsidR="007910B2">
              <w:rPr>
                <w:rFonts w:eastAsia="Times New Roman" w:cs="Times New Roman"/>
                <w:sz w:val="24"/>
                <w:szCs w:val="24"/>
                <w:lang w:eastAsia="ru-RU"/>
              </w:rPr>
              <w:t>еление</w:t>
            </w:r>
            <w:r w:rsidRPr="00AB3D71">
              <w:rPr>
                <w:rFonts w:eastAsia="Times New Roman" w:cs="Times New Roman"/>
                <w:sz w:val="24"/>
                <w:szCs w:val="24"/>
                <w:lang w:eastAsia="ru-RU"/>
              </w:rPr>
              <w:t xml:space="preserve"> профдезинфекции</w:t>
            </w:r>
          </w:p>
        </w:tc>
        <w:tc>
          <w:tcPr>
            <w:tcW w:w="905" w:type="pct"/>
            <w:tcBorders>
              <w:top w:val="single" w:sz="4" w:space="0" w:color="auto"/>
              <w:left w:val="nil"/>
              <w:bottom w:val="single" w:sz="4" w:space="0" w:color="auto"/>
              <w:right w:val="single" w:sz="4" w:space="0" w:color="auto"/>
            </w:tcBorders>
            <w:shd w:val="clear" w:color="auto" w:fill="auto"/>
            <w:vAlign w:val="center"/>
            <w:hideMark/>
          </w:tcPr>
          <w:p w:rsidR="00AC7E86" w:rsidRDefault="003913BD" w:rsidP="003F6F25">
            <w:pPr>
              <w:spacing w:after="0" w:line="240" w:lineRule="auto"/>
              <w:jc w:val="center"/>
              <w:rPr>
                <w:rFonts w:eastAsia="Times New Roman" w:cs="Times New Roman"/>
                <w:sz w:val="24"/>
                <w:szCs w:val="24"/>
                <w:lang w:eastAsia="ru-RU"/>
              </w:rPr>
            </w:pPr>
            <w:r w:rsidRPr="00AB3D71">
              <w:rPr>
                <w:rFonts w:eastAsia="Times New Roman" w:cs="Times New Roman"/>
                <w:sz w:val="24"/>
                <w:szCs w:val="24"/>
                <w:lang w:eastAsia="ru-RU"/>
              </w:rPr>
              <w:t>ул.</w:t>
            </w:r>
          </w:p>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 xml:space="preserve"> Энгельса,12А</w:t>
            </w:r>
          </w:p>
        </w:tc>
        <w:tc>
          <w:tcPr>
            <w:tcW w:w="827" w:type="pct"/>
            <w:tcBorders>
              <w:top w:val="single" w:sz="4" w:space="0" w:color="auto"/>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12,9</w:t>
            </w:r>
          </w:p>
        </w:tc>
        <w:tc>
          <w:tcPr>
            <w:tcW w:w="839" w:type="pct"/>
            <w:tcBorders>
              <w:top w:val="single" w:sz="4" w:space="0" w:color="auto"/>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w:t>
            </w:r>
          </w:p>
        </w:tc>
        <w:tc>
          <w:tcPr>
            <w:tcW w:w="839" w:type="pct"/>
            <w:tcBorders>
              <w:top w:val="single" w:sz="4" w:space="0" w:color="auto"/>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12,9</w:t>
            </w:r>
          </w:p>
        </w:tc>
      </w:tr>
      <w:tr w:rsidR="003913BD" w:rsidRPr="00AB3D71" w:rsidTr="00054365">
        <w:trPr>
          <w:trHeight w:val="280"/>
        </w:trPr>
        <w:tc>
          <w:tcPr>
            <w:tcW w:w="57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193</w:t>
            </w:r>
          </w:p>
        </w:tc>
        <w:tc>
          <w:tcPr>
            <w:tcW w:w="101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Поликлиника</w:t>
            </w:r>
          </w:p>
        </w:tc>
        <w:tc>
          <w:tcPr>
            <w:tcW w:w="90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ул.</w:t>
            </w:r>
            <w:r w:rsidR="00AC7E86">
              <w:rPr>
                <w:rFonts w:eastAsia="Times New Roman" w:cs="Times New Roman"/>
                <w:sz w:val="24"/>
                <w:szCs w:val="24"/>
                <w:lang w:eastAsia="ru-RU"/>
              </w:rPr>
              <w:t xml:space="preserve"> </w:t>
            </w:r>
            <w:r w:rsidRPr="00AB3D71">
              <w:rPr>
                <w:rFonts w:eastAsia="Times New Roman" w:cs="Times New Roman"/>
                <w:sz w:val="24"/>
                <w:szCs w:val="24"/>
                <w:lang w:eastAsia="ru-RU"/>
              </w:rPr>
              <w:t>Энгельса</w:t>
            </w:r>
          </w:p>
        </w:tc>
        <w:tc>
          <w:tcPr>
            <w:tcW w:w="82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132,4</w:t>
            </w:r>
          </w:p>
        </w:tc>
        <w:tc>
          <w:tcPr>
            <w:tcW w:w="83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6,63</w:t>
            </w:r>
          </w:p>
        </w:tc>
        <w:tc>
          <w:tcPr>
            <w:tcW w:w="83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139,03</w:t>
            </w:r>
          </w:p>
        </w:tc>
      </w:tr>
      <w:tr w:rsidR="003913BD" w:rsidRPr="00AB3D71" w:rsidTr="00054365">
        <w:trPr>
          <w:trHeight w:val="280"/>
        </w:trPr>
        <w:tc>
          <w:tcPr>
            <w:tcW w:w="57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194</w:t>
            </w:r>
          </w:p>
        </w:tc>
        <w:tc>
          <w:tcPr>
            <w:tcW w:w="1016" w:type="pct"/>
            <w:tcBorders>
              <w:top w:val="single" w:sz="4" w:space="0" w:color="auto"/>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Здание суда</w:t>
            </w:r>
          </w:p>
        </w:tc>
        <w:tc>
          <w:tcPr>
            <w:tcW w:w="905" w:type="pct"/>
            <w:tcBorders>
              <w:top w:val="single" w:sz="4" w:space="0" w:color="auto"/>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ул.</w:t>
            </w:r>
            <w:r w:rsidR="00AC7E86">
              <w:rPr>
                <w:rFonts w:eastAsia="Times New Roman" w:cs="Times New Roman"/>
                <w:sz w:val="24"/>
                <w:szCs w:val="24"/>
                <w:lang w:eastAsia="ru-RU"/>
              </w:rPr>
              <w:t xml:space="preserve"> </w:t>
            </w:r>
            <w:r w:rsidRPr="00AB3D71">
              <w:rPr>
                <w:rFonts w:eastAsia="Times New Roman" w:cs="Times New Roman"/>
                <w:sz w:val="24"/>
                <w:szCs w:val="24"/>
                <w:lang w:eastAsia="ru-RU"/>
              </w:rPr>
              <w:t>Энгельса</w:t>
            </w:r>
          </w:p>
        </w:tc>
        <w:tc>
          <w:tcPr>
            <w:tcW w:w="827" w:type="pct"/>
            <w:tcBorders>
              <w:top w:val="single" w:sz="4" w:space="0" w:color="auto"/>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104,8</w:t>
            </w:r>
          </w:p>
        </w:tc>
        <w:tc>
          <w:tcPr>
            <w:tcW w:w="839" w:type="pct"/>
            <w:tcBorders>
              <w:top w:val="single" w:sz="4" w:space="0" w:color="auto"/>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1,05</w:t>
            </w:r>
          </w:p>
        </w:tc>
        <w:tc>
          <w:tcPr>
            <w:tcW w:w="839" w:type="pct"/>
            <w:tcBorders>
              <w:top w:val="single" w:sz="4" w:space="0" w:color="auto"/>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105,85</w:t>
            </w:r>
          </w:p>
        </w:tc>
      </w:tr>
      <w:tr w:rsidR="003913BD" w:rsidRPr="00AB3D71" w:rsidTr="00054365">
        <w:trPr>
          <w:trHeight w:val="280"/>
        </w:trPr>
        <w:tc>
          <w:tcPr>
            <w:tcW w:w="575" w:type="pct"/>
            <w:tcBorders>
              <w:top w:val="nil"/>
              <w:left w:val="single" w:sz="4" w:space="0" w:color="auto"/>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195</w:t>
            </w:r>
          </w:p>
        </w:tc>
        <w:tc>
          <w:tcPr>
            <w:tcW w:w="1016"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Ср. школа №1</w:t>
            </w:r>
          </w:p>
        </w:tc>
        <w:tc>
          <w:tcPr>
            <w:tcW w:w="905"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ул. Лоунская</w:t>
            </w:r>
          </w:p>
        </w:tc>
        <w:tc>
          <w:tcPr>
            <w:tcW w:w="827"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464,4</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113,35</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577,75</w:t>
            </w:r>
          </w:p>
        </w:tc>
      </w:tr>
      <w:tr w:rsidR="003913BD" w:rsidRPr="00AB3D71" w:rsidTr="00054365">
        <w:trPr>
          <w:trHeight w:val="280"/>
        </w:trPr>
        <w:tc>
          <w:tcPr>
            <w:tcW w:w="575" w:type="pct"/>
            <w:tcBorders>
              <w:top w:val="nil"/>
              <w:left w:val="single" w:sz="4" w:space="0" w:color="auto"/>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196</w:t>
            </w:r>
          </w:p>
        </w:tc>
        <w:tc>
          <w:tcPr>
            <w:tcW w:w="1016"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Детсад №1</w:t>
            </w:r>
          </w:p>
        </w:tc>
        <w:tc>
          <w:tcPr>
            <w:tcW w:w="905"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ул. Лоунская</w:t>
            </w:r>
          </w:p>
        </w:tc>
        <w:tc>
          <w:tcPr>
            <w:tcW w:w="827"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160,1</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29,12</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189,22</w:t>
            </w:r>
          </w:p>
        </w:tc>
      </w:tr>
      <w:tr w:rsidR="003913BD" w:rsidRPr="00AB3D71" w:rsidTr="00054365">
        <w:trPr>
          <w:trHeight w:val="340"/>
        </w:trPr>
        <w:tc>
          <w:tcPr>
            <w:tcW w:w="575" w:type="pct"/>
            <w:tcBorders>
              <w:top w:val="nil"/>
              <w:left w:val="single" w:sz="4" w:space="0" w:color="auto"/>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180</w:t>
            </w:r>
          </w:p>
        </w:tc>
        <w:tc>
          <w:tcPr>
            <w:tcW w:w="1016"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ОВО при ОВД</w:t>
            </w:r>
          </w:p>
        </w:tc>
        <w:tc>
          <w:tcPr>
            <w:tcW w:w="905"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Красная пл.,8</w:t>
            </w:r>
          </w:p>
        </w:tc>
        <w:tc>
          <w:tcPr>
            <w:tcW w:w="827"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65</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vertAlign w:val="subscript"/>
                <w:lang w:eastAsia="ru-RU"/>
              </w:rPr>
              <w:t>-</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65</w:t>
            </w:r>
          </w:p>
        </w:tc>
      </w:tr>
      <w:tr w:rsidR="003913BD" w:rsidRPr="00AB3D71" w:rsidTr="00054365">
        <w:trPr>
          <w:trHeight w:val="280"/>
        </w:trPr>
        <w:tc>
          <w:tcPr>
            <w:tcW w:w="575" w:type="pct"/>
            <w:tcBorders>
              <w:top w:val="nil"/>
              <w:left w:val="single" w:sz="4" w:space="0" w:color="auto"/>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197</w:t>
            </w:r>
          </w:p>
        </w:tc>
        <w:tc>
          <w:tcPr>
            <w:tcW w:w="1016"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Сбербанк</w:t>
            </w:r>
          </w:p>
        </w:tc>
        <w:tc>
          <w:tcPr>
            <w:tcW w:w="905"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ул. Лоунская,1</w:t>
            </w:r>
          </w:p>
        </w:tc>
        <w:tc>
          <w:tcPr>
            <w:tcW w:w="827"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40,9</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1,5</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42,4</w:t>
            </w:r>
          </w:p>
        </w:tc>
      </w:tr>
      <w:tr w:rsidR="003913BD" w:rsidRPr="00AB3D71" w:rsidTr="00054365">
        <w:trPr>
          <w:trHeight w:val="280"/>
        </w:trPr>
        <w:tc>
          <w:tcPr>
            <w:tcW w:w="575" w:type="pct"/>
            <w:tcBorders>
              <w:top w:val="nil"/>
              <w:left w:val="single" w:sz="4" w:space="0" w:color="auto"/>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198</w:t>
            </w:r>
          </w:p>
        </w:tc>
        <w:tc>
          <w:tcPr>
            <w:tcW w:w="1016"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Жилой дом</w:t>
            </w:r>
          </w:p>
        </w:tc>
        <w:tc>
          <w:tcPr>
            <w:tcW w:w="905"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ул. Лоунская,1</w:t>
            </w:r>
          </w:p>
        </w:tc>
        <w:tc>
          <w:tcPr>
            <w:tcW w:w="827"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54,5</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18,74</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73,24</w:t>
            </w:r>
          </w:p>
        </w:tc>
      </w:tr>
      <w:tr w:rsidR="003913BD" w:rsidRPr="00AB3D71" w:rsidTr="00054365">
        <w:trPr>
          <w:trHeight w:val="280"/>
        </w:trPr>
        <w:tc>
          <w:tcPr>
            <w:tcW w:w="575" w:type="pct"/>
            <w:tcBorders>
              <w:top w:val="nil"/>
              <w:left w:val="single" w:sz="4" w:space="0" w:color="auto"/>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199</w:t>
            </w:r>
          </w:p>
        </w:tc>
        <w:tc>
          <w:tcPr>
            <w:tcW w:w="1016"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Жилой дом</w:t>
            </w:r>
          </w:p>
        </w:tc>
        <w:tc>
          <w:tcPr>
            <w:tcW w:w="905"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ул. Лоунская,3</w:t>
            </w:r>
          </w:p>
        </w:tc>
        <w:tc>
          <w:tcPr>
            <w:tcW w:w="827"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71</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19,81</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90,81</w:t>
            </w:r>
          </w:p>
        </w:tc>
      </w:tr>
      <w:tr w:rsidR="003913BD" w:rsidRPr="00AB3D71" w:rsidTr="00054365">
        <w:trPr>
          <w:trHeight w:val="280"/>
        </w:trPr>
        <w:tc>
          <w:tcPr>
            <w:tcW w:w="575" w:type="pct"/>
            <w:tcBorders>
              <w:top w:val="nil"/>
              <w:left w:val="single" w:sz="4" w:space="0" w:color="auto"/>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200</w:t>
            </w:r>
          </w:p>
        </w:tc>
        <w:tc>
          <w:tcPr>
            <w:tcW w:w="1016"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Жилой дом.</w:t>
            </w:r>
          </w:p>
        </w:tc>
        <w:tc>
          <w:tcPr>
            <w:tcW w:w="905"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ул.Лоунская,10</w:t>
            </w:r>
          </w:p>
        </w:tc>
        <w:tc>
          <w:tcPr>
            <w:tcW w:w="827"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73</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19,81</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92,81</w:t>
            </w:r>
          </w:p>
        </w:tc>
      </w:tr>
      <w:tr w:rsidR="003913BD" w:rsidRPr="00AB3D71" w:rsidTr="00054365">
        <w:trPr>
          <w:trHeight w:val="280"/>
        </w:trPr>
        <w:tc>
          <w:tcPr>
            <w:tcW w:w="575" w:type="pct"/>
            <w:tcBorders>
              <w:top w:val="nil"/>
              <w:left w:val="single" w:sz="4" w:space="0" w:color="auto"/>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201</w:t>
            </w:r>
          </w:p>
        </w:tc>
        <w:tc>
          <w:tcPr>
            <w:tcW w:w="1016"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Жилой дом</w:t>
            </w:r>
          </w:p>
        </w:tc>
        <w:tc>
          <w:tcPr>
            <w:tcW w:w="905"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ул. Лоунская,2</w:t>
            </w:r>
          </w:p>
        </w:tc>
        <w:tc>
          <w:tcPr>
            <w:tcW w:w="827"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47</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15,53</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62,53</w:t>
            </w:r>
          </w:p>
        </w:tc>
      </w:tr>
      <w:tr w:rsidR="003913BD" w:rsidRPr="00AB3D71" w:rsidTr="00054365">
        <w:trPr>
          <w:trHeight w:val="280"/>
        </w:trPr>
        <w:tc>
          <w:tcPr>
            <w:tcW w:w="575" w:type="pct"/>
            <w:tcBorders>
              <w:top w:val="nil"/>
              <w:left w:val="single" w:sz="4" w:space="0" w:color="auto"/>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202</w:t>
            </w:r>
          </w:p>
        </w:tc>
        <w:tc>
          <w:tcPr>
            <w:tcW w:w="1016"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Жилой дом</w:t>
            </w:r>
          </w:p>
        </w:tc>
        <w:tc>
          <w:tcPr>
            <w:tcW w:w="905"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ул. Лоунская,4</w:t>
            </w:r>
          </w:p>
        </w:tc>
        <w:tc>
          <w:tcPr>
            <w:tcW w:w="827"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71</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22,49</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93,49</w:t>
            </w:r>
          </w:p>
        </w:tc>
      </w:tr>
      <w:tr w:rsidR="003913BD" w:rsidRPr="00AB3D71" w:rsidTr="00054365">
        <w:trPr>
          <w:trHeight w:val="280"/>
        </w:trPr>
        <w:tc>
          <w:tcPr>
            <w:tcW w:w="575" w:type="pct"/>
            <w:tcBorders>
              <w:top w:val="nil"/>
              <w:left w:val="single" w:sz="4" w:space="0" w:color="auto"/>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203</w:t>
            </w:r>
          </w:p>
        </w:tc>
        <w:tc>
          <w:tcPr>
            <w:tcW w:w="1016"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Жилой дом</w:t>
            </w:r>
          </w:p>
        </w:tc>
        <w:tc>
          <w:tcPr>
            <w:tcW w:w="905"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ул.</w:t>
            </w:r>
            <w:r w:rsidR="00AC7E86">
              <w:rPr>
                <w:rFonts w:eastAsia="Times New Roman" w:cs="Times New Roman"/>
                <w:sz w:val="24"/>
                <w:szCs w:val="24"/>
                <w:lang w:eastAsia="ru-RU"/>
              </w:rPr>
              <w:t xml:space="preserve"> </w:t>
            </w:r>
            <w:r w:rsidRPr="00AB3D71">
              <w:rPr>
                <w:rFonts w:eastAsia="Times New Roman" w:cs="Times New Roman"/>
                <w:sz w:val="24"/>
                <w:szCs w:val="24"/>
                <w:lang w:eastAsia="ru-RU"/>
              </w:rPr>
              <w:t>Лоунская,8</w:t>
            </w:r>
          </w:p>
        </w:tc>
        <w:tc>
          <w:tcPr>
            <w:tcW w:w="827"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73</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17,67</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90,67</w:t>
            </w:r>
          </w:p>
        </w:tc>
      </w:tr>
      <w:tr w:rsidR="003913BD" w:rsidRPr="00AB3D71" w:rsidTr="00054365">
        <w:trPr>
          <w:trHeight w:val="280"/>
        </w:trPr>
        <w:tc>
          <w:tcPr>
            <w:tcW w:w="575" w:type="pct"/>
            <w:tcBorders>
              <w:top w:val="nil"/>
              <w:left w:val="single" w:sz="4" w:space="0" w:color="auto"/>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204</w:t>
            </w:r>
          </w:p>
        </w:tc>
        <w:tc>
          <w:tcPr>
            <w:tcW w:w="1016"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Жилой дом</w:t>
            </w:r>
          </w:p>
        </w:tc>
        <w:tc>
          <w:tcPr>
            <w:tcW w:w="905"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ул. Лоунская,6</w:t>
            </w:r>
          </w:p>
        </w:tc>
        <w:tc>
          <w:tcPr>
            <w:tcW w:w="827"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73</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21,42</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94,42</w:t>
            </w:r>
          </w:p>
        </w:tc>
      </w:tr>
      <w:tr w:rsidR="003913BD" w:rsidRPr="00AB3D71" w:rsidTr="00054365">
        <w:trPr>
          <w:trHeight w:val="280"/>
        </w:trPr>
        <w:tc>
          <w:tcPr>
            <w:tcW w:w="575" w:type="pct"/>
            <w:tcBorders>
              <w:top w:val="nil"/>
              <w:left w:val="single" w:sz="4" w:space="0" w:color="auto"/>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205</w:t>
            </w:r>
          </w:p>
        </w:tc>
        <w:tc>
          <w:tcPr>
            <w:tcW w:w="1016"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Жилой дом</w:t>
            </w:r>
          </w:p>
        </w:tc>
        <w:tc>
          <w:tcPr>
            <w:tcW w:w="905"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ул. Лоунская,9</w:t>
            </w:r>
          </w:p>
        </w:tc>
        <w:tc>
          <w:tcPr>
            <w:tcW w:w="827"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67,1</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33,05</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100,15</w:t>
            </w:r>
          </w:p>
        </w:tc>
      </w:tr>
      <w:tr w:rsidR="003913BD" w:rsidRPr="00AB3D71" w:rsidTr="00054365">
        <w:trPr>
          <w:trHeight w:val="280"/>
        </w:trPr>
        <w:tc>
          <w:tcPr>
            <w:tcW w:w="575" w:type="pct"/>
            <w:tcBorders>
              <w:top w:val="nil"/>
              <w:left w:val="single" w:sz="4" w:space="0" w:color="auto"/>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206</w:t>
            </w:r>
          </w:p>
        </w:tc>
        <w:tc>
          <w:tcPr>
            <w:tcW w:w="1016"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Жилой дом</w:t>
            </w:r>
          </w:p>
        </w:tc>
        <w:tc>
          <w:tcPr>
            <w:tcW w:w="905"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ул. Лоунская,7</w:t>
            </w:r>
          </w:p>
        </w:tc>
        <w:tc>
          <w:tcPr>
            <w:tcW w:w="827"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57,2</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18,74</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75,94</w:t>
            </w:r>
          </w:p>
        </w:tc>
      </w:tr>
      <w:tr w:rsidR="003913BD" w:rsidRPr="00AB3D71" w:rsidTr="00054365">
        <w:trPr>
          <w:trHeight w:val="280"/>
        </w:trPr>
        <w:tc>
          <w:tcPr>
            <w:tcW w:w="575" w:type="pct"/>
            <w:tcBorders>
              <w:top w:val="nil"/>
              <w:left w:val="single" w:sz="4" w:space="0" w:color="auto"/>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207</w:t>
            </w:r>
          </w:p>
        </w:tc>
        <w:tc>
          <w:tcPr>
            <w:tcW w:w="1016"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Жилой дом</w:t>
            </w:r>
          </w:p>
        </w:tc>
        <w:tc>
          <w:tcPr>
            <w:tcW w:w="905"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ул. Лоунская,5</w:t>
            </w:r>
          </w:p>
        </w:tc>
        <w:tc>
          <w:tcPr>
            <w:tcW w:w="827"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58,4</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17,14</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75,54</w:t>
            </w:r>
          </w:p>
        </w:tc>
      </w:tr>
      <w:tr w:rsidR="003913BD" w:rsidRPr="00AB3D71" w:rsidTr="00054365">
        <w:trPr>
          <w:trHeight w:val="280"/>
        </w:trPr>
        <w:tc>
          <w:tcPr>
            <w:tcW w:w="575" w:type="pct"/>
            <w:tcBorders>
              <w:top w:val="nil"/>
              <w:left w:val="single" w:sz="4" w:space="0" w:color="auto"/>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208</w:t>
            </w:r>
          </w:p>
        </w:tc>
        <w:tc>
          <w:tcPr>
            <w:tcW w:w="1016"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Мастерские</w:t>
            </w:r>
          </w:p>
        </w:tc>
        <w:tc>
          <w:tcPr>
            <w:tcW w:w="905" w:type="pct"/>
            <w:tcBorders>
              <w:top w:val="nil"/>
              <w:left w:val="nil"/>
              <w:bottom w:val="single" w:sz="4" w:space="0" w:color="auto"/>
              <w:right w:val="single" w:sz="4" w:space="0" w:color="auto"/>
            </w:tcBorders>
            <w:shd w:val="clear" w:color="auto" w:fill="auto"/>
            <w:vAlign w:val="center"/>
            <w:hideMark/>
          </w:tcPr>
          <w:p w:rsidR="00AC7E86" w:rsidRDefault="003913BD" w:rsidP="003F6F25">
            <w:pPr>
              <w:spacing w:after="0" w:line="240" w:lineRule="auto"/>
              <w:jc w:val="center"/>
              <w:rPr>
                <w:rFonts w:eastAsia="Times New Roman" w:cs="Times New Roman"/>
                <w:sz w:val="24"/>
                <w:szCs w:val="24"/>
                <w:lang w:eastAsia="ru-RU"/>
              </w:rPr>
            </w:pPr>
            <w:r w:rsidRPr="00AB3D71">
              <w:rPr>
                <w:rFonts w:eastAsia="Times New Roman" w:cs="Times New Roman"/>
                <w:sz w:val="24"/>
                <w:szCs w:val="24"/>
                <w:lang w:eastAsia="ru-RU"/>
              </w:rPr>
              <w:t>ул.</w:t>
            </w:r>
          </w:p>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 xml:space="preserve"> Лоунская,9А</w:t>
            </w:r>
          </w:p>
        </w:tc>
        <w:tc>
          <w:tcPr>
            <w:tcW w:w="827"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29,7</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2,87</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32,57</w:t>
            </w:r>
          </w:p>
        </w:tc>
      </w:tr>
      <w:tr w:rsidR="003913BD" w:rsidRPr="00AB3D71" w:rsidTr="00054365">
        <w:trPr>
          <w:trHeight w:val="280"/>
        </w:trPr>
        <w:tc>
          <w:tcPr>
            <w:tcW w:w="575" w:type="pct"/>
            <w:tcBorders>
              <w:top w:val="nil"/>
              <w:left w:val="single" w:sz="4" w:space="0" w:color="auto"/>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209</w:t>
            </w:r>
          </w:p>
        </w:tc>
        <w:tc>
          <w:tcPr>
            <w:tcW w:w="1016"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Адм. Здание ФСБ</w:t>
            </w:r>
          </w:p>
        </w:tc>
        <w:tc>
          <w:tcPr>
            <w:tcW w:w="905"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пер.</w:t>
            </w:r>
            <w:r w:rsidR="00AC7E86">
              <w:rPr>
                <w:rFonts w:eastAsia="Times New Roman" w:cs="Times New Roman"/>
                <w:sz w:val="24"/>
                <w:szCs w:val="24"/>
                <w:lang w:eastAsia="ru-RU"/>
              </w:rPr>
              <w:t xml:space="preserve"> </w:t>
            </w:r>
            <w:r w:rsidRPr="00AB3D71">
              <w:rPr>
                <w:rFonts w:eastAsia="Times New Roman" w:cs="Times New Roman"/>
                <w:sz w:val="24"/>
                <w:szCs w:val="24"/>
                <w:lang w:eastAsia="ru-RU"/>
              </w:rPr>
              <w:t>Энгельса</w:t>
            </w:r>
          </w:p>
        </w:tc>
        <w:tc>
          <w:tcPr>
            <w:tcW w:w="827"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94,3</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4,8</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99,1</w:t>
            </w:r>
          </w:p>
        </w:tc>
      </w:tr>
      <w:tr w:rsidR="003913BD" w:rsidRPr="00AB3D71" w:rsidTr="00054365">
        <w:trPr>
          <w:trHeight w:val="560"/>
        </w:trPr>
        <w:tc>
          <w:tcPr>
            <w:tcW w:w="575" w:type="pct"/>
            <w:tcBorders>
              <w:top w:val="nil"/>
              <w:left w:val="single" w:sz="4" w:space="0" w:color="auto"/>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211</w:t>
            </w:r>
          </w:p>
        </w:tc>
        <w:tc>
          <w:tcPr>
            <w:tcW w:w="1016" w:type="pct"/>
            <w:tcBorders>
              <w:top w:val="nil"/>
              <w:left w:val="nil"/>
              <w:bottom w:val="single" w:sz="4" w:space="0" w:color="auto"/>
              <w:right w:val="single" w:sz="4" w:space="0" w:color="auto"/>
            </w:tcBorders>
            <w:shd w:val="clear" w:color="auto" w:fill="auto"/>
            <w:vAlign w:val="center"/>
            <w:hideMark/>
          </w:tcPr>
          <w:p w:rsidR="00AC7E86" w:rsidRDefault="003913BD" w:rsidP="003F6F25">
            <w:pPr>
              <w:spacing w:after="0" w:line="240" w:lineRule="auto"/>
              <w:jc w:val="center"/>
              <w:rPr>
                <w:rFonts w:eastAsia="Times New Roman" w:cs="Times New Roman"/>
                <w:sz w:val="24"/>
                <w:szCs w:val="24"/>
                <w:lang w:eastAsia="ru-RU"/>
              </w:rPr>
            </w:pPr>
            <w:r w:rsidRPr="00AB3D71">
              <w:rPr>
                <w:rFonts w:eastAsia="Times New Roman" w:cs="Times New Roman"/>
                <w:sz w:val="24"/>
                <w:szCs w:val="24"/>
                <w:lang w:eastAsia="ru-RU"/>
              </w:rPr>
              <w:t xml:space="preserve">Гаражи </w:t>
            </w:r>
          </w:p>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Администрации</w:t>
            </w:r>
          </w:p>
        </w:tc>
        <w:tc>
          <w:tcPr>
            <w:tcW w:w="905"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Красная пл.,4</w:t>
            </w:r>
          </w:p>
        </w:tc>
        <w:tc>
          <w:tcPr>
            <w:tcW w:w="827"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14,1</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4,89</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18,99</w:t>
            </w:r>
          </w:p>
        </w:tc>
      </w:tr>
      <w:tr w:rsidR="003913BD" w:rsidRPr="00AB3D71" w:rsidTr="00054365">
        <w:trPr>
          <w:trHeight w:val="280"/>
        </w:trPr>
        <w:tc>
          <w:tcPr>
            <w:tcW w:w="575" w:type="pct"/>
            <w:tcBorders>
              <w:top w:val="nil"/>
              <w:left w:val="single" w:sz="4" w:space="0" w:color="auto"/>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213</w:t>
            </w:r>
          </w:p>
        </w:tc>
        <w:tc>
          <w:tcPr>
            <w:tcW w:w="1016"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Жилой дом</w:t>
            </w:r>
          </w:p>
        </w:tc>
        <w:tc>
          <w:tcPr>
            <w:tcW w:w="905"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ул. Ленина,94</w:t>
            </w:r>
          </w:p>
        </w:tc>
        <w:tc>
          <w:tcPr>
            <w:tcW w:w="827"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46,6</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2,17</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48,77</w:t>
            </w:r>
          </w:p>
        </w:tc>
      </w:tr>
      <w:tr w:rsidR="003913BD" w:rsidRPr="00AB3D71" w:rsidTr="00054365">
        <w:trPr>
          <w:trHeight w:val="280"/>
        </w:trPr>
        <w:tc>
          <w:tcPr>
            <w:tcW w:w="575" w:type="pct"/>
            <w:tcBorders>
              <w:top w:val="nil"/>
              <w:left w:val="single" w:sz="4" w:space="0" w:color="auto"/>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215</w:t>
            </w:r>
          </w:p>
        </w:tc>
        <w:tc>
          <w:tcPr>
            <w:tcW w:w="1016"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Жилой дом</w:t>
            </w:r>
          </w:p>
        </w:tc>
        <w:tc>
          <w:tcPr>
            <w:tcW w:w="905"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ул. Ленина,92</w:t>
            </w:r>
          </w:p>
        </w:tc>
        <w:tc>
          <w:tcPr>
            <w:tcW w:w="827"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46,7</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5,89</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52,59</w:t>
            </w:r>
          </w:p>
        </w:tc>
      </w:tr>
      <w:tr w:rsidR="003913BD" w:rsidRPr="00AB3D71" w:rsidTr="00054365">
        <w:trPr>
          <w:trHeight w:val="280"/>
        </w:trPr>
        <w:tc>
          <w:tcPr>
            <w:tcW w:w="575" w:type="pct"/>
            <w:tcBorders>
              <w:top w:val="nil"/>
              <w:left w:val="single" w:sz="4" w:space="0" w:color="auto"/>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217</w:t>
            </w:r>
          </w:p>
        </w:tc>
        <w:tc>
          <w:tcPr>
            <w:tcW w:w="1016"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Гараж</w:t>
            </w:r>
          </w:p>
        </w:tc>
        <w:tc>
          <w:tcPr>
            <w:tcW w:w="905" w:type="pct"/>
            <w:tcBorders>
              <w:top w:val="nil"/>
              <w:left w:val="nil"/>
              <w:bottom w:val="single" w:sz="4" w:space="0" w:color="auto"/>
              <w:right w:val="single" w:sz="4" w:space="0" w:color="auto"/>
            </w:tcBorders>
            <w:shd w:val="clear" w:color="auto" w:fill="auto"/>
            <w:vAlign w:val="center"/>
            <w:hideMark/>
          </w:tcPr>
          <w:p w:rsidR="00AC7E86" w:rsidRDefault="00AC7E86" w:rsidP="003F6F25">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у</w:t>
            </w:r>
            <w:r w:rsidR="003913BD" w:rsidRPr="00AB3D71">
              <w:rPr>
                <w:rFonts w:eastAsia="Times New Roman" w:cs="Times New Roman"/>
                <w:sz w:val="24"/>
                <w:szCs w:val="24"/>
                <w:lang w:eastAsia="ru-RU"/>
              </w:rPr>
              <w:t>л</w:t>
            </w:r>
            <w:r>
              <w:rPr>
                <w:rFonts w:eastAsia="Times New Roman" w:cs="Times New Roman"/>
                <w:sz w:val="24"/>
                <w:szCs w:val="24"/>
                <w:lang w:eastAsia="ru-RU"/>
              </w:rPr>
              <w:t>.</w:t>
            </w:r>
          </w:p>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 xml:space="preserve"> Ленина,88Б.</w:t>
            </w:r>
          </w:p>
        </w:tc>
        <w:tc>
          <w:tcPr>
            <w:tcW w:w="827"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18,3</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1,93</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20,23</w:t>
            </w:r>
          </w:p>
        </w:tc>
      </w:tr>
      <w:tr w:rsidR="003913BD" w:rsidRPr="00AB3D71" w:rsidTr="00054365">
        <w:trPr>
          <w:trHeight w:val="280"/>
        </w:trPr>
        <w:tc>
          <w:tcPr>
            <w:tcW w:w="575" w:type="pct"/>
            <w:tcBorders>
              <w:top w:val="nil"/>
              <w:left w:val="single" w:sz="4" w:space="0" w:color="auto"/>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218</w:t>
            </w:r>
          </w:p>
        </w:tc>
        <w:tc>
          <w:tcPr>
            <w:tcW w:w="1016"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Гараж</w:t>
            </w:r>
          </w:p>
        </w:tc>
        <w:tc>
          <w:tcPr>
            <w:tcW w:w="905" w:type="pct"/>
            <w:tcBorders>
              <w:top w:val="nil"/>
              <w:left w:val="nil"/>
              <w:bottom w:val="single" w:sz="4" w:space="0" w:color="auto"/>
              <w:right w:val="single" w:sz="4" w:space="0" w:color="auto"/>
            </w:tcBorders>
            <w:shd w:val="clear" w:color="auto" w:fill="auto"/>
            <w:vAlign w:val="center"/>
            <w:hideMark/>
          </w:tcPr>
          <w:p w:rsidR="00AC7E86" w:rsidRDefault="003913BD" w:rsidP="003F6F25">
            <w:pPr>
              <w:spacing w:after="0" w:line="240" w:lineRule="auto"/>
              <w:jc w:val="center"/>
              <w:rPr>
                <w:rFonts w:eastAsia="Times New Roman" w:cs="Times New Roman"/>
                <w:sz w:val="24"/>
                <w:szCs w:val="24"/>
                <w:lang w:eastAsia="ru-RU"/>
              </w:rPr>
            </w:pPr>
            <w:r w:rsidRPr="00AB3D71">
              <w:rPr>
                <w:rFonts w:eastAsia="Times New Roman" w:cs="Times New Roman"/>
                <w:sz w:val="24"/>
                <w:szCs w:val="24"/>
                <w:lang w:eastAsia="ru-RU"/>
              </w:rPr>
              <w:t xml:space="preserve">ул. </w:t>
            </w:r>
          </w:p>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Ленина,92А</w:t>
            </w:r>
          </w:p>
        </w:tc>
        <w:tc>
          <w:tcPr>
            <w:tcW w:w="827"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19,3</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1,95</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21,25</w:t>
            </w:r>
          </w:p>
        </w:tc>
      </w:tr>
      <w:tr w:rsidR="003913BD" w:rsidRPr="00AB3D71" w:rsidTr="00054365">
        <w:trPr>
          <w:trHeight w:val="280"/>
        </w:trPr>
        <w:tc>
          <w:tcPr>
            <w:tcW w:w="575" w:type="pct"/>
            <w:tcBorders>
              <w:top w:val="nil"/>
              <w:left w:val="single" w:sz="4" w:space="0" w:color="auto"/>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224</w:t>
            </w:r>
          </w:p>
        </w:tc>
        <w:tc>
          <w:tcPr>
            <w:tcW w:w="1016"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Жилой дом.</w:t>
            </w:r>
          </w:p>
        </w:tc>
        <w:tc>
          <w:tcPr>
            <w:tcW w:w="905"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ул. Ленина,71</w:t>
            </w:r>
          </w:p>
        </w:tc>
        <w:tc>
          <w:tcPr>
            <w:tcW w:w="827"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17,9</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5,64</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23,54</w:t>
            </w:r>
          </w:p>
        </w:tc>
      </w:tr>
      <w:tr w:rsidR="003913BD" w:rsidRPr="00AB3D71" w:rsidTr="00054365">
        <w:trPr>
          <w:trHeight w:val="280"/>
        </w:trPr>
        <w:tc>
          <w:tcPr>
            <w:tcW w:w="575" w:type="pct"/>
            <w:tcBorders>
              <w:top w:val="nil"/>
              <w:left w:val="single" w:sz="4" w:space="0" w:color="auto"/>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225</w:t>
            </w:r>
          </w:p>
        </w:tc>
        <w:tc>
          <w:tcPr>
            <w:tcW w:w="1016"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Жилой дом</w:t>
            </w:r>
          </w:p>
        </w:tc>
        <w:tc>
          <w:tcPr>
            <w:tcW w:w="905"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ул. Ленина,73</w:t>
            </w:r>
          </w:p>
        </w:tc>
        <w:tc>
          <w:tcPr>
            <w:tcW w:w="827"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9,8</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1,61</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11,41</w:t>
            </w:r>
          </w:p>
        </w:tc>
      </w:tr>
      <w:tr w:rsidR="003913BD" w:rsidRPr="00AB3D71" w:rsidTr="00054365">
        <w:trPr>
          <w:trHeight w:val="560"/>
        </w:trPr>
        <w:tc>
          <w:tcPr>
            <w:tcW w:w="575" w:type="pct"/>
            <w:tcBorders>
              <w:top w:val="nil"/>
              <w:left w:val="single" w:sz="4" w:space="0" w:color="auto"/>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227</w:t>
            </w:r>
          </w:p>
        </w:tc>
        <w:tc>
          <w:tcPr>
            <w:tcW w:w="1016"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Кресто-Никольская церковь</w:t>
            </w:r>
          </w:p>
        </w:tc>
        <w:tc>
          <w:tcPr>
            <w:tcW w:w="905"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Торговая пл.</w:t>
            </w:r>
          </w:p>
        </w:tc>
        <w:tc>
          <w:tcPr>
            <w:tcW w:w="827"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28,3</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 </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28,3</w:t>
            </w:r>
          </w:p>
        </w:tc>
      </w:tr>
      <w:tr w:rsidR="003913BD" w:rsidRPr="00AB3D71" w:rsidTr="00054365">
        <w:trPr>
          <w:trHeight w:val="280"/>
        </w:trPr>
        <w:tc>
          <w:tcPr>
            <w:tcW w:w="575" w:type="pct"/>
            <w:tcBorders>
              <w:top w:val="nil"/>
              <w:left w:val="single" w:sz="4" w:space="0" w:color="auto"/>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228</w:t>
            </w:r>
          </w:p>
        </w:tc>
        <w:tc>
          <w:tcPr>
            <w:tcW w:w="1016"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РОВД -гараж</w:t>
            </w:r>
          </w:p>
        </w:tc>
        <w:tc>
          <w:tcPr>
            <w:tcW w:w="905"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ул. Ленина,65</w:t>
            </w:r>
          </w:p>
        </w:tc>
        <w:tc>
          <w:tcPr>
            <w:tcW w:w="827"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88</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88</w:t>
            </w:r>
          </w:p>
        </w:tc>
      </w:tr>
      <w:tr w:rsidR="003913BD" w:rsidRPr="00AB3D71" w:rsidTr="00054365">
        <w:trPr>
          <w:trHeight w:val="340"/>
        </w:trPr>
        <w:tc>
          <w:tcPr>
            <w:tcW w:w="575" w:type="pct"/>
            <w:tcBorders>
              <w:top w:val="nil"/>
              <w:left w:val="single" w:sz="4" w:space="0" w:color="auto"/>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229</w:t>
            </w:r>
          </w:p>
        </w:tc>
        <w:tc>
          <w:tcPr>
            <w:tcW w:w="1016"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Адм. зд. РОВД</w:t>
            </w:r>
          </w:p>
        </w:tc>
        <w:tc>
          <w:tcPr>
            <w:tcW w:w="905"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ул. Ленина,65</w:t>
            </w:r>
          </w:p>
        </w:tc>
        <w:tc>
          <w:tcPr>
            <w:tcW w:w="827"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242,3</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vertAlign w:val="subscript"/>
                <w:lang w:eastAsia="ru-RU"/>
              </w:rPr>
              <w:t>-</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242,3</w:t>
            </w:r>
          </w:p>
        </w:tc>
      </w:tr>
      <w:tr w:rsidR="003913BD" w:rsidRPr="00AB3D71" w:rsidTr="00054365">
        <w:trPr>
          <w:trHeight w:val="560"/>
        </w:trPr>
        <w:tc>
          <w:tcPr>
            <w:tcW w:w="575" w:type="pct"/>
            <w:tcBorders>
              <w:top w:val="nil"/>
              <w:left w:val="single" w:sz="4" w:space="0" w:color="auto"/>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230</w:t>
            </w:r>
          </w:p>
        </w:tc>
        <w:tc>
          <w:tcPr>
            <w:tcW w:w="1016"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Комплекс организаций</w:t>
            </w:r>
          </w:p>
        </w:tc>
        <w:tc>
          <w:tcPr>
            <w:tcW w:w="905"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ул. Ленина,84</w:t>
            </w:r>
          </w:p>
        </w:tc>
        <w:tc>
          <w:tcPr>
            <w:tcW w:w="827"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40,4</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40,4</w:t>
            </w:r>
          </w:p>
        </w:tc>
      </w:tr>
      <w:tr w:rsidR="003913BD" w:rsidRPr="00AB3D71" w:rsidTr="00054365">
        <w:trPr>
          <w:trHeight w:val="280"/>
        </w:trPr>
        <w:tc>
          <w:tcPr>
            <w:tcW w:w="575" w:type="pct"/>
            <w:tcBorders>
              <w:top w:val="nil"/>
              <w:left w:val="single" w:sz="4" w:space="0" w:color="auto"/>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lastRenderedPageBreak/>
              <w:t>232</w:t>
            </w:r>
          </w:p>
        </w:tc>
        <w:tc>
          <w:tcPr>
            <w:tcW w:w="1016"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Жилой дом</w:t>
            </w:r>
          </w:p>
        </w:tc>
        <w:tc>
          <w:tcPr>
            <w:tcW w:w="905"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Торговая пл.,18</w:t>
            </w:r>
          </w:p>
        </w:tc>
        <w:tc>
          <w:tcPr>
            <w:tcW w:w="827"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17,4</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4,82</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22,22</w:t>
            </w:r>
          </w:p>
        </w:tc>
      </w:tr>
      <w:tr w:rsidR="003913BD" w:rsidRPr="00AB3D71" w:rsidTr="00054365">
        <w:trPr>
          <w:trHeight w:val="280"/>
        </w:trPr>
        <w:tc>
          <w:tcPr>
            <w:tcW w:w="575" w:type="pct"/>
            <w:tcBorders>
              <w:top w:val="nil"/>
              <w:left w:val="single" w:sz="4" w:space="0" w:color="auto"/>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233</w:t>
            </w:r>
          </w:p>
        </w:tc>
        <w:tc>
          <w:tcPr>
            <w:tcW w:w="1016"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Жилой дом</w:t>
            </w:r>
          </w:p>
        </w:tc>
        <w:tc>
          <w:tcPr>
            <w:tcW w:w="905"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Торговая пл.,20А</w:t>
            </w:r>
          </w:p>
        </w:tc>
        <w:tc>
          <w:tcPr>
            <w:tcW w:w="827"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11,3</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0,77</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12,07</w:t>
            </w:r>
          </w:p>
        </w:tc>
      </w:tr>
      <w:tr w:rsidR="003913BD" w:rsidRPr="00AB3D71" w:rsidTr="00054365">
        <w:trPr>
          <w:trHeight w:val="280"/>
        </w:trPr>
        <w:tc>
          <w:tcPr>
            <w:tcW w:w="575" w:type="pct"/>
            <w:tcBorders>
              <w:top w:val="nil"/>
              <w:left w:val="single" w:sz="4" w:space="0" w:color="auto"/>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240</w:t>
            </w:r>
          </w:p>
        </w:tc>
        <w:tc>
          <w:tcPr>
            <w:tcW w:w="1016"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Контора БТИ</w:t>
            </w:r>
          </w:p>
        </w:tc>
        <w:tc>
          <w:tcPr>
            <w:tcW w:w="905"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ул. Ленина,80</w:t>
            </w:r>
          </w:p>
        </w:tc>
        <w:tc>
          <w:tcPr>
            <w:tcW w:w="827"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46,4</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46,4</w:t>
            </w:r>
          </w:p>
        </w:tc>
      </w:tr>
      <w:tr w:rsidR="003913BD" w:rsidRPr="00AB3D71" w:rsidTr="00054365">
        <w:trPr>
          <w:trHeight w:val="280"/>
        </w:trPr>
        <w:tc>
          <w:tcPr>
            <w:tcW w:w="575" w:type="pct"/>
            <w:tcBorders>
              <w:top w:val="nil"/>
              <w:left w:val="single" w:sz="4" w:space="0" w:color="auto"/>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244</w:t>
            </w:r>
          </w:p>
        </w:tc>
        <w:tc>
          <w:tcPr>
            <w:tcW w:w="1016"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Жилой дом</w:t>
            </w:r>
          </w:p>
        </w:tc>
        <w:tc>
          <w:tcPr>
            <w:tcW w:w="905"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Торговая пл.,14</w:t>
            </w:r>
          </w:p>
        </w:tc>
        <w:tc>
          <w:tcPr>
            <w:tcW w:w="827"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40,1</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4,82</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44,92</w:t>
            </w:r>
          </w:p>
        </w:tc>
      </w:tr>
      <w:tr w:rsidR="003913BD" w:rsidRPr="00AB3D71" w:rsidTr="00054365">
        <w:trPr>
          <w:trHeight w:val="280"/>
        </w:trPr>
        <w:tc>
          <w:tcPr>
            <w:tcW w:w="575" w:type="pct"/>
            <w:tcBorders>
              <w:top w:val="nil"/>
              <w:left w:val="single" w:sz="4" w:space="0" w:color="auto"/>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246</w:t>
            </w:r>
          </w:p>
        </w:tc>
        <w:tc>
          <w:tcPr>
            <w:tcW w:w="1016"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Горсовет ОСТО</w:t>
            </w:r>
          </w:p>
        </w:tc>
        <w:tc>
          <w:tcPr>
            <w:tcW w:w="905"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Торговая пл.,12</w:t>
            </w:r>
          </w:p>
        </w:tc>
        <w:tc>
          <w:tcPr>
            <w:tcW w:w="827"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33</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33</w:t>
            </w:r>
          </w:p>
        </w:tc>
      </w:tr>
      <w:tr w:rsidR="003913BD" w:rsidRPr="00AB3D71" w:rsidTr="00054365">
        <w:trPr>
          <w:trHeight w:val="280"/>
        </w:trPr>
        <w:tc>
          <w:tcPr>
            <w:tcW w:w="575" w:type="pct"/>
            <w:tcBorders>
              <w:top w:val="nil"/>
              <w:left w:val="single" w:sz="4" w:space="0" w:color="auto"/>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249</w:t>
            </w:r>
          </w:p>
        </w:tc>
        <w:tc>
          <w:tcPr>
            <w:tcW w:w="1016"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Жилой дом</w:t>
            </w:r>
          </w:p>
        </w:tc>
        <w:tc>
          <w:tcPr>
            <w:tcW w:w="905"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Васильевская,34А</w:t>
            </w:r>
          </w:p>
        </w:tc>
        <w:tc>
          <w:tcPr>
            <w:tcW w:w="827"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35,5</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5,89</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41,39</w:t>
            </w:r>
          </w:p>
        </w:tc>
      </w:tr>
      <w:tr w:rsidR="003913BD" w:rsidRPr="00AB3D71" w:rsidTr="00054365">
        <w:trPr>
          <w:trHeight w:val="280"/>
        </w:trPr>
        <w:tc>
          <w:tcPr>
            <w:tcW w:w="575" w:type="pct"/>
            <w:tcBorders>
              <w:top w:val="nil"/>
              <w:left w:val="single" w:sz="4" w:space="0" w:color="auto"/>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250</w:t>
            </w:r>
          </w:p>
        </w:tc>
        <w:tc>
          <w:tcPr>
            <w:tcW w:w="1016"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Жилой дом</w:t>
            </w:r>
          </w:p>
        </w:tc>
        <w:tc>
          <w:tcPr>
            <w:tcW w:w="905"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ул. Калинина,1</w:t>
            </w:r>
          </w:p>
        </w:tc>
        <w:tc>
          <w:tcPr>
            <w:tcW w:w="827"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21,9</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14,46</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36,36</w:t>
            </w:r>
          </w:p>
        </w:tc>
      </w:tr>
      <w:tr w:rsidR="003913BD" w:rsidRPr="00AB3D71" w:rsidTr="00054365">
        <w:trPr>
          <w:trHeight w:val="280"/>
        </w:trPr>
        <w:tc>
          <w:tcPr>
            <w:tcW w:w="575" w:type="pct"/>
            <w:tcBorders>
              <w:top w:val="nil"/>
              <w:left w:val="single" w:sz="4" w:space="0" w:color="auto"/>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251</w:t>
            </w:r>
          </w:p>
        </w:tc>
        <w:tc>
          <w:tcPr>
            <w:tcW w:w="1016"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Жилой дом</w:t>
            </w:r>
          </w:p>
        </w:tc>
        <w:tc>
          <w:tcPr>
            <w:tcW w:w="905"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ул. Калинина,3</w:t>
            </w:r>
          </w:p>
        </w:tc>
        <w:tc>
          <w:tcPr>
            <w:tcW w:w="827"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29,3</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9,1</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38,4</w:t>
            </w:r>
          </w:p>
        </w:tc>
      </w:tr>
      <w:tr w:rsidR="003913BD" w:rsidRPr="00AB3D71" w:rsidTr="00054365">
        <w:trPr>
          <w:trHeight w:val="280"/>
        </w:trPr>
        <w:tc>
          <w:tcPr>
            <w:tcW w:w="575" w:type="pct"/>
            <w:tcBorders>
              <w:top w:val="nil"/>
              <w:left w:val="single" w:sz="4" w:space="0" w:color="auto"/>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252</w:t>
            </w:r>
          </w:p>
        </w:tc>
        <w:tc>
          <w:tcPr>
            <w:tcW w:w="1016" w:type="pct"/>
            <w:tcBorders>
              <w:top w:val="nil"/>
              <w:left w:val="nil"/>
              <w:bottom w:val="single" w:sz="4" w:space="0" w:color="auto"/>
              <w:right w:val="single" w:sz="4" w:space="0" w:color="auto"/>
            </w:tcBorders>
            <w:shd w:val="clear" w:color="000000" w:fill="FFFFFF"/>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Жилой дом</w:t>
            </w:r>
          </w:p>
        </w:tc>
        <w:tc>
          <w:tcPr>
            <w:tcW w:w="905" w:type="pct"/>
            <w:tcBorders>
              <w:top w:val="nil"/>
              <w:left w:val="nil"/>
              <w:bottom w:val="single" w:sz="4" w:space="0" w:color="auto"/>
              <w:right w:val="single" w:sz="4" w:space="0" w:color="auto"/>
            </w:tcBorders>
            <w:shd w:val="clear" w:color="000000" w:fill="FFFFFF"/>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ул. Васильевская,39</w:t>
            </w:r>
          </w:p>
        </w:tc>
        <w:tc>
          <w:tcPr>
            <w:tcW w:w="827"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23,7</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5,89</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29,59</w:t>
            </w:r>
          </w:p>
        </w:tc>
      </w:tr>
      <w:tr w:rsidR="003913BD" w:rsidRPr="00AB3D71" w:rsidTr="00054365">
        <w:trPr>
          <w:trHeight w:val="280"/>
        </w:trPr>
        <w:tc>
          <w:tcPr>
            <w:tcW w:w="575" w:type="pct"/>
            <w:tcBorders>
              <w:top w:val="nil"/>
              <w:left w:val="single" w:sz="4" w:space="0" w:color="auto"/>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253</w:t>
            </w:r>
          </w:p>
        </w:tc>
        <w:tc>
          <w:tcPr>
            <w:tcW w:w="1016" w:type="pct"/>
            <w:tcBorders>
              <w:top w:val="nil"/>
              <w:left w:val="nil"/>
              <w:bottom w:val="single" w:sz="4" w:space="0" w:color="auto"/>
              <w:right w:val="single" w:sz="4" w:space="0" w:color="auto"/>
            </w:tcBorders>
            <w:shd w:val="clear" w:color="000000" w:fill="FFFFFF"/>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Жилой дом</w:t>
            </w:r>
          </w:p>
        </w:tc>
        <w:tc>
          <w:tcPr>
            <w:tcW w:w="905" w:type="pct"/>
            <w:tcBorders>
              <w:top w:val="nil"/>
              <w:left w:val="nil"/>
              <w:bottom w:val="single" w:sz="4" w:space="0" w:color="auto"/>
              <w:right w:val="single" w:sz="4" w:space="0" w:color="auto"/>
            </w:tcBorders>
            <w:shd w:val="clear" w:color="000000" w:fill="FFFFFF"/>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ул. Васильевская,9</w:t>
            </w:r>
          </w:p>
        </w:tc>
        <w:tc>
          <w:tcPr>
            <w:tcW w:w="827"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16,5</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1,3</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17,8</w:t>
            </w:r>
          </w:p>
        </w:tc>
      </w:tr>
      <w:tr w:rsidR="003913BD" w:rsidRPr="00AB3D71" w:rsidTr="00054365">
        <w:trPr>
          <w:trHeight w:val="280"/>
        </w:trPr>
        <w:tc>
          <w:tcPr>
            <w:tcW w:w="575" w:type="pct"/>
            <w:tcBorders>
              <w:top w:val="nil"/>
              <w:left w:val="single" w:sz="4" w:space="0" w:color="auto"/>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260</w:t>
            </w:r>
          </w:p>
        </w:tc>
        <w:tc>
          <w:tcPr>
            <w:tcW w:w="1016"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Детсад №2</w:t>
            </w:r>
          </w:p>
        </w:tc>
        <w:tc>
          <w:tcPr>
            <w:tcW w:w="905"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ул. Васильевская</w:t>
            </w:r>
          </w:p>
        </w:tc>
        <w:tc>
          <w:tcPr>
            <w:tcW w:w="827"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30</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71,26</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101,26</w:t>
            </w:r>
          </w:p>
        </w:tc>
      </w:tr>
      <w:tr w:rsidR="003913BD" w:rsidRPr="00AB3D71" w:rsidTr="00054365">
        <w:trPr>
          <w:trHeight w:val="340"/>
        </w:trPr>
        <w:tc>
          <w:tcPr>
            <w:tcW w:w="575" w:type="pct"/>
            <w:tcBorders>
              <w:top w:val="nil"/>
              <w:left w:val="single" w:sz="4" w:space="0" w:color="auto"/>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262</w:t>
            </w:r>
          </w:p>
        </w:tc>
        <w:tc>
          <w:tcPr>
            <w:tcW w:w="1016"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Жилой дом</w:t>
            </w:r>
          </w:p>
        </w:tc>
        <w:tc>
          <w:tcPr>
            <w:tcW w:w="905"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Торговая пл.,8</w:t>
            </w:r>
          </w:p>
        </w:tc>
        <w:tc>
          <w:tcPr>
            <w:tcW w:w="827"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19,9</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vertAlign w:val="subscript"/>
                <w:lang w:eastAsia="ru-RU"/>
              </w:rPr>
              <w:t>-</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19,9</w:t>
            </w:r>
          </w:p>
        </w:tc>
      </w:tr>
      <w:tr w:rsidR="003913BD" w:rsidRPr="00AB3D71" w:rsidTr="00054365">
        <w:trPr>
          <w:trHeight w:val="560"/>
        </w:trPr>
        <w:tc>
          <w:tcPr>
            <w:tcW w:w="575" w:type="pct"/>
            <w:tcBorders>
              <w:top w:val="nil"/>
              <w:left w:val="single" w:sz="4" w:space="0" w:color="auto"/>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267</w:t>
            </w:r>
          </w:p>
        </w:tc>
        <w:tc>
          <w:tcPr>
            <w:tcW w:w="1016"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Музыкальная школа + Исток</w:t>
            </w:r>
          </w:p>
        </w:tc>
        <w:tc>
          <w:tcPr>
            <w:tcW w:w="905"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ул.</w:t>
            </w:r>
            <w:r w:rsidR="00AC7E86">
              <w:rPr>
                <w:rFonts w:eastAsia="Times New Roman" w:cs="Times New Roman"/>
                <w:sz w:val="24"/>
                <w:szCs w:val="24"/>
                <w:lang w:eastAsia="ru-RU"/>
              </w:rPr>
              <w:t xml:space="preserve"> </w:t>
            </w:r>
            <w:r w:rsidRPr="00AB3D71">
              <w:rPr>
                <w:rFonts w:eastAsia="Times New Roman" w:cs="Times New Roman"/>
                <w:sz w:val="24"/>
                <w:szCs w:val="24"/>
                <w:lang w:eastAsia="ru-RU"/>
              </w:rPr>
              <w:t>Кремлевская</w:t>
            </w:r>
          </w:p>
        </w:tc>
        <w:tc>
          <w:tcPr>
            <w:tcW w:w="827"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146,3</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 </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146,3</w:t>
            </w:r>
          </w:p>
        </w:tc>
      </w:tr>
      <w:tr w:rsidR="003913BD" w:rsidRPr="00AB3D71" w:rsidTr="00054365">
        <w:trPr>
          <w:trHeight w:val="560"/>
        </w:trPr>
        <w:tc>
          <w:tcPr>
            <w:tcW w:w="575" w:type="pct"/>
            <w:tcBorders>
              <w:top w:val="nil"/>
              <w:left w:val="single" w:sz="4" w:space="0" w:color="auto"/>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269</w:t>
            </w:r>
          </w:p>
        </w:tc>
        <w:tc>
          <w:tcPr>
            <w:tcW w:w="1016"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Ресторан «Погребок»</w:t>
            </w:r>
          </w:p>
        </w:tc>
        <w:tc>
          <w:tcPr>
            <w:tcW w:w="905"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ул.</w:t>
            </w:r>
            <w:r w:rsidR="00AC7E86">
              <w:rPr>
                <w:rFonts w:eastAsia="Times New Roman" w:cs="Times New Roman"/>
                <w:sz w:val="24"/>
                <w:szCs w:val="24"/>
                <w:lang w:eastAsia="ru-RU"/>
              </w:rPr>
              <w:t xml:space="preserve"> </w:t>
            </w:r>
            <w:r w:rsidRPr="00AB3D71">
              <w:rPr>
                <w:rFonts w:eastAsia="Times New Roman" w:cs="Times New Roman"/>
                <w:sz w:val="24"/>
                <w:szCs w:val="24"/>
                <w:lang w:eastAsia="ru-RU"/>
              </w:rPr>
              <w:t>Кремлевская</w:t>
            </w:r>
          </w:p>
        </w:tc>
        <w:tc>
          <w:tcPr>
            <w:tcW w:w="827"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28,3</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34,3</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62,6</w:t>
            </w:r>
          </w:p>
        </w:tc>
      </w:tr>
      <w:tr w:rsidR="003913BD" w:rsidRPr="00AB3D71" w:rsidTr="00054365">
        <w:trPr>
          <w:trHeight w:val="560"/>
        </w:trPr>
        <w:tc>
          <w:tcPr>
            <w:tcW w:w="575" w:type="pct"/>
            <w:tcBorders>
              <w:top w:val="nil"/>
              <w:left w:val="single" w:sz="4" w:space="0" w:color="auto"/>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270</w:t>
            </w:r>
          </w:p>
        </w:tc>
        <w:tc>
          <w:tcPr>
            <w:tcW w:w="1016"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Парикм. «Ассоль»</w:t>
            </w:r>
            <w:r w:rsidR="00292FB0">
              <w:rPr>
                <w:rFonts w:eastAsia="Times New Roman" w:cs="Times New Roman"/>
                <w:sz w:val="24"/>
                <w:szCs w:val="24"/>
                <w:lang w:eastAsia="ru-RU"/>
              </w:rPr>
              <w:t xml:space="preserve"> </w:t>
            </w:r>
            <w:r w:rsidRPr="00AB3D71">
              <w:rPr>
                <w:rFonts w:eastAsia="Times New Roman" w:cs="Times New Roman"/>
                <w:sz w:val="24"/>
                <w:szCs w:val="24"/>
                <w:lang w:eastAsia="ru-RU"/>
              </w:rPr>
              <w:t>МВФ</w:t>
            </w:r>
          </w:p>
        </w:tc>
        <w:tc>
          <w:tcPr>
            <w:tcW w:w="905"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ул.</w:t>
            </w:r>
            <w:r w:rsidR="00AC7E86">
              <w:rPr>
                <w:rFonts w:eastAsia="Times New Roman" w:cs="Times New Roman"/>
                <w:sz w:val="24"/>
                <w:szCs w:val="24"/>
                <w:lang w:eastAsia="ru-RU"/>
              </w:rPr>
              <w:t xml:space="preserve"> </w:t>
            </w:r>
            <w:r w:rsidRPr="00AB3D71">
              <w:rPr>
                <w:rFonts w:eastAsia="Times New Roman" w:cs="Times New Roman"/>
                <w:sz w:val="24"/>
                <w:szCs w:val="24"/>
                <w:lang w:eastAsia="ru-RU"/>
              </w:rPr>
              <w:t>Кремлевская</w:t>
            </w:r>
          </w:p>
        </w:tc>
        <w:tc>
          <w:tcPr>
            <w:tcW w:w="827"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29,3</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1,7</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31</w:t>
            </w:r>
          </w:p>
        </w:tc>
      </w:tr>
      <w:tr w:rsidR="003913BD" w:rsidRPr="00AB3D71" w:rsidTr="00054365">
        <w:trPr>
          <w:trHeight w:val="280"/>
        </w:trPr>
        <w:tc>
          <w:tcPr>
            <w:tcW w:w="575" w:type="pct"/>
            <w:tcBorders>
              <w:top w:val="nil"/>
              <w:left w:val="single" w:sz="4" w:space="0" w:color="auto"/>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271</w:t>
            </w:r>
          </w:p>
        </w:tc>
        <w:tc>
          <w:tcPr>
            <w:tcW w:w="1016"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Общежитие СХРУ</w:t>
            </w:r>
          </w:p>
        </w:tc>
        <w:tc>
          <w:tcPr>
            <w:tcW w:w="905"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ул. Ленина,63</w:t>
            </w:r>
          </w:p>
        </w:tc>
        <w:tc>
          <w:tcPr>
            <w:tcW w:w="827"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125,3</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28,56</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153,86</w:t>
            </w:r>
          </w:p>
        </w:tc>
      </w:tr>
      <w:tr w:rsidR="003913BD" w:rsidRPr="00AB3D71" w:rsidTr="00054365">
        <w:trPr>
          <w:trHeight w:val="280"/>
        </w:trPr>
        <w:tc>
          <w:tcPr>
            <w:tcW w:w="575" w:type="pct"/>
            <w:tcBorders>
              <w:top w:val="nil"/>
              <w:left w:val="single" w:sz="4" w:space="0" w:color="auto"/>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272</w:t>
            </w:r>
          </w:p>
        </w:tc>
        <w:tc>
          <w:tcPr>
            <w:tcW w:w="1016"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Бар «Славянский»</w:t>
            </w:r>
          </w:p>
        </w:tc>
        <w:tc>
          <w:tcPr>
            <w:tcW w:w="905"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ул.</w:t>
            </w:r>
            <w:r w:rsidR="00AC7E86">
              <w:rPr>
                <w:rFonts w:eastAsia="Times New Roman" w:cs="Times New Roman"/>
                <w:sz w:val="24"/>
                <w:szCs w:val="24"/>
                <w:lang w:eastAsia="ru-RU"/>
              </w:rPr>
              <w:t xml:space="preserve"> </w:t>
            </w:r>
            <w:r w:rsidRPr="00AB3D71">
              <w:rPr>
                <w:rFonts w:eastAsia="Times New Roman" w:cs="Times New Roman"/>
                <w:sz w:val="24"/>
                <w:szCs w:val="24"/>
                <w:lang w:eastAsia="ru-RU"/>
              </w:rPr>
              <w:t>Кремлевская</w:t>
            </w:r>
          </w:p>
        </w:tc>
        <w:tc>
          <w:tcPr>
            <w:tcW w:w="827"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20</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1,7</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21,7</w:t>
            </w:r>
          </w:p>
        </w:tc>
      </w:tr>
      <w:tr w:rsidR="003913BD" w:rsidRPr="00AB3D71" w:rsidTr="00054365">
        <w:trPr>
          <w:trHeight w:val="560"/>
        </w:trPr>
        <w:tc>
          <w:tcPr>
            <w:tcW w:w="575" w:type="pct"/>
            <w:tcBorders>
              <w:top w:val="nil"/>
              <w:left w:val="single" w:sz="4" w:space="0" w:color="auto"/>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273</w:t>
            </w:r>
          </w:p>
        </w:tc>
        <w:tc>
          <w:tcPr>
            <w:tcW w:w="1016" w:type="pct"/>
            <w:tcBorders>
              <w:top w:val="nil"/>
              <w:left w:val="nil"/>
              <w:bottom w:val="single" w:sz="4" w:space="0" w:color="auto"/>
              <w:right w:val="single" w:sz="4" w:space="0" w:color="auto"/>
            </w:tcBorders>
            <w:shd w:val="clear" w:color="auto" w:fill="auto"/>
            <w:vAlign w:val="center"/>
            <w:hideMark/>
          </w:tcPr>
          <w:p w:rsidR="00AC7E86" w:rsidRDefault="003913BD" w:rsidP="003F6F25">
            <w:pPr>
              <w:spacing w:after="0" w:line="240" w:lineRule="auto"/>
              <w:jc w:val="center"/>
              <w:rPr>
                <w:rFonts w:eastAsia="Times New Roman" w:cs="Times New Roman"/>
                <w:sz w:val="24"/>
                <w:szCs w:val="24"/>
                <w:lang w:eastAsia="ru-RU"/>
              </w:rPr>
            </w:pPr>
            <w:r w:rsidRPr="00AB3D71">
              <w:rPr>
                <w:rFonts w:eastAsia="Times New Roman" w:cs="Times New Roman"/>
                <w:sz w:val="24"/>
                <w:szCs w:val="24"/>
                <w:lang w:eastAsia="ru-RU"/>
              </w:rPr>
              <w:t xml:space="preserve">Ресторан </w:t>
            </w:r>
          </w:p>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«Гостиный двор»</w:t>
            </w:r>
          </w:p>
        </w:tc>
        <w:tc>
          <w:tcPr>
            <w:tcW w:w="905"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Торговые ряды</w:t>
            </w:r>
          </w:p>
        </w:tc>
        <w:tc>
          <w:tcPr>
            <w:tcW w:w="827"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116</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38,24</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154,24</w:t>
            </w:r>
          </w:p>
        </w:tc>
      </w:tr>
      <w:tr w:rsidR="003913BD" w:rsidRPr="00AB3D71" w:rsidTr="00054365">
        <w:trPr>
          <w:trHeight w:val="280"/>
        </w:trPr>
        <w:tc>
          <w:tcPr>
            <w:tcW w:w="575" w:type="pct"/>
            <w:tcBorders>
              <w:top w:val="nil"/>
              <w:left w:val="single" w:sz="4" w:space="0" w:color="auto"/>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274</w:t>
            </w:r>
          </w:p>
        </w:tc>
        <w:tc>
          <w:tcPr>
            <w:tcW w:w="1016"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М-н хозяйственный</w:t>
            </w:r>
          </w:p>
        </w:tc>
        <w:tc>
          <w:tcPr>
            <w:tcW w:w="905"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Торговые ряды</w:t>
            </w:r>
          </w:p>
        </w:tc>
        <w:tc>
          <w:tcPr>
            <w:tcW w:w="827"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49,8</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49,8</w:t>
            </w:r>
          </w:p>
        </w:tc>
      </w:tr>
      <w:tr w:rsidR="003913BD" w:rsidRPr="00AB3D71" w:rsidTr="00054365">
        <w:trPr>
          <w:trHeight w:val="340"/>
        </w:trPr>
        <w:tc>
          <w:tcPr>
            <w:tcW w:w="575" w:type="pct"/>
            <w:tcBorders>
              <w:top w:val="nil"/>
              <w:left w:val="single" w:sz="4" w:space="0" w:color="auto"/>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275</w:t>
            </w:r>
          </w:p>
        </w:tc>
        <w:tc>
          <w:tcPr>
            <w:tcW w:w="1016"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М-н «Березка»</w:t>
            </w:r>
          </w:p>
        </w:tc>
        <w:tc>
          <w:tcPr>
            <w:tcW w:w="905"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Торговые ряды</w:t>
            </w:r>
          </w:p>
        </w:tc>
        <w:tc>
          <w:tcPr>
            <w:tcW w:w="827"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61,5</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vertAlign w:val="subscript"/>
                <w:lang w:eastAsia="ru-RU"/>
              </w:rPr>
              <w:t>-</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61,5</w:t>
            </w:r>
          </w:p>
        </w:tc>
      </w:tr>
      <w:tr w:rsidR="003913BD" w:rsidRPr="00AB3D71" w:rsidTr="00054365">
        <w:trPr>
          <w:trHeight w:val="280"/>
        </w:trPr>
        <w:tc>
          <w:tcPr>
            <w:tcW w:w="575" w:type="pct"/>
            <w:tcBorders>
              <w:top w:val="nil"/>
              <w:left w:val="single" w:sz="4" w:space="0" w:color="auto"/>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276</w:t>
            </w:r>
          </w:p>
        </w:tc>
        <w:tc>
          <w:tcPr>
            <w:tcW w:w="1016"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ТУ№1</w:t>
            </w:r>
          </w:p>
        </w:tc>
        <w:tc>
          <w:tcPr>
            <w:tcW w:w="905"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Торговые ряды</w:t>
            </w:r>
          </w:p>
        </w:tc>
        <w:tc>
          <w:tcPr>
            <w:tcW w:w="827"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64,1</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64,1</w:t>
            </w:r>
          </w:p>
        </w:tc>
      </w:tr>
      <w:tr w:rsidR="003913BD" w:rsidRPr="00AB3D71" w:rsidTr="00054365">
        <w:trPr>
          <w:trHeight w:val="280"/>
        </w:trPr>
        <w:tc>
          <w:tcPr>
            <w:tcW w:w="575" w:type="pct"/>
            <w:tcBorders>
              <w:top w:val="nil"/>
              <w:left w:val="single" w:sz="4" w:space="0" w:color="auto"/>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277</w:t>
            </w:r>
          </w:p>
        </w:tc>
        <w:tc>
          <w:tcPr>
            <w:tcW w:w="1016"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М-н «Золото»</w:t>
            </w:r>
          </w:p>
        </w:tc>
        <w:tc>
          <w:tcPr>
            <w:tcW w:w="905"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Торговые ряды</w:t>
            </w:r>
          </w:p>
        </w:tc>
        <w:tc>
          <w:tcPr>
            <w:tcW w:w="827"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71,2</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3,31</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74,51</w:t>
            </w:r>
          </w:p>
        </w:tc>
      </w:tr>
      <w:tr w:rsidR="003913BD" w:rsidRPr="00AB3D71" w:rsidTr="00054365">
        <w:trPr>
          <w:trHeight w:val="340"/>
        </w:trPr>
        <w:tc>
          <w:tcPr>
            <w:tcW w:w="575" w:type="pct"/>
            <w:tcBorders>
              <w:top w:val="nil"/>
              <w:left w:val="single" w:sz="4" w:space="0" w:color="auto"/>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278</w:t>
            </w:r>
          </w:p>
        </w:tc>
        <w:tc>
          <w:tcPr>
            <w:tcW w:w="1016"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Кафе «12 лавок»</w:t>
            </w:r>
          </w:p>
        </w:tc>
        <w:tc>
          <w:tcPr>
            <w:tcW w:w="905"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ул. Виноградова</w:t>
            </w:r>
          </w:p>
        </w:tc>
        <w:tc>
          <w:tcPr>
            <w:tcW w:w="827"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6,6</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vertAlign w:val="subscript"/>
                <w:lang w:eastAsia="ru-RU"/>
              </w:rPr>
              <w:t>-</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6,6</w:t>
            </w:r>
          </w:p>
        </w:tc>
      </w:tr>
      <w:tr w:rsidR="003913BD" w:rsidRPr="00AB3D71" w:rsidTr="00054365">
        <w:trPr>
          <w:trHeight w:val="280"/>
        </w:trPr>
        <w:tc>
          <w:tcPr>
            <w:tcW w:w="575" w:type="pct"/>
            <w:tcBorders>
              <w:top w:val="nil"/>
              <w:left w:val="single" w:sz="4" w:space="0" w:color="auto"/>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lastRenderedPageBreak/>
              <w:t>280</w:t>
            </w:r>
          </w:p>
        </w:tc>
        <w:tc>
          <w:tcPr>
            <w:tcW w:w="1016"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Жилой дом</w:t>
            </w:r>
          </w:p>
        </w:tc>
        <w:tc>
          <w:tcPr>
            <w:tcW w:w="905"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ул. Ленина,74</w:t>
            </w:r>
          </w:p>
        </w:tc>
        <w:tc>
          <w:tcPr>
            <w:tcW w:w="827"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66</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66</w:t>
            </w:r>
          </w:p>
        </w:tc>
      </w:tr>
      <w:tr w:rsidR="003913BD" w:rsidRPr="00AB3D71" w:rsidTr="00054365">
        <w:trPr>
          <w:trHeight w:val="560"/>
        </w:trPr>
        <w:tc>
          <w:tcPr>
            <w:tcW w:w="575" w:type="pct"/>
            <w:tcBorders>
              <w:top w:val="nil"/>
              <w:left w:val="single" w:sz="4" w:space="0" w:color="auto"/>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281</w:t>
            </w:r>
          </w:p>
        </w:tc>
        <w:tc>
          <w:tcPr>
            <w:tcW w:w="1016"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Учебный корпус ССХК</w:t>
            </w:r>
          </w:p>
        </w:tc>
        <w:tc>
          <w:tcPr>
            <w:tcW w:w="905"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ул. Ленина,50</w:t>
            </w:r>
          </w:p>
        </w:tc>
        <w:tc>
          <w:tcPr>
            <w:tcW w:w="827"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168,7</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22,85</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191,55</w:t>
            </w:r>
          </w:p>
        </w:tc>
      </w:tr>
      <w:tr w:rsidR="003913BD" w:rsidRPr="00AB3D71" w:rsidTr="00054365">
        <w:trPr>
          <w:trHeight w:val="560"/>
        </w:trPr>
        <w:tc>
          <w:tcPr>
            <w:tcW w:w="575" w:type="pct"/>
            <w:tcBorders>
              <w:top w:val="nil"/>
              <w:left w:val="single" w:sz="4" w:space="0" w:color="auto"/>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282</w:t>
            </w:r>
          </w:p>
        </w:tc>
        <w:tc>
          <w:tcPr>
            <w:tcW w:w="1016"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F94492">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 xml:space="preserve">Учебн. </w:t>
            </w:r>
            <w:r w:rsidR="00F94492">
              <w:rPr>
                <w:rFonts w:eastAsia="Times New Roman" w:cs="Times New Roman"/>
                <w:sz w:val="24"/>
                <w:szCs w:val="24"/>
                <w:lang w:eastAsia="ru-RU"/>
              </w:rPr>
              <w:t>м</w:t>
            </w:r>
            <w:r w:rsidRPr="00AB3D71">
              <w:rPr>
                <w:rFonts w:eastAsia="Times New Roman" w:cs="Times New Roman"/>
                <w:sz w:val="24"/>
                <w:szCs w:val="24"/>
                <w:lang w:eastAsia="ru-RU"/>
              </w:rPr>
              <w:t>астерская ССХК</w:t>
            </w:r>
          </w:p>
        </w:tc>
        <w:tc>
          <w:tcPr>
            <w:tcW w:w="905"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ул. Ленина,50</w:t>
            </w:r>
          </w:p>
        </w:tc>
        <w:tc>
          <w:tcPr>
            <w:tcW w:w="827"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213,8</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213,8</w:t>
            </w:r>
          </w:p>
        </w:tc>
      </w:tr>
      <w:tr w:rsidR="003913BD" w:rsidRPr="00AB3D71" w:rsidTr="00054365">
        <w:trPr>
          <w:trHeight w:val="280"/>
        </w:trPr>
        <w:tc>
          <w:tcPr>
            <w:tcW w:w="575" w:type="pct"/>
            <w:tcBorders>
              <w:top w:val="nil"/>
              <w:left w:val="single" w:sz="4" w:space="0" w:color="auto"/>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283</w:t>
            </w:r>
          </w:p>
        </w:tc>
        <w:tc>
          <w:tcPr>
            <w:tcW w:w="1016"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Общежитие</w:t>
            </w:r>
          </w:p>
        </w:tc>
        <w:tc>
          <w:tcPr>
            <w:tcW w:w="905"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ул. Ленина,50</w:t>
            </w:r>
          </w:p>
        </w:tc>
        <w:tc>
          <w:tcPr>
            <w:tcW w:w="827"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142,5</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55,08</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197,58</w:t>
            </w:r>
          </w:p>
        </w:tc>
      </w:tr>
      <w:tr w:rsidR="003913BD" w:rsidRPr="00AB3D71" w:rsidTr="00054365">
        <w:trPr>
          <w:trHeight w:val="340"/>
        </w:trPr>
        <w:tc>
          <w:tcPr>
            <w:tcW w:w="575" w:type="pct"/>
            <w:tcBorders>
              <w:top w:val="nil"/>
              <w:left w:val="single" w:sz="4" w:space="0" w:color="auto"/>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284</w:t>
            </w:r>
          </w:p>
        </w:tc>
        <w:tc>
          <w:tcPr>
            <w:tcW w:w="1016"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Жилой дом</w:t>
            </w:r>
          </w:p>
        </w:tc>
        <w:tc>
          <w:tcPr>
            <w:tcW w:w="905"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Ул. Ленина,48</w:t>
            </w:r>
          </w:p>
        </w:tc>
        <w:tc>
          <w:tcPr>
            <w:tcW w:w="827"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19,4</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vertAlign w:val="subscript"/>
                <w:lang w:eastAsia="ru-RU"/>
              </w:rPr>
              <w:t>-</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19,4</w:t>
            </w:r>
          </w:p>
        </w:tc>
      </w:tr>
      <w:tr w:rsidR="003913BD" w:rsidRPr="00AB3D71" w:rsidTr="00054365">
        <w:trPr>
          <w:trHeight w:val="560"/>
        </w:trPr>
        <w:tc>
          <w:tcPr>
            <w:tcW w:w="575" w:type="pct"/>
            <w:tcBorders>
              <w:top w:val="nil"/>
              <w:left w:val="single" w:sz="4" w:space="0" w:color="auto"/>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288</w:t>
            </w:r>
          </w:p>
        </w:tc>
        <w:tc>
          <w:tcPr>
            <w:tcW w:w="1016"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Центр занятости населения</w:t>
            </w:r>
          </w:p>
        </w:tc>
        <w:tc>
          <w:tcPr>
            <w:tcW w:w="905"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Торговая пл.</w:t>
            </w:r>
          </w:p>
        </w:tc>
        <w:tc>
          <w:tcPr>
            <w:tcW w:w="827"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23,8</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 </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23,8</w:t>
            </w:r>
          </w:p>
        </w:tc>
      </w:tr>
      <w:tr w:rsidR="003913BD" w:rsidRPr="00AB3D71" w:rsidTr="00054365">
        <w:trPr>
          <w:trHeight w:val="280"/>
        </w:trPr>
        <w:tc>
          <w:tcPr>
            <w:tcW w:w="575" w:type="pct"/>
            <w:tcBorders>
              <w:top w:val="nil"/>
              <w:left w:val="single" w:sz="4" w:space="0" w:color="auto"/>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289</w:t>
            </w:r>
          </w:p>
        </w:tc>
        <w:tc>
          <w:tcPr>
            <w:tcW w:w="1016"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Жилой дом</w:t>
            </w:r>
          </w:p>
        </w:tc>
        <w:tc>
          <w:tcPr>
            <w:tcW w:w="905"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Торговая площадь,1</w:t>
            </w:r>
          </w:p>
        </w:tc>
        <w:tc>
          <w:tcPr>
            <w:tcW w:w="827"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16,3</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1,07</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17,37</w:t>
            </w:r>
          </w:p>
        </w:tc>
      </w:tr>
      <w:tr w:rsidR="003913BD" w:rsidRPr="00AB3D71" w:rsidTr="00054365">
        <w:trPr>
          <w:trHeight w:val="280"/>
        </w:trPr>
        <w:tc>
          <w:tcPr>
            <w:tcW w:w="575" w:type="pct"/>
            <w:tcBorders>
              <w:top w:val="nil"/>
              <w:left w:val="single" w:sz="4" w:space="0" w:color="auto"/>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290</w:t>
            </w:r>
          </w:p>
        </w:tc>
        <w:tc>
          <w:tcPr>
            <w:tcW w:w="1016"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Жилой дом</w:t>
            </w:r>
          </w:p>
        </w:tc>
        <w:tc>
          <w:tcPr>
            <w:tcW w:w="905"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Красная пл.,6</w:t>
            </w:r>
          </w:p>
        </w:tc>
        <w:tc>
          <w:tcPr>
            <w:tcW w:w="827"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30,5</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5,36</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35,86</w:t>
            </w:r>
          </w:p>
        </w:tc>
      </w:tr>
      <w:tr w:rsidR="003913BD" w:rsidRPr="00AB3D71" w:rsidTr="00054365">
        <w:trPr>
          <w:trHeight w:val="280"/>
        </w:trPr>
        <w:tc>
          <w:tcPr>
            <w:tcW w:w="575" w:type="pct"/>
            <w:tcBorders>
              <w:top w:val="nil"/>
              <w:left w:val="single" w:sz="4" w:space="0" w:color="auto"/>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291</w:t>
            </w:r>
          </w:p>
        </w:tc>
        <w:tc>
          <w:tcPr>
            <w:tcW w:w="1016"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Жилой дом</w:t>
            </w:r>
          </w:p>
        </w:tc>
        <w:tc>
          <w:tcPr>
            <w:tcW w:w="905"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ул. Ленина,69</w:t>
            </w:r>
          </w:p>
        </w:tc>
        <w:tc>
          <w:tcPr>
            <w:tcW w:w="827"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38,3</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8,03</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46,33</w:t>
            </w:r>
          </w:p>
        </w:tc>
      </w:tr>
      <w:tr w:rsidR="003913BD" w:rsidRPr="00AB3D71" w:rsidTr="00054365">
        <w:trPr>
          <w:trHeight w:val="280"/>
        </w:trPr>
        <w:tc>
          <w:tcPr>
            <w:tcW w:w="575" w:type="pct"/>
            <w:tcBorders>
              <w:top w:val="nil"/>
              <w:left w:val="single" w:sz="4" w:space="0" w:color="auto"/>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292</w:t>
            </w:r>
          </w:p>
        </w:tc>
        <w:tc>
          <w:tcPr>
            <w:tcW w:w="1016"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Жилой дом</w:t>
            </w:r>
          </w:p>
        </w:tc>
        <w:tc>
          <w:tcPr>
            <w:tcW w:w="905"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Торговая пл., 5</w:t>
            </w:r>
          </w:p>
        </w:tc>
        <w:tc>
          <w:tcPr>
            <w:tcW w:w="827"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6</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1,22</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7,22</w:t>
            </w:r>
          </w:p>
        </w:tc>
      </w:tr>
      <w:tr w:rsidR="003913BD" w:rsidRPr="00AB3D71" w:rsidTr="00054365">
        <w:trPr>
          <w:trHeight w:val="340"/>
        </w:trPr>
        <w:tc>
          <w:tcPr>
            <w:tcW w:w="575" w:type="pct"/>
            <w:tcBorders>
              <w:top w:val="nil"/>
              <w:left w:val="single" w:sz="4" w:space="0" w:color="auto"/>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298</w:t>
            </w:r>
          </w:p>
        </w:tc>
        <w:tc>
          <w:tcPr>
            <w:tcW w:w="1016"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Рынок</w:t>
            </w:r>
          </w:p>
        </w:tc>
        <w:tc>
          <w:tcPr>
            <w:tcW w:w="905"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Торговая пл.,2А</w:t>
            </w:r>
          </w:p>
        </w:tc>
        <w:tc>
          <w:tcPr>
            <w:tcW w:w="827"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9,9</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Times New Roman"/>
                <w:sz w:val="24"/>
                <w:szCs w:val="24"/>
                <w:vertAlign w:val="subscript"/>
                <w:lang w:eastAsia="ru-RU"/>
              </w:rPr>
              <w:t>-</w:t>
            </w:r>
          </w:p>
        </w:tc>
        <w:tc>
          <w:tcPr>
            <w:tcW w:w="839" w:type="pct"/>
            <w:tcBorders>
              <w:top w:val="nil"/>
              <w:left w:val="nil"/>
              <w:bottom w:val="single" w:sz="4" w:space="0" w:color="auto"/>
              <w:right w:val="single" w:sz="4" w:space="0" w:color="auto"/>
            </w:tcBorders>
            <w:shd w:val="clear" w:color="auto" w:fill="auto"/>
            <w:vAlign w:val="center"/>
            <w:hideMark/>
          </w:tcPr>
          <w:p w:rsidR="003913BD" w:rsidRPr="00AB3D71" w:rsidRDefault="003913BD"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9,9</w:t>
            </w:r>
          </w:p>
        </w:tc>
      </w:tr>
      <w:tr w:rsidR="000D7394" w:rsidRPr="00AB3D71" w:rsidTr="00054365">
        <w:trPr>
          <w:trHeight w:val="250"/>
        </w:trPr>
        <w:tc>
          <w:tcPr>
            <w:tcW w:w="2496"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rsidR="000D7394" w:rsidRPr="00AB3D71" w:rsidRDefault="00531DE6" w:rsidP="003F6F25">
            <w:pPr>
              <w:spacing w:after="0" w:line="240" w:lineRule="auto"/>
              <w:jc w:val="center"/>
              <w:rPr>
                <w:rFonts w:eastAsia="Times New Roman" w:cs="Times New Roman"/>
                <w:b/>
                <w:bCs/>
                <w:sz w:val="24"/>
                <w:szCs w:val="24"/>
                <w:lang w:eastAsia="ru-RU"/>
              </w:rPr>
            </w:pPr>
            <w:r w:rsidRPr="00AB3D71">
              <w:rPr>
                <w:rFonts w:eastAsia="Times New Roman" w:cs="Times New Roman"/>
                <w:b/>
                <w:bCs/>
                <w:sz w:val="24"/>
                <w:szCs w:val="24"/>
                <w:lang w:eastAsia="ru-RU"/>
              </w:rPr>
              <w:t>Итого от котельной по ул.</w:t>
            </w:r>
            <w:r>
              <w:rPr>
                <w:rFonts w:eastAsia="Times New Roman" w:cs="Times New Roman"/>
                <w:b/>
                <w:bCs/>
                <w:sz w:val="24"/>
                <w:szCs w:val="24"/>
                <w:lang w:eastAsia="ru-RU"/>
              </w:rPr>
              <w:t xml:space="preserve"> </w:t>
            </w:r>
            <w:r w:rsidRPr="00AB3D71">
              <w:rPr>
                <w:rFonts w:eastAsia="Times New Roman" w:cs="Times New Roman"/>
                <w:b/>
                <w:bCs/>
                <w:sz w:val="24"/>
                <w:szCs w:val="24"/>
                <w:lang w:eastAsia="ru-RU"/>
              </w:rPr>
              <w:t>Лесная,</w:t>
            </w:r>
            <w:r w:rsidR="00054365">
              <w:rPr>
                <w:rFonts w:eastAsia="Times New Roman" w:cs="Times New Roman"/>
                <w:b/>
                <w:bCs/>
                <w:sz w:val="24"/>
                <w:szCs w:val="24"/>
                <w:lang w:eastAsia="ru-RU"/>
              </w:rPr>
              <w:t xml:space="preserve"> </w:t>
            </w:r>
            <w:r w:rsidRPr="00AB3D71">
              <w:rPr>
                <w:rFonts w:eastAsia="Times New Roman" w:cs="Times New Roman"/>
                <w:b/>
                <w:bCs/>
                <w:sz w:val="24"/>
                <w:szCs w:val="24"/>
                <w:lang w:eastAsia="ru-RU"/>
              </w:rPr>
              <w:t>2</w:t>
            </w:r>
            <w:r>
              <w:rPr>
                <w:rFonts w:eastAsia="Times New Roman" w:cs="Times New Roman"/>
                <w:b/>
                <w:bCs/>
                <w:sz w:val="24"/>
                <w:szCs w:val="24"/>
                <w:lang w:eastAsia="ru-RU"/>
              </w:rPr>
              <w:t>, Гкал/ч</w:t>
            </w:r>
          </w:p>
        </w:tc>
        <w:tc>
          <w:tcPr>
            <w:tcW w:w="827" w:type="pct"/>
            <w:tcBorders>
              <w:top w:val="nil"/>
              <w:left w:val="nil"/>
              <w:bottom w:val="single" w:sz="4" w:space="0" w:color="auto"/>
              <w:right w:val="single" w:sz="4" w:space="0" w:color="auto"/>
            </w:tcBorders>
            <w:shd w:val="clear" w:color="auto" w:fill="auto"/>
            <w:vAlign w:val="center"/>
            <w:hideMark/>
          </w:tcPr>
          <w:p w:rsidR="000D7394" w:rsidRPr="00054365" w:rsidRDefault="000D7394" w:rsidP="003F6F25">
            <w:pPr>
              <w:spacing w:after="0" w:line="240" w:lineRule="auto"/>
              <w:jc w:val="center"/>
              <w:rPr>
                <w:rFonts w:eastAsia="Times New Roman" w:cs="Arial"/>
                <w:sz w:val="24"/>
                <w:szCs w:val="24"/>
                <w:lang w:eastAsia="ru-RU"/>
              </w:rPr>
            </w:pPr>
            <w:r w:rsidRPr="00054365">
              <w:rPr>
                <w:rFonts w:eastAsia="Times New Roman" w:cs="Arial"/>
                <w:sz w:val="24"/>
                <w:szCs w:val="24"/>
                <w:lang w:eastAsia="ru-RU"/>
              </w:rPr>
              <w:t>5</w:t>
            </w:r>
            <w:r w:rsidR="00531DE6" w:rsidRPr="00054365">
              <w:rPr>
                <w:rFonts w:eastAsia="Times New Roman" w:cs="Arial"/>
                <w:sz w:val="24"/>
                <w:szCs w:val="24"/>
                <w:lang w:eastAsia="ru-RU"/>
              </w:rPr>
              <w:t>,</w:t>
            </w:r>
            <w:r w:rsidRPr="00054365">
              <w:rPr>
                <w:rFonts w:eastAsia="Times New Roman" w:cs="Arial"/>
                <w:sz w:val="24"/>
                <w:szCs w:val="24"/>
                <w:lang w:eastAsia="ru-RU"/>
              </w:rPr>
              <w:t>422</w:t>
            </w:r>
          </w:p>
        </w:tc>
        <w:tc>
          <w:tcPr>
            <w:tcW w:w="839" w:type="pct"/>
            <w:tcBorders>
              <w:top w:val="nil"/>
              <w:left w:val="nil"/>
              <w:bottom w:val="single" w:sz="4" w:space="0" w:color="auto"/>
              <w:right w:val="single" w:sz="4" w:space="0" w:color="auto"/>
            </w:tcBorders>
            <w:shd w:val="clear" w:color="auto" w:fill="auto"/>
            <w:vAlign w:val="center"/>
            <w:hideMark/>
          </w:tcPr>
          <w:p w:rsidR="000D7394" w:rsidRPr="00054365" w:rsidRDefault="000D7394" w:rsidP="003F6F25">
            <w:pPr>
              <w:spacing w:after="0" w:line="240" w:lineRule="auto"/>
              <w:jc w:val="center"/>
              <w:rPr>
                <w:rFonts w:eastAsia="Times New Roman" w:cs="Arial"/>
                <w:sz w:val="24"/>
                <w:szCs w:val="24"/>
                <w:lang w:eastAsia="ru-RU"/>
              </w:rPr>
            </w:pPr>
            <w:r w:rsidRPr="00054365">
              <w:rPr>
                <w:rFonts w:eastAsia="Times New Roman" w:cs="Arial"/>
                <w:sz w:val="24"/>
                <w:szCs w:val="24"/>
                <w:lang w:eastAsia="ru-RU"/>
              </w:rPr>
              <w:t>0,17</w:t>
            </w:r>
            <w:r w:rsidR="00E53802" w:rsidRPr="00054365">
              <w:rPr>
                <w:rFonts w:eastAsia="Times New Roman" w:cs="Arial"/>
                <w:sz w:val="24"/>
                <w:szCs w:val="24"/>
                <w:lang w:eastAsia="ru-RU"/>
              </w:rPr>
              <w:t>3</w:t>
            </w:r>
          </w:p>
        </w:tc>
        <w:tc>
          <w:tcPr>
            <w:tcW w:w="839" w:type="pct"/>
            <w:tcBorders>
              <w:top w:val="nil"/>
              <w:left w:val="nil"/>
              <w:bottom w:val="single" w:sz="4" w:space="0" w:color="auto"/>
              <w:right w:val="single" w:sz="4" w:space="0" w:color="auto"/>
            </w:tcBorders>
            <w:shd w:val="clear" w:color="auto" w:fill="auto"/>
            <w:vAlign w:val="center"/>
            <w:hideMark/>
          </w:tcPr>
          <w:p w:rsidR="000D7394" w:rsidRPr="00054365" w:rsidRDefault="00F94492" w:rsidP="003F6F25">
            <w:pPr>
              <w:spacing w:after="0" w:line="240" w:lineRule="auto"/>
              <w:jc w:val="center"/>
              <w:rPr>
                <w:rFonts w:eastAsia="Times New Roman" w:cs="Arial"/>
                <w:sz w:val="24"/>
                <w:szCs w:val="24"/>
                <w:highlight w:val="red"/>
                <w:lang w:eastAsia="ru-RU"/>
              </w:rPr>
            </w:pPr>
            <w:r>
              <w:rPr>
                <w:rFonts w:eastAsia="Times New Roman" w:cs="Arial"/>
                <w:sz w:val="24"/>
                <w:szCs w:val="24"/>
                <w:lang w:eastAsia="ru-RU"/>
              </w:rPr>
              <w:t>5,595</w:t>
            </w:r>
          </w:p>
        </w:tc>
      </w:tr>
    </w:tbl>
    <w:p w:rsidR="003913BD" w:rsidRDefault="003913BD" w:rsidP="003F6F25">
      <w:pPr>
        <w:spacing w:after="0" w:line="276" w:lineRule="auto"/>
        <w:ind w:firstLine="567"/>
        <w:jc w:val="both"/>
        <w:rPr>
          <w:rFonts w:cstheme="minorHAnsi"/>
          <w:b/>
          <w:i/>
          <w:sz w:val="28"/>
          <w:szCs w:val="28"/>
        </w:rPr>
      </w:pPr>
    </w:p>
    <w:p w:rsidR="00083975" w:rsidRDefault="00083975" w:rsidP="003F6F25">
      <w:pPr>
        <w:spacing w:after="0" w:line="276" w:lineRule="auto"/>
        <w:ind w:firstLine="567"/>
        <w:jc w:val="both"/>
        <w:rPr>
          <w:rFonts w:cstheme="minorHAnsi"/>
          <w:b/>
          <w:i/>
          <w:sz w:val="28"/>
          <w:szCs w:val="28"/>
        </w:rPr>
      </w:pPr>
    </w:p>
    <w:p w:rsidR="00083975" w:rsidRDefault="00083975" w:rsidP="003F6F25">
      <w:pPr>
        <w:spacing w:after="0" w:line="276" w:lineRule="auto"/>
        <w:ind w:firstLine="567"/>
        <w:jc w:val="both"/>
        <w:rPr>
          <w:rFonts w:cstheme="minorHAnsi"/>
          <w:b/>
          <w:i/>
          <w:sz w:val="28"/>
          <w:szCs w:val="28"/>
        </w:rPr>
      </w:pPr>
    </w:p>
    <w:p w:rsidR="00083975" w:rsidRDefault="00083975" w:rsidP="003F6F25">
      <w:pPr>
        <w:spacing w:after="0" w:line="276" w:lineRule="auto"/>
        <w:ind w:firstLine="567"/>
        <w:jc w:val="both"/>
        <w:rPr>
          <w:rFonts w:cstheme="minorHAnsi"/>
          <w:b/>
          <w:i/>
          <w:sz w:val="28"/>
          <w:szCs w:val="28"/>
        </w:rPr>
      </w:pPr>
    </w:p>
    <w:p w:rsidR="003913BD" w:rsidRDefault="003913BD" w:rsidP="003F6F25">
      <w:pPr>
        <w:spacing w:after="0" w:line="276" w:lineRule="auto"/>
        <w:jc w:val="both"/>
        <w:rPr>
          <w:rFonts w:cstheme="minorHAnsi"/>
          <w:b/>
          <w:i/>
          <w:sz w:val="28"/>
          <w:szCs w:val="28"/>
        </w:rPr>
      </w:pPr>
      <w:r w:rsidRPr="003913BD">
        <w:rPr>
          <w:rFonts w:cstheme="minorHAnsi"/>
          <w:b/>
          <w:i/>
          <w:sz w:val="28"/>
          <w:szCs w:val="28"/>
        </w:rPr>
        <w:t>Таблица 3.2.</w:t>
      </w:r>
      <w:r>
        <w:rPr>
          <w:rFonts w:cstheme="minorHAnsi"/>
          <w:b/>
          <w:i/>
          <w:sz w:val="28"/>
          <w:szCs w:val="28"/>
        </w:rPr>
        <w:t>3</w:t>
      </w:r>
      <w:r w:rsidRPr="003913BD">
        <w:rPr>
          <w:rFonts w:cstheme="minorHAnsi"/>
          <w:b/>
          <w:i/>
          <w:sz w:val="28"/>
          <w:szCs w:val="28"/>
        </w:rPr>
        <w:t xml:space="preserve"> - Тепловые нагрузки котельных теплового района №</w:t>
      </w:r>
      <w:r w:rsidR="00AB3D71">
        <w:rPr>
          <w:rFonts w:cstheme="minorHAnsi"/>
          <w:b/>
          <w:i/>
          <w:sz w:val="28"/>
          <w:szCs w:val="28"/>
        </w:rPr>
        <w:t xml:space="preserve"> </w:t>
      </w:r>
      <w:r>
        <w:rPr>
          <w:rFonts w:cstheme="minorHAnsi"/>
          <w:b/>
          <w:i/>
          <w:sz w:val="28"/>
          <w:szCs w:val="28"/>
        </w:rPr>
        <w:t>3</w:t>
      </w:r>
      <w:r w:rsidRPr="003913BD">
        <w:rPr>
          <w:rFonts w:cstheme="minorHAnsi"/>
          <w:b/>
          <w:i/>
          <w:sz w:val="28"/>
          <w:szCs w:val="28"/>
        </w:rPr>
        <w:t xml:space="preserve"> </w:t>
      </w:r>
    </w:p>
    <w:tbl>
      <w:tblPr>
        <w:tblW w:w="10171" w:type="dxa"/>
        <w:tblInd w:w="-34" w:type="dxa"/>
        <w:tblLook w:val="04A0" w:firstRow="1" w:lastRow="0" w:firstColumn="1" w:lastColumn="0" w:noHBand="0" w:noVBand="1"/>
      </w:tblPr>
      <w:tblGrid>
        <w:gridCol w:w="1289"/>
        <w:gridCol w:w="1794"/>
        <w:gridCol w:w="2148"/>
        <w:gridCol w:w="1867"/>
        <w:gridCol w:w="1893"/>
        <w:gridCol w:w="1893"/>
      </w:tblGrid>
      <w:tr w:rsidR="00AB3D71" w:rsidRPr="00AB3D71" w:rsidTr="008605D3">
        <w:trPr>
          <w:trHeight w:val="250"/>
          <w:tblHeader/>
        </w:trPr>
        <w:tc>
          <w:tcPr>
            <w:tcW w:w="10171" w:type="dxa"/>
            <w:gridSpan w:val="6"/>
            <w:tcBorders>
              <w:top w:val="single" w:sz="4" w:space="0" w:color="auto"/>
              <w:left w:val="single" w:sz="4" w:space="0" w:color="auto"/>
              <w:bottom w:val="single" w:sz="4" w:space="0" w:color="auto"/>
              <w:right w:val="single" w:sz="4" w:space="0" w:color="auto"/>
            </w:tcBorders>
            <w:shd w:val="clear" w:color="auto" w:fill="92D050"/>
            <w:vAlign w:val="center"/>
            <w:hideMark/>
          </w:tcPr>
          <w:p w:rsidR="00AB3D71" w:rsidRPr="00AB3D71" w:rsidRDefault="007910B2" w:rsidP="007910B2">
            <w:pPr>
              <w:spacing w:after="0" w:line="240" w:lineRule="auto"/>
              <w:jc w:val="center"/>
              <w:rPr>
                <w:rFonts w:eastAsia="Times New Roman" w:cs="Times New Roman"/>
                <w:b/>
                <w:bCs/>
                <w:sz w:val="24"/>
                <w:szCs w:val="24"/>
                <w:lang w:eastAsia="ru-RU"/>
              </w:rPr>
            </w:pPr>
            <w:r w:rsidRPr="00BB40A1">
              <w:rPr>
                <w:rFonts w:eastAsia="Times New Roman" w:cs="Arial"/>
                <w:b/>
                <w:bCs/>
                <w:sz w:val="24"/>
                <w:szCs w:val="24"/>
                <w:lang w:eastAsia="ru-RU"/>
              </w:rPr>
              <w:t>Расходы тепла, тыс.</w:t>
            </w:r>
            <w:r>
              <w:rPr>
                <w:rFonts w:eastAsia="Times New Roman" w:cs="Arial"/>
                <w:b/>
                <w:bCs/>
                <w:sz w:val="24"/>
                <w:szCs w:val="24"/>
                <w:lang w:eastAsia="ru-RU"/>
              </w:rPr>
              <w:t xml:space="preserve"> </w:t>
            </w:r>
            <w:r w:rsidRPr="00BB40A1">
              <w:rPr>
                <w:rFonts w:eastAsia="Times New Roman" w:cs="Arial"/>
                <w:b/>
                <w:bCs/>
                <w:sz w:val="24"/>
                <w:szCs w:val="24"/>
                <w:lang w:eastAsia="ru-RU"/>
              </w:rPr>
              <w:t>ккал/ч</w:t>
            </w:r>
            <w:r w:rsidRPr="00AB3D71">
              <w:rPr>
                <w:rFonts w:eastAsia="Times New Roman" w:cs="Times New Roman"/>
                <w:b/>
                <w:bCs/>
                <w:sz w:val="24"/>
                <w:szCs w:val="24"/>
                <w:lang w:eastAsia="ru-RU"/>
              </w:rPr>
              <w:t xml:space="preserve"> </w:t>
            </w:r>
          </w:p>
        </w:tc>
      </w:tr>
      <w:tr w:rsidR="007910B2" w:rsidRPr="00AB3D71" w:rsidTr="008605D3">
        <w:trPr>
          <w:trHeight w:val="250"/>
          <w:tblHeader/>
        </w:trPr>
        <w:tc>
          <w:tcPr>
            <w:tcW w:w="10171" w:type="dxa"/>
            <w:gridSpan w:val="6"/>
            <w:tcBorders>
              <w:top w:val="single" w:sz="4" w:space="0" w:color="auto"/>
              <w:left w:val="single" w:sz="4" w:space="0" w:color="auto"/>
              <w:bottom w:val="single" w:sz="4" w:space="0" w:color="auto"/>
              <w:right w:val="single" w:sz="4" w:space="0" w:color="auto"/>
            </w:tcBorders>
            <w:shd w:val="clear" w:color="auto" w:fill="92D050"/>
            <w:vAlign w:val="center"/>
          </w:tcPr>
          <w:p w:rsidR="007910B2" w:rsidRPr="00AB3D71" w:rsidRDefault="007910B2" w:rsidP="003F6F25">
            <w:pPr>
              <w:spacing w:after="0" w:line="240" w:lineRule="auto"/>
              <w:jc w:val="center"/>
              <w:rPr>
                <w:rFonts w:eastAsia="Times New Roman" w:cs="Times New Roman"/>
                <w:b/>
                <w:bCs/>
                <w:sz w:val="24"/>
                <w:szCs w:val="24"/>
                <w:lang w:eastAsia="ru-RU"/>
              </w:rPr>
            </w:pPr>
            <w:r w:rsidRPr="00AB3D71">
              <w:rPr>
                <w:rFonts w:eastAsia="Times New Roman" w:cs="Times New Roman"/>
                <w:b/>
                <w:bCs/>
                <w:sz w:val="24"/>
                <w:szCs w:val="24"/>
                <w:lang w:eastAsia="ru-RU"/>
              </w:rPr>
              <w:t>Потребители тепла от котельной по ул. Колхозная,</w:t>
            </w:r>
            <w:r>
              <w:rPr>
                <w:rFonts w:eastAsia="Times New Roman" w:cs="Times New Roman"/>
                <w:b/>
                <w:bCs/>
                <w:sz w:val="24"/>
                <w:szCs w:val="24"/>
                <w:lang w:eastAsia="ru-RU"/>
              </w:rPr>
              <w:t xml:space="preserve"> </w:t>
            </w:r>
            <w:r w:rsidRPr="00AB3D71">
              <w:rPr>
                <w:rFonts w:eastAsia="Times New Roman" w:cs="Times New Roman"/>
                <w:b/>
                <w:bCs/>
                <w:sz w:val="24"/>
                <w:szCs w:val="24"/>
                <w:lang w:eastAsia="ru-RU"/>
              </w:rPr>
              <w:t>1</w:t>
            </w:r>
          </w:p>
        </w:tc>
      </w:tr>
      <w:tr w:rsidR="00AB3D71" w:rsidRPr="00AB3D71" w:rsidTr="008605D3">
        <w:trPr>
          <w:trHeight w:val="1500"/>
          <w:tblHeader/>
        </w:trPr>
        <w:tc>
          <w:tcPr>
            <w:tcW w:w="1322" w:type="dxa"/>
            <w:tcBorders>
              <w:top w:val="nil"/>
              <w:left w:val="single" w:sz="4" w:space="0" w:color="auto"/>
              <w:bottom w:val="single" w:sz="4" w:space="0" w:color="auto"/>
              <w:right w:val="single" w:sz="4" w:space="0" w:color="auto"/>
            </w:tcBorders>
            <w:shd w:val="clear" w:color="auto" w:fill="92D050"/>
            <w:vAlign w:val="center"/>
            <w:hideMark/>
          </w:tcPr>
          <w:p w:rsidR="00AB3D71" w:rsidRPr="00AB3D71" w:rsidRDefault="00AB3D71" w:rsidP="003F6F25">
            <w:pPr>
              <w:spacing w:after="0" w:line="240" w:lineRule="auto"/>
              <w:jc w:val="center"/>
              <w:rPr>
                <w:rFonts w:eastAsia="Times New Roman" w:cs="Times New Roman"/>
                <w:b/>
                <w:bCs/>
                <w:sz w:val="24"/>
                <w:szCs w:val="24"/>
                <w:lang w:eastAsia="ru-RU"/>
              </w:rPr>
            </w:pPr>
            <w:r w:rsidRPr="00AB3D71">
              <w:rPr>
                <w:rFonts w:eastAsia="Times New Roman" w:cs="Times New Roman"/>
                <w:b/>
                <w:bCs/>
                <w:sz w:val="24"/>
                <w:szCs w:val="24"/>
                <w:lang w:eastAsia="ru-RU"/>
              </w:rPr>
              <w:t>№ абонента по расчетной схеме</w:t>
            </w:r>
          </w:p>
        </w:tc>
        <w:tc>
          <w:tcPr>
            <w:tcW w:w="1656" w:type="dxa"/>
            <w:tcBorders>
              <w:top w:val="nil"/>
              <w:left w:val="nil"/>
              <w:bottom w:val="single" w:sz="4" w:space="0" w:color="auto"/>
              <w:right w:val="single" w:sz="4" w:space="0" w:color="auto"/>
            </w:tcBorders>
            <w:shd w:val="clear" w:color="auto" w:fill="92D050"/>
            <w:vAlign w:val="center"/>
            <w:hideMark/>
          </w:tcPr>
          <w:p w:rsidR="00AB3D71" w:rsidRPr="00AB3D71" w:rsidRDefault="00AB3D71" w:rsidP="003F6F25">
            <w:pPr>
              <w:spacing w:after="0" w:line="240" w:lineRule="auto"/>
              <w:jc w:val="center"/>
              <w:rPr>
                <w:rFonts w:eastAsia="Times New Roman" w:cs="Arial"/>
                <w:sz w:val="24"/>
                <w:szCs w:val="24"/>
                <w:lang w:eastAsia="ru-RU"/>
              </w:rPr>
            </w:pPr>
            <w:r w:rsidRPr="00AB3D71">
              <w:rPr>
                <w:rFonts w:eastAsia="Times New Roman" w:cs="Times New Roman"/>
                <w:b/>
                <w:bCs/>
                <w:sz w:val="24"/>
                <w:szCs w:val="24"/>
                <w:lang w:eastAsia="ru-RU"/>
              </w:rPr>
              <w:t>Наименование потребителя</w:t>
            </w:r>
          </w:p>
        </w:tc>
        <w:tc>
          <w:tcPr>
            <w:tcW w:w="1979" w:type="dxa"/>
            <w:tcBorders>
              <w:top w:val="nil"/>
              <w:left w:val="nil"/>
              <w:bottom w:val="single" w:sz="4" w:space="0" w:color="auto"/>
              <w:right w:val="single" w:sz="4" w:space="0" w:color="auto"/>
            </w:tcBorders>
            <w:shd w:val="clear" w:color="auto" w:fill="92D050"/>
            <w:vAlign w:val="center"/>
            <w:hideMark/>
          </w:tcPr>
          <w:p w:rsidR="00AB3D71" w:rsidRPr="00AB3D71" w:rsidRDefault="00AB3D71" w:rsidP="003F6F25">
            <w:pPr>
              <w:spacing w:after="0" w:line="240" w:lineRule="auto"/>
              <w:jc w:val="center"/>
              <w:rPr>
                <w:rFonts w:eastAsia="Times New Roman" w:cs="Arial"/>
                <w:sz w:val="24"/>
                <w:szCs w:val="24"/>
                <w:lang w:eastAsia="ru-RU"/>
              </w:rPr>
            </w:pPr>
            <w:r w:rsidRPr="00AB3D71">
              <w:rPr>
                <w:rFonts w:eastAsia="Times New Roman" w:cs="Times New Roman"/>
                <w:b/>
                <w:bCs/>
                <w:sz w:val="24"/>
                <w:szCs w:val="24"/>
                <w:lang w:eastAsia="ru-RU"/>
              </w:rPr>
              <w:t>Адрес потребителя</w:t>
            </w:r>
          </w:p>
        </w:tc>
        <w:tc>
          <w:tcPr>
            <w:tcW w:w="1722" w:type="dxa"/>
            <w:tcBorders>
              <w:top w:val="nil"/>
              <w:left w:val="nil"/>
              <w:bottom w:val="single" w:sz="4" w:space="0" w:color="auto"/>
              <w:right w:val="single" w:sz="4" w:space="0" w:color="auto"/>
            </w:tcBorders>
            <w:shd w:val="clear" w:color="auto" w:fill="92D050"/>
            <w:vAlign w:val="center"/>
            <w:hideMark/>
          </w:tcPr>
          <w:p w:rsidR="00AB3D71" w:rsidRPr="00AB3D71" w:rsidRDefault="00AB3D71" w:rsidP="003F6F25">
            <w:pPr>
              <w:spacing w:after="0" w:line="240" w:lineRule="auto"/>
              <w:jc w:val="center"/>
              <w:rPr>
                <w:rFonts w:eastAsia="Times New Roman" w:cs="Arial"/>
                <w:sz w:val="24"/>
                <w:szCs w:val="24"/>
                <w:lang w:eastAsia="ru-RU"/>
              </w:rPr>
            </w:pPr>
            <w:r w:rsidRPr="00AB3D71">
              <w:rPr>
                <w:rFonts w:eastAsia="Times New Roman" w:cs="Times New Roman"/>
                <w:b/>
                <w:bCs/>
                <w:sz w:val="24"/>
                <w:szCs w:val="24"/>
                <w:lang w:eastAsia="ru-RU"/>
              </w:rPr>
              <w:t>Максимальный часовой на отопление</w:t>
            </w:r>
          </w:p>
        </w:tc>
        <w:tc>
          <w:tcPr>
            <w:tcW w:w="1746" w:type="dxa"/>
            <w:tcBorders>
              <w:top w:val="nil"/>
              <w:left w:val="nil"/>
              <w:bottom w:val="single" w:sz="4" w:space="0" w:color="auto"/>
              <w:right w:val="single" w:sz="4" w:space="0" w:color="auto"/>
            </w:tcBorders>
            <w:shd w:val="clear" w:color="auto" w:fill="92D050"/>
            <w:vAlign w:val="center"/>
            <w:hideMark/>
          </w:tcPr>
          <w:p w:rsidR="00AB3D71" w:rsidRPr="00AB3D71" w:rsidRDefault="00AB3D71" w:rsidP="003F6F25">
            <w:pPr>
              <w:spacing w:after="0" w:line="240" w:lineRule="auto"/>
              <w:jc w:val="center"/>
              <w:rPr>
                <w:rFonts w:eastAsia="Times New Roman" w:cs="Arial"/>
                <w:sz w:val="24"/>
                <w:szCs w:val="24"/>
                <w:lang w:eastAsia="ru-RU"/>
              </w:rPr>
            </w:pPr>
            <w:r w:rsidRPr="00AB3D71">
              <w:rPr>
                <w:rFonts w:eastAsia="Times New Roman" w:cs="Times New Roman"/>
                <w:b/>
                <w:bCs/>
                <w:sz w:val="24"/>
                <w:szCs w:val="24"/>
                <w:lang w:eastAsia="ru-RU"/>
              </w:rPr>
              <w:t>Средне -часовой на горячее водоснабжение</w:t>
            </w:r>
          </w:p>
        </w:tc>
        <w:tc>
          <w:tcPr>
            <w:tcW w:w="1746" w:type="dxa"/>
            <w:tcBorders>
              <w:top w:val="nil"/>
              <w:left w:val="nil"/>
              <w:bottom w:val="single" w:sz="4" w:space="0" w:color="auto"/>
              <w:right w:val="single" w:sz="4" w:space="0" w:color="auto"/>
            </w:tcBorders>
            <w:shd w:val="clear" w:color="auto" w:fill="92D050"/>
            <w:vAlign w:val="center"/>
            <w:hideMark/>
          </w:tcPr>
          <w:p w:rsidR="00AB3D71" w:rsidRPr="00AB3D71" w:rsidRDefault="00AB3D71" w:rsidP="003F6F25">
            <w:pPr>
              <w:spacing w:after="0" w:line="240" w:lineRule="auto"/>
              <w:jc w:val="center"/>
              <w:rPr>
                <w:rFonts w:eastAsia="Times New Roman" w:cs="Arial"/>
                <w:sz w:val="24"/>
                <w:szCs w:val="24"/>
                <w:lang w:eastAsia="ru-RU"/>
              </w:rPr>
            </w:pPr>
            <w:r w:rsidRPr="00AB3D71">
              <w:rPr>
                <w:rFonts w:eastAsia="Times New Roman" w:cs="Times New Roman"/>
                <w:b/>
                <w:bCs/>
                <w:sz w:val="24"/>
                <w:szCs w:val="24"/>
                <w:lang w:eastAsia="ru-RU"/>
              </w:rPr>
              <w:t>Итого на отопление и горячее водоснабжение</w:t>
            </w:r>
          </w:p>
        </w:tc>
      </w:tr>
      <w:tr w:rsidR="00AB3D71" w:rsidRPr="00AB3D71" w:rsidTr="008605D3">
        <w:trPr>
          <w:trHeight w:val="340"/>
        </w:trPr>
        <w:tc>
          <w:tcPr>
            <w:tcW w:w="1322" w:type="dxa"/>
            <w:tcBorders>
              <w:top w:val="nil"/>
              <w:left w:val="single" w:sz="4" w:space="0" w:color="auto"/>
              <w:bottom w:val="single" w:sz="4" w:space="0" w:color="auto"/>
              <w:right w:val="single" w:sz="4" w:space="0" w:color="auto"/>
            </w:tcBorders>
            <w:shd w:val="clear" w:color="auto" w:fill="auto"/>
            <w:vAlign w:val="center"/>
            <w:hideMark/>
          </w:tcPr>
          <w:p w:rsidR="00AB3D71" w:rsidRPr="00AB3D71" w:rsidRDefault="00AB3D71"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 </w:t>
            </w:r>
          </w:p>
        </w:tc>
        <w:tc>
          <w:tcPr>
            <w:tcW w:w="1656" w:type="dxa"/>
            <w:tcBorders>
              <w:top w:val="nil"/>
              <w:left w:val="nil"/>
              <w:bottom w:val="single" w:sz="4" w:space="0" w:color="auto"/>
              <w:right w:val="single" w:sz="4" w:space="0" w:color="auto"/>
            </w:tcBorders>
            <w:shd w:val="clear" w:color="auto" w:fill="auto"/>
            <w:vAlign w:val="center"/>
            <w:hideMark/>
          </w:tcPr>
          <w:p w:rsidR="00AB3D71" w:rsidRPr="00AB3D71" w:rsidRDefault="00AB3D71"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Бытовка котельной</w:t>
            </w:r>
          </w:p>
        </w:tc>
        <w:tc>
          <w:tcPr>
            <w:tcW w:w="1979" w:type="dxa"/>
            <w:tcBorders>
              <w:top w:val="nil"/>
              <w:left w:val="nil"/>
              <w:bottom w:val="single" w:sz="4" w:space="0" w:color="auto"/>
              <w:right w:val="single" w:sz="4" w:space="0" w:color="auto"/>
            </w:tcBorders>
            <w:shd w:val="clear" w:color="auto" w:fill="auto"/>
            <w:vAlign w:val="center"/>
            <w:hideMark/>
          </w:tcPr>
          <w:p w:rsidR="00AB3D71" w:rsidRPr="00AB3D71" w:rsidRDefault="00AB3D71"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ул. Колхозная,1</w:t>
            </w:r>
          </w:p>
        </w:tc>
        <w:tc>
          <w:tcPr>
            <w:tcW w:w="1722" w:type="dxa"/>
            <w:tcBorders>
              <w:top w:val="nil"/>
              <w:left w:val="nil"/>
              <w:bottom w:val="single" w:sz="4" w:space="0" w:color="auto"/>
              <w:right w:val="single" w:sz="4" w:space="0" w:color="auto"/>
            </w:tcBorders>
            <w:shd w:val="clear" w:color="auto" w:fill="auto"/>
            <w:vAlign w:val="center"/>
            <w:hideMark/>
          </w:tcPr>
          <w:p w:rsidR="00AB3D71" w:rsidRPr="00AB3D71" w:rsidRDefault="00AB3D71"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6,3</w:t>
            </w:r>
          </w:p>
        </w:tc>
        <w:tc>
          <w:tcPr>
            <w:tcW w:w="1746" w:type="dxa"/>
            <w:tcBorders>
              <w:top w:val="nil"/>
              <w:left w:val="nil"/>
              <w:bottom w:val="single" w:sz="4" w:space="0" w:color="auto"/>
              <w:right w:val="single" w:sz="4" w:space="0" w:color="auto"/>
            </w:tcBorders>
            <w:shd w:val="clear" w:color="auto" w:fill="auto"/>
            <w:vAlign w:val="center"/>
            <w:hideMark/>
          </w:tcPr>
          <w:p w:rsidR="00AB3D71" w:rsidRPr="00AB3D71" w:rsidRDefault="00AB3D71" w:rsidP="003F6F25">
            <w:pPr>
              <w:spacing w:after="0" w:line="240" w:lineRule="auto"/>
              <w:jc w:val="center"/>
              <w:rPr>
                <w:rFonts w:eastAsia="Times New Roman" w:cs="Arial"/>
                <w:sz w:val="24"/>
                <w:szCs w:val="24"/>
                <w:lang w:eastAsia="ru-RU"/>
              </w:rPr>
            </w:pPr>
            <w:r w:rsidRPr="00AB3D71">
              <w:rPr>
                <w:rFonts w:eastAsia="Times New Roman" w:cs="Times New Roman"/>
                <w:sz w:val="24"/>
                <w:szCs w:val="24"/>
                <w:vertAlign w:val="subscript"/>
                <w:lang w:eastAsia="ru-RU"/>
              </w:rPr>
              <w:t>-</w:t>
            </w:r>
          </w:p>
        </w:tc>
        <w:tc>
          <w:tcPr>
            <w:tcW w:w="1746" w:type="dxa"/>
            <w:tcBorders>
              <w:top w:val="nil"/>
              <w:left w:val="nil"/>
              <w:bottom w:val="single" w:sz="4" w:space="0" w:color="auto"/>
              <w:right w:val="single" w:sz="4" w:space="0" w:color="auto"/>
            </w:tcBorders>
            <w:shd w:val="clear" w:color="auto" w:fill="auto"/>
            <w:vAlign w:val="center"/>
            <w:hideMark/>
          </w:tcPr>
          <w:p w:rsidR="00AB3D71" w:rsidRPr="00AB3D71" w:rsidRDefault="00AB3D71"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6,3</w:t>
            </w:r>
          </w:p>
        </w:tc>
      </w:tr>
      <w:tr w:rsidR="00AB3D71" w:rsidRPr="00AB3D71" w:rsidTr="008605D3">
        <w:trPr>
          <w:trHeight w:val="560"/>
        </w:trPr>
        <w:tc>
          <w:tcPr>
            <w:tcW w:w="1322" w:type="dxa"/>
            <w:tcBorders>
              <w:top w:val="nil"/>
              <w:left w:val="single" w:sz="4" w:space="0" w:color="auto"/>
              <w:bottom w:val="single" w:sz="4" w:space="0" w:color="auto"/>
              <w:right w:val="single" w:sz="4" w:space="0" w:color="auto"/>
            </w:tcBorders>
            <w:shd w:val="clear" w:color="auto" w:fill="auto"/>
            <w:vAlign w:val="center"/>
            <w:hideMark/>
          </w:tcPr>
          <w:p w:rsidR="00AB3D71" w:rsidRPr="00AB3D71" w:rsidRDefault="00AB3D71"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 </w:t>
            </w:r>
          </w:p>
        </w:tc>
        <w:tc>
          <w:tcPr>
            <w:tcW w:w="1656" w:type="dxa"/>
            <w:tcBorders>
              <w:top w:val="nil"/>
              <w:left w:val="nil"/>
              <w:bottom w:val="single" w:sz="4" w:space="0" w:color="auto"/>
              <w:right w:val="single" w:sz="4" w:space="0" w:color="auto"/>
            </w:tcBorders>
            <w:shd w:val="clear" w:color="000000" w:fill="FFFFFF"/>
            <w:vAlign w:val="center"/>
            <w:hideMark/>
          </w:tcPr>
          <w:p w:rsidR="00AB3D71" w:rsidRPr="00AB3D71" w:rsidRDefault="00AB3D71"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Столярная мастерская</w:t>
            </w:r>
          </w:p>
        </w:tc>
        <w:tc>
          <w:tcPr>
            <w:tcW w:w="1979" w:type="dxa"/>
            <w:tcBorders>
              <w:top w:val="nil"/>
              <w:left w:val="nil"/>
              <w:bottom w:val="single" w:sz="4" w:space="0" w:color="auto"/>
              <w:right w:val="single" w:sz="4" w:space="0" w:color="auto"/>
            </w:tcBorders>
            <w:shd w:val="clear" w:color="000000" w:fill="FFFFFF"/>
            <w:vAlign w:val="center"/>
            <w:hideMark/>
          </w:tcPr>
          <w:p w:rsidR="00AB3D71" w:rsidRPr="00AB3D71" w:rsidRDefault="00AB3D71"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ул. Колхозная,1б</w:t>
            </w:r>
          </w:p>
        </w:tc>
        <w:tc>
          <w:tcPr>
            <w:tcW w:w="1722" w:type="dxa"/>
            <w:tcBorders>
              <w:top w:val="nil"/>
              <w:left w:val="nil"/>
              <w:bottom w:val="single" w:sz="4" w:space="0" w:color="auto"/>
              <w:right w:val="single" w:sz="4" w:space="0" w:color="auto"/>
            </w:tcBorders>
            <w:shd w:val="clear" w:color="000000" w:fill="FFFFFF"/>
            <w:vAlign w:val="center"/>
            <w:hideMark/>
          </w:tcPr>
          <w:p w:rsidR="00AB3D71" w:rsidRPr="00AB3D71" w:rsidRDefault="00AB3D71"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54,7</w:t>
            </w:r>
          </w:p>
        </w:tc>
        <w:tc>
          <w:tcPr>
            <w:tcW w:w="1746" w:type="dxa"/>
            <w:tcBorders>
              <w:top w:val="nil"/>
              <w:left w:val="nil"/>
              <w:bottom w:val="single" w:sz="4" w:space="0" w:color="auto"/>
              <w:right w:val="single" w:sz="4" w:space="0" w:color="auto"/>
            </w:tcBorders>
            <w:shd w:val="clear" w:color="000000" w:fill="FFFFFF"/>
            <w:vAlign w:val="center"/>
            <w:hideMark/>
          </w:tcPr>
          <w:p w:rsidR="00AB3D71" w:rsidRPr="00AB3D71" w:rsidRDefault="00AB3D71" w:rsidP="003F6F25">
            <w:pPr>
              <w:spacing w:after="0" w:line="240" w:lineRule="auto"/>
              <w:jc w:val="center"/>
              <w:rPr>
                <w:rFonts w:eastAsia="Times New Roman" w:cs="Arial"/>
                <w:sz w:val="24"/>
                <w:szCs w:val="24"/>
                <w:lang w:eastAsia="ru-RU"/>
              </w:rPr>
            </w:pPr>
            <w:r w:rsidRPr="00AB3D71">
              <w:rPr>
                <w:rFonts w:eastAsia="Times New Roman" w:cs="Times New Roman"/>
                <w:sz w:val="24"/>
                <w:szCs w:val="24"/>
                <w:vertAlign w:val="subscript"/>
                <w:lang w:eastAsia="ru-RU"/>
              </w:rPr>
              <w:t>-</w:t>
            </w:r>
          </w:p>
        </w:tc>
        <w:tc>
          <w:tcPr>
            <w:tcW w:w="1746" w:type="dxa"/>
            <w:tcBorders>
              <w:top w:val="nil"/>
              <w:left w:val="nil"/>
              <w:bottom w:val="single" w:sz="4" w:space="0" w:color="auto"/>
              <w:right w:val="single" w:sz="4" w:space="0" w:color="auto"/>
            </w:tcBorders>
            <w:shd w:val="clear" w:color="000000" w:fill="FFFFFF"/>
            <w:vAlign w:val="center"/>
            <w:hideMark/>
          </w:tcPr>
          <w:p w:rsidR="00AB3D71" w:rsidRPr="00AB3D71" w:rsidRDefault="00AB3D71"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11,4</w:t>
            </w:r>
          </w:p>
        </w:tc>
      </w:tr>
      <w:tr w:rsidR="00AB3D71" w:rsidRPr="00AB3D71" w:rsidTr="008605D3">
        <w:trPr>
          <w:trHeight w:val="280"/>
        </w:trPr>
        <w:tc>
          <w:tcPr>
            <w:tcW w:w="1322" w:type="dxa"/>
            <w:tcBorders>
              <w:top w:val="nil"/>
              <w:left w:val="single" w:sz="4" w:space="0" w:color="auto"/>
              <w:bottom w:val="single" w:sz="4" w:space="0" w:color="auto"/>
              <w:right w:val="single" w:sz="4" w:space="0" w:color="auto"/>
            </w:tcBorders>
            <w:shd w:val="clear" w:color="auto" w:fill="auto"/>
            <w:vAlign w:val="center"/>
            <w:hideMark/>
          </w:tcPr>
          <w:p w:rsidR="00AB3D71" w:rsidRPr="00AB3D71" w:rsidRDefault="00AB3D71"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304</w:t>
            </w:r>
          </w:p>
        </w:tc>
        <w:tc>
          <w:tcPr>
            <w:tcW w:w="1656" w:type="dxa"/>
            <w:tcBorders>
              <w:top w:val="nil"/>
              <w:left w:val="nil"/>
              <w:bottom w:val="single" w:sz="4" w:space="0" w:color="auto"/>
              <w:right w:val="single" w:sz="4" w:space="0" w:color="auto"/>
            </w:tcBorders>
            <w:shd w:val="clear" w:color="auto" w:fill="auto"/>
            <w:vAlign w:val="center"/>
            <w:hideMark/>
          </w:tcPr>
          <w:p w:rsidR="00AB3D71" w:rsidRPr="00AB3D71" w:rsidRDefault="00AB3D71"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Общежитие ПУ-23</w:t>
            </w:r>
          </w:p>
        </w:tc>
        <w:tc>
          <w:tcPr>
            <w:tcW w:w="1979" w:type="dxa"/>
            <w:tcBorders>
              <w:top w:val="nil"/>
              <w:left w:val="nil"/>
              <w:bottom w:val="single" w:sz="4" w:space="0" w:color="auto"/>
              <w:right w:val="single" w:sz="4" w:space="0" w:color="auto"/>
            </w:tcBorders>
            <w:shd w:val="clear" w:color="auto" w:fill="auto"/>
            <w:vAlign w:val="center"/>
            <w:hideMark/>
          </w:tcPr>
          <w:p w:rsidR="00AB3D71" w:rsidRPr="00AB3D71" w:rsidRDefault="00AB3D71"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ул. Колхозная</w:t>
            </w:r>
          </w:p>
        </w:tc>
        <w:tc>
          <w:tcPr>
            <w:tcW w:w="1722" w:type="dxa"/>
            <w:tcBorders>
              <w:top w:val="nil"/>
              <w:left w:val="nil"/>
              <w:bottom w:val="single" w:sz="4" w:space="0" w:color="auto"/>
              <w:right w:val="single" w:sz="4" w:space="0" w:color="auto"/>
            </w:tcBorders>
            <w:shd w:val="clear" w:color="auto" w:fill="auto"/>
            <w:vAlign w:val="center"/>
            <w:hideMark/>
          </w:tcPr>
          <w:p w:rsidR="00AB3D71" w:rsidRPr="00AB3D71" w:rsidRDefault="00AB3D71"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79,1</w:t>
            </w:r>
          </w:p>
        </w:tc>
        <w:tc>
          <w:tcPr>
            <w:tcW w:w="1746" w:type="dxa"/>
            <w:tcBorders>
              <w:top w:val="nil"/>
              <w:left w:val="nil"/>
              <w:bottom w:val="single" w:sz="4" w:space="0" w:color="auto"/>
              <w:right w:val="single" w:sz="4" w:space="0" w:color="auto"/>
            </w:tcBorders>
            <w:shd w:val="clear" w:color="auto" w:fill="auto"/>
            <w:vAlign w:val="center"/>
            <w:hideMark/>
          </w:tcPr>
          <w:p w:rsidR="00AB3D71" w:rsidRPr="00AB3D71" w:rsidRDefault="00AB3D71"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w:t>
            </w:r>
          </w:p>
        </w:tc>
        <w:tc>
          <w:tcPr>
            <w:tcW w:w="1746" w:type="dxa"/>
            <w:tcBorders>
              <w:top w:val="nil"/>
              <w:left w:val="nil"/>
              <w:bottom w:val="single" w:sz="4" w:space="0" w:color="auto"/>
              <w:right w:val="single" w:sz="4" w:space="0" w:color="auto"/>
            </w:tcBorders>
            <w:shd w:val="clear" w:color="auto" w:fill="auto"/>
            <w:vAlign w:val="center"/>
            <w:hideMark/>
          </w:tcPr>
          <w:p w:rsidR="00AB3D71" w:rsidRPr="00AB3D71" w:rsidRDefault="00AB3D71"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182,4</w:t>
            </w:r>
          </w:p>
        </w:tc>
      </w:tr>
      <w:tr w:rsidR="00AB3D71" w:rsidRPr="00AB3D71" w:rsidTr="008605D3">
        <w:trPr>
          <w:trHeight w:val="250"/>
        </w:trPr>
        <w:tc>
          <w:tcPr>
            <w:tcW w:w="1322" w:type="dxa"/>
            <w:tcBorders>
              <w:top w:val="nil"/>
              <w:left w:val="single" w:sz="4" w:space="0" w:color="auto"/>
              <w:bottom w:val="single" w:sz="4" w:space="0" w:color="auto"/>
              <w:right w:val="single" w:sz="4" w:space="0" w:color="auto"/>
            </w:tcBorders>
            <w:shd w:val="clear" w:color="auto" w:fill="auto"/>
            <w:vAlign w:val="center"/>
            <w:hideMark/>
          </w:tcPr>
          <w:p w:rsidR="00AB3D71" w:rsidRPr="00AB3D71" w:rsidRDefault="00AB3D71"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 </w:t>
            </w:r>
          </w:p>
        </w:tc>
        <w:tc>
          <w:tcPr>
            <w:tcW w:w="1656" w:type="dxa"/>
            <w:tcBorders>
              <w:top w:val="nil"/>
              <w:left w:val="nil"/>
              <w:bottom w:val="single" w:sz="4" w:space="0" w:color="auto"/>
              <w:right w:val="single" w:sz="4" w:space="0" w:color="auto"/>
            </w:tcBorders>
            <w:shd w:val="clear" w:color="auto" w:fill="auto"/>
            <w:vAlign w:val="center"/>
            <w:hideMark/>
          </w:tcPr>
          <w:p w:rsidR="00AB3D71" w:rsidRPr="00AB3D71" w:rsidRDefault="00AB3D71"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 </w:t>
            </w:r>
          </w:p>
        </w:tc>
        <w:tc>
          <w:tcPr>
            <w:tcW w:w="1979" w:type="dxa"/>
            <w:tcBorders>
              <w:top w:val="nil"/>
              <w:left w:val="nil"/>
              <w:bottom w:val="single" w:sz="4" w:space="0" w:color="auto"/>
              <w:right w:val="single" w:sz="4" w:space="0" w:color="auto"/>
            </w:tcBorders>
            <w:shd w:val="clear" w:color="auto" w:fill="auto"/>
            <w:vAlign w:val="center"/>
            <w:hideMark/>
          </w:tcPr>
          <w:p w:rsidR="00AB3D71" w:rsidRPr="00AB3D71" w:rsidRDefault="00AB3D71"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 </w:t>
            </w:r>
          </w:p>
        </w:tc>
        <w:tc>
          <w:tcPr>
            <w:tcW w:w="1722" w:type="dxa"/>
            <w:tcBorders>
              <w:top w:val="nil"/>
              <w:left w:val="nil"/>
              <w:bottom w:val="single" w:sz="4" w:space="0" w:color="auto"/>
              <w:right w:val="single" w:sz="4" w:space="0" w:color="auto"/>
            </w:tcBorders>
            <w:shd w:val="clear" w:color="auto" w:fill="auto"/>
            <w:vAlign w:val="center"/>
            <w:hideMark/>
          </w:tcPr>
          <w:p w:rsidR="00AB3D71" w:rsidRPr="00AB3D71" w:rsidRDefault="00AB3D71"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 </w:t>
            </w:r>
          </w:p>
        </w:tc>
        <w:tc>
          <w:tcPr>
            <w:tcW w:w="1746" w:type="dxa"/>
            <w:tcBorders>
              <w:top w:val="nil"/>
              <w:left w:val="nil"/>
              <w:bottom w:val="single" w:sz="4" w:space="0" w:color="auto"/>
              <w:right w:val="single" w:sz="4" w:space="0" w:color="auto"/>
            </w:tcBorders>
            <w:shd w:val="clear" w:color="auto" w:fill="auto"/>
            <w:vAlign w:val="center"/>
            <w:hideMark/>
          </w:tcPr>
          <w:p w:rsidR="00AB3D71" w:rsidRPr="00AB3D71" w:rsidRDefault="00AB3D71"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 </w:t>
            </w:r>
          </w:p>
        </w:tc>
        <w:tc>
          <w:tcPr>
            <w:tcW w:w="1746" w:type="dxa"/>
            <w:tcBorders>
              <w:top w:val="nil"/>
              <w:left w:val="nil"/>
              <w:bottom w:val="single" w:sz="4" w:space="0" w:color="auto"/>
              <w:right w:val="single" w:sz="4" w:space="0" w:color="auto"/>
            </w:tcBorders>
            <w:shd w:val="clear" w:color="auto" w:fill="auto"/>
            <w:vAlign w:val="center"/>
            <w:hideMark/>
          </w:tcPr>
          <w:p w:rsidR="00AB3D71" w:rsidRPr="00AB3D71" w:rsidRDefault="00AB3D71"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 </w:t>
            </w:r>
          </w:p>
        </w:tc>
      </w:tr>
      <w:tr w:rsidR="00AB3D71" w:rsidRPr="00AB3D71" w:rsidTr="008605D3">
        <w:trPr>
          <w:trHeight w:val="340"/>
        </w:trPr>
        <w:tc>
          <w:tcPr>
            <w:tcW w:w="1322" w:type="dxa"/>
            <w:tcBorders>
              <w:top w:val="nil"/>
              <w:left w:val="single" w:sz="4" w:space="0" w:color="auto"/>
              <w:bottom w:val="single" w:sz="4" w:space="0" w:color="auto"/>
              <w:right w:val="single" w:sz="4" w:space="0" w:color="auto"/>
            </w:tcBorders>
            <w:shd w:val="clear" w:color="auto" w:fill="auto"/>
            <w:vAlign w:val="center"/>
            <w:hideMark/>
          </w:tcPr>
          <w:p w:rsidR="00AB3D71" w:rsidRPr="00AB3D71" w:rsidRDefault="00AB3D71"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lastRenderedPageBreak/>
              <w:t>303</w:t>
            </w:r>
          </w:p>
        </w:tc>
        <w:tc>
          <w:tcPr>
            <w:tcW w:w="1656" w:type="dxa"/>
            <w:tcBorders>
              <w:top w:val="nil"/>
              <w:left w:val="nil"/>
              <w:bottom w:val="single" w:sz="4" w:space="0" w:color="auto"/>
              <w:right w:val="single" w:sz="4" w:space="0" w:color="auto"/>
            </w:tcBorders>
            <w:shd w:val="clear" w:color="auto" w:fill="auto"/>
            <w:vAlign w:val="center"/>
            <w:hideMark/>
          </w:tcPr>
          <w:p w:rsidR="00AB3D71" w:rsidRPr="00AB3D71" w:rsidRDefault="00AB3D71"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Мастерская ПУ-23</w:t>
            </w:r>
          </w:p>
        </w:tc>
        <w:tc>
          <w:tcPr>
            <w:tcW w:w="1979" w:type="dxa"/>
            <w:tcBorders>
              <w:top w:val="nil"/>
              <w:left w:val="nil"/>
              <w:bottom w:val="single" w:sz="4" w:space="0" w:color="auto"/>
              <w:right w:val="single" w:sz="4" w:space="0" w:color="auto"/>
            </w:tcBorders>
            <w:shd w:val="clear" w:color="auto" w:fill="auto"/>
            <w:vAlign w:val="center"/>
            <w:hideMark/>
          </w:tcPr>
          <w:p w:rsidR="00AB3D71" w:rsidRPr="00AB3D71" w:rsidRDefault="00AB3D71"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ул. Колхозная</w:t>
            </w:r>
          </w:p>
        </w:tc>
        <w:tc>
          <w:tcPr>
            <w:tcW w:w="1722" w:type="dxa"/>
            <w:tcBorders>
              <w:top w:val="nil"/>
              <w:left w:val="nil"/>
              <w:bottom w:val="single" w:sz="4" w:space="0" w:color="auto"/>
              <w:right w:val="single" w:sz="4" w:space="0" w:color="auto"/>
            </w:tcBorders>
            <w:shd w:val="clear" w:color="auto" w:fill="auto"/>
            <w:vAlign w:val="center"/>
            <w:hideMark/>
          </w:tcPr>
          <w:p w:rsidR="00AB3D71" w:rsidRPr="00AB3D71" w:rsidRDefault="00AB3D71"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68,2</w:t>
            </w:r>
          </w:p>
        </w:tc>
        <w:tc>
          <w:tcPr>
            <w:tcW w:w="1746" w:type="dxa"/>
            <w:tcBorders>
              <w:top w:val="nil"/>
              <w:left w:val="nil"/>
              <w:bottom w:val="single" w:sz="4" w:space="0" w:color="auto"/>
              <w:right w:val="single" w:sz="4" w:space="0" w:color="auto"/>
            </w:tcBorders>
            <w:shd w:val="clear" w:color="auto" w:fill="auto"/>
            <w:vAlign w:val="center"/>
            <w:hideMark/>
          </w:tcPr>
          <w:p w:rsidR="00AB3D71" w:rsidRPr="00AB3D71" w:rsidRDefault="00AB3D71" w:rsidP="003F6F25">
            <w:pPr>
              <w:spacing w:after="0" w:line="240" w:lineRule="auto"/>
              <w:jc w:val="center"/>
              <w:rPr>
                <w:rFonts w:eastAsia="Times New Roman" w:cs="Arial"/>
                <w:sz w:val="24"/>
                <w:szCs w:val="24"/>
                <w:lang w:eastAsia="ru-RU"/>
              </w:rPr>
            </w:pPr>
            <w:r w:rsidRPr="00AB3D71">
              <w:rPr>
                <w:rFonts w:eastAsia="Times New Roman" w:cs="Times New Roman"/>
                <w:sz w:val="24"/>
                <w:szCs w:val="24"/>
                <w:vertAlign w:val="subscript"/>
                <w:lang w:eastAsia="ru-RU"/>
              </w:rPr>
              <w:t>-</w:t>
            </w:r>
          </w:p>
        </w:tc>
        <w:tc>
          <w:tcPr>
            <w:tcW w:w="1746" w:type="dxa"/>
            <w:tcBorders>
              <w:top w:val="nil"/>
              <w:left w:val="nil"/>
              <w:bottom w:val="single" w:sz="4" w:space="0" w:color="auto"/>
              <w:right w:val="single" w:sz="4" w:space="0" w:color="auto"/>
            </w:tcBorders>
            <w:shd w:val="clear" w:color="auto" w:fill="auto"/>
            <w:vAlign w:val="center"/>
            <w:hideMark/>
          </w:tcPr>
          <w:p w:rsidR="00AB3D71" w:rsidRPr="00AB3D71" w:rsidRDefault="00AB3D71"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249,9</w:t>
            </w:r>
          </w:p>
        </w:tc>
      </w:tr>
      <w:tr w:rsidR="00AB3D71" w:rsidRPr="00AB3D71" w:rsidTr="008605D3">
        <w:trPr>
          <w:trHeight w:val="560"/>
        </w:trPr>
        <w:tc>
          <w:tcPr>
            <w:tcW w:w="1322" w:type="dxa"/>
            <w:tcBorders>
              <w:top w:val="nil"/>
              <w:left w:val="single" w:sz="4" w:space="0" w:color="auto"/>
              <w:bottom w:val="single" w:sz="4" w:space="0" w:color="auto"/>
              <w:right w:val="single" w:sz="4" w:space="0" w:color="auto"/>
            </w:tcBorders>
            <w:shd w:val="clear" w:color="auto" w:fill="auto"/>
            <w:vAlign w:val="center"/>
            <w:hideMark/>
          </w:tcPr>
          <w:p w:rsidR="00AB3D71" w:rsidRPr="00AB3D71" w:rsidRDefault="00AB3D71"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302</w:t>
            </w:r>
          </w:p>
        </w:tc>
        <w:tc>
          <w:tcPr>
            <w:tcW w:w="1656" w:type="dxa"/>
            <w:tcBorders>
              <w:top w:val="nil"/>
              <w:left w:val="nil"/>
              <w:bottom w:val="single" w:sz="4" w:space="0" w:color="auto"/>
              <w:right w:val="single" w:sz="4" w:space="0" w:color="auto"/>
            </w:tcBorders>
            <w:shd w:val="clear" w:color="auto" w:fill="auto"/>
            <w:vAlign w:val="center"/>
            <w:hideMark/>
          </w:tcPr>
          <w:p w:rsidR="00AB3D71" w:rsidRPr="00AB3D71" w:rsidRDefault="00AB3D71"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Общ.-Быт. корпус ПУ-23</w:t>
            </w:r>
          </w:p>
        </w:tc>
        <w:tc>
          <w:tcPr>
            <w:tcW w:w="1979" w:type="dxa"/>
            <w:tcBorders>
              <w:top w:val="nil"/>
              <w:left w:val="nil"/>
              <w:bottom w:val="single" w:sz="4" w:space="0" w:color="auto"/>
              <w:right w:val="single" w:sz="4" w:space="0" w:color="auto"/>
            </w:tcBorders>
            <w:shd w:val="clear" w:color="auto" w:fill="auto"/>
            <w:vAlign w:val="center"/>
            <w:hideMark/>
          </w:tcPr>
          <w:p w:rsidR="00AB3D71" w:rsidRPr="00AB3D71" w:rsidRDefault="00AB3D71"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ул. Колхозная</w:t>
            </w:r>
          </w:p>
        </w:tc>
        <w:tc>
          <w:tcPr>
            <w:tcW w:w="1722" w:type="dxa"/>
            <w:tcBorders>
              <w:top w:val="nil"/>
              <w:left w:val="nil"/>
              <w:bottom w:val="single" w:sz="4" w:space="0" w:color="auto"/>
              <w:right w:val="single" w:sz="4" w:space="0" w:color="auto"/>
            </w:tcBorders>
            <w:shd w:val="clear" w:color="auto" w:fill="auto"/>
            <w:vAlign w:val="center"/>
            <w:hideMark/>
          </w:tcPr>
          <w:p w:rsidR="00AB3D71" w:rsidRPr="00AB3D71" w:rsidRDefault="00AB3D71"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307,4</w:t>
            </w:r>
          </w:p>
        </w:tc>
        <w:tc>
          <w:tcPr>
            <w:tcW w:w="1746" w:type="dxa"/>
            <w:tcBorders>
              <w:top w:val="nil"/>
              <w:left w:val="nil"/>
              <w:bottom w:val="single" w:sz="4" w:space="0" w:color="auto"/>
              <w:right w:val="single" w:sz="4" w:space="0" w:color="auto"/>
            </w:tcBorders>
            <w:shd w:val="clear" w:color="auto" w:fill="auto"/>
            <w:vAlign w:val="center"/>
            <w:hideMark/>
          </w:tcPr>
          <w:p w:rsidR="00AB3D71" w:rsidRPr="00AB3D71" w:rsidRDefault="00AB3D71"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 </w:t>
            </w:r>
          </w:p>
        </w:tc>
        <w:tc>
          <w:tcPr>
            <w:tcW w:w="1746" w:type="dxa"/>
            <w:tcBorders>
              <w:top w:val="nil"/>
              <w:left w:val="nil"/>
              <w:bottom w:val="single" w:sz="4" w:space="0" w:color="auto"/>
              <w:right w:val="single" w:sz="4" w:space="0" w:color="auto"/>
            </w:tcBorders>
            <w:shd w:val="clear" w:color="auto" w:fill="auto"/>
            <w:vAlign w:val="center"/>
            <w:hideMark/>
          </w:tcPr>
          <w:p w:rsidR="00AB3D71" w:rsidRPr="00AB3D71" w:rsidRDefault="00AB3D71"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235,4</w:t>
            </w:r>
          </w:p>
        </w:tc>
      </w:tr>
      <w:tr w:rsidR="00AB3D71" w:rsidRPr="00AB3D71" w:rsidTr="008605D3">
        <w:trPr>
          <w:trHeight w:val="280"/>
        </w:trPr>
        <w:tc>
          <w:tcPr>
            <w:tcW w:w="1322" w:type="dxa"/>
            <w:tcBorders>
              <w:top w:val="nil"/>
              <w:left w:val="single" w:sz="4" w:space="0" w:color="auto"/>
              <w:bottom w:val="single" w:sz="4" w:space="0" w:color="auto"/>
              <w:right w:val="single" w:sz="4" w:space="0" w:color="auto"/>
            </w:tcBorders>
            <w:shd w:val="clear" w:color="auto" w:fill="auto"/>
            <w:vAlign w:val="center"/>
            <w:hideMark/>
          </w:tcPr>
          <w:p w:rsidR="00AB3D71" w:rsidRPr="00AB3D71" w:rsidRDefault="00AB3D71"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309</w:t>
            </w:r>
          </w:p>
        </w:tc>
        <w:tc>
          <w:tcPr>
            <w:tcW w:w="1656" w:type="dxa"/>
            <w:tcBorders>
              <w:top w:val="nil"/>
              <w:left w:val="nil"/>
              <w:bottom w:val="single" w:sz="4" w:space="0" w:color="auto"/>
              <w:right w:val="single" w:sz="4" w:space="0" w:color="auto"/>
            </w:tcBorders>
            <w:shd w:val="clear" w:color="auto" w:fill="auto"/>
            <w:vAlign w:val="center"/>
            <w:hideMark/>
          </w:tcPr>
          <w:p w:rsidR="00AB3D71" w:rsidRPr="00AB3D71" w:rsidRDefault="00AB3D71"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Жилой дом</w:t>
            </w:r>
          </w:p>
        </w:tc>
        <w:tc>
          <w:tcPr>
            <w:tcW w:w="1979" w:type="dxa"/>
            <w:tcBorders>
              <w:top w:val="nil"/>
              <w:left w:val="nil"/>
              <w:bottom w:val="single" w:sz="4" w:space="0" w:color="auto"/>
              <w:right w:val="single" w:sz="4" w:space="0" w:color="auto"/>
            </w:tcBorders>
            <w:shd w:val="clear" w:color="auto" w:fill="auto"/>
            <w:vAlign w:val="center"/>
            <w:hideMark/>
          </w:tcPr>
          <w:p w:rsidR="00AB3D71" w:rsidRPr="00AB3D71" w:rsidRDefault="00AB3D71"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Михайловская,78А</w:t>
            </w:r>
          </w:p>
        </w:tc>
        <w:tc>
          <w:tcPr>
            <w:tcW w:w="1722" w:type="dxa"/>
            <w:tcBorders>
              <w:top w:val="nil"/>
              <w:left w:val="nil"/>
              <w:bottom w:val="single" w:sz="4" w:space="0" w:color="auto"/>
              <w:right w:val="single" w:sz="4" w:space="0" w:color="auto"/>
            </w:tcBorders>
            <w:shd w:val="clear" w:color="auto" w:fill="auto"/>
            <w:vAlign w:val="center"/>
            <w:hideMark/>
          </w:tcPr>
          <w:p w:rsidR="00AB3D71" w:rsidRPr="00AB3D71" w:rsidRDefault="00AB3D71"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157</w:t>
            </w:r>
          </w:p>
        </w:tc>
        <w:tc>
          <w:tcPr>
            <w:tcW w:w="1746" w:type="dxa"/>
            <w:tcBorders>
              <w:top w:val="nil"/>
              <w:left w:val="nil"/>
              <w:bottom w:val="single" w:sz="4" w:space="0" w:color="auto"/>
              <w:right w:val="single" w:sz="4" w:space="0" w:color="auto"/>
            </w:tcBorders>
            <w:shd w:val="clear" w:color="auto" w:fill="auto"/>
            <w:vAlign w:val="center"/>
            <w:hideMark/>
          </w:tcPr>
          <w:p w:rsidR="00AB3D71" w:rsidRPr="00AB3D71" w:rsidRDefault="00AB3D71"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34,6</w:t>
            </w:r>
          </w:p>
        </w:tc>
        <w:tc>
          <w:tcPr>
            <w:tcW w:w="1746" w:type="dxa"/>
            <w:tcBorders>
              <w:top w:val="nil"/>
              <w:left w:val="nil"/>
              <w:bottom w:val="single" w:sz="4" w:space="0" w:color="auto"/>
              <w:right w:val="single" w:sz="4" w:space="0" w:color="auto"/>
            </w:tcBorders>
            <w:shd w:val="clear" w:color="auto" w:fill="auto"/>
            <w:vAlign w:val="center"/>
            <w:hideMark/>
          </w:tcPr>
          <w:p w:rsidR="00AB3D71" w:rsidRPr="00AB3D71" w:rsidRDefault="00AB3D71"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140,3</w:t>
            </w:r>
          </w:p>
        </w:tc>
      </w:tr>
      <w:tr w:rsidR="00AB3D71" w:rsidRPr="00AB3D71" w:rsidTr="008605D3">
        <w:trPr>
          <w:trHeight w:val="280"/>
        </w:trPr>
        <w:tc>
          <w:tcPr>
            <w:tcW w:w="1322" w:type="dxa"/>
            <w:tcBorders>
              <w:top w:val="nil"/>
              <w:left w:val="single" w:sz="4" w:space="0" w:color="auto"/>
              <w:bottom w:val="single" w:sz="4" w:space="0" w:color="auto"/>
              <w:right w:val="single" w:sz="4" w:space="0" w:color="auto"/>
            </w:tcBorders>
            <w:shd w:val="clear" w:color="auto" w:fill="auto"/>
            <w:vAlign w:val="center"/>
            <w:hideMark/>
          </w:tcPr>
          <w:p w:rsidR="00AB3D71" w:rsidRPr="00AB3D71" w:rsidRDefault="00AB3D71"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305</w:t>
            </w:r>
          </w:p>
        </w:tc>
        <w:tc>
          <w:tcPr>
            <w:tcW w:w="1656" w:type="dxa"/>
            <w:tcBorders>
              <w:top w:val="nil"/>
              <w:left w:val="nil"/>
              <w:bottom w:val="single" w:sz="4" w:space="0" w:color="auto"/>
              <w:right w:val="single" w:sz="4" w:space="0" w:color="auto"/>
            </w:tcBorders>
            <w:shd w:val="clear" w:color="auto" w:fill="auto"/>
            <w:vAlign w:val="center"/>
            <w:hideMark/>
          </w:tcPr>
          <w:p w:rsidR="00AB3D71" w:rsidRPr="00AB3D71" w:rsidRDefault="00AB3D71"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Жилой дом</w:t>
            </w:r>
          </w:p>
        </w:tc>
        <w:tc>
          <w:tcPr>
            <w:tcW w:w="1979" w:type="dxa"/>
            <w:tcBorders>
              <w:top w:val="nil"/>
              <w:left w:val="nil"/>
              <w:bottom w:val="single" w:sz="4" w:space="0" w:color="auto"/>
              <w:right w:val="single" w:sz="4" w:space="0" w:color="auto"/>
            </w:tcBorders>
            <w:shd w:val="clear" w:color="auto" w:fill="auto"/>
            <w:vAlign w:val="center"/>
            <w:hideMark/>
          </w:tcPr>
          <w:p w:rsidR="00AB3D71" w:rsidRPr="00AB3D71" w:rsidRDefault="00AB3D71"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Михайловская,82а</w:t>
            </w:r>
          </w:p>
        </w:tc>
        <w:tc>
          <w:tcPr>
            <w:tcW w:w="1722" w:type="dxa"/>
            <w:tcBorders>
              <w:top w:val="nil"/>
              <w:left w:val="nil"/>
              <w:bottom w:val="single" w:sz="4" w:space="0" w:color="auto"/>
              <w:right w:val="single" w:sz="4" w:space="0" w:color="auto"/>
            </w:tcBorders>
            <w:shd w:val="clear" w:color="auto" w:fill="auto"/>
            <w:vAlign w:val="center"/>
            <w:hideMark/>
          </w:tcPr>
          <w:p w:rsidR="00AB3D71" w:rsidRPr="00AB3D71" w:rsidRDefault="00AB3D71"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73</w:t>
            </w:r>
          </w:p>
        </w:tc>
        <w:tc>
          <w:tcPr>
            <w:tcW w:w="1746" w:type="dxa"/>
            <w:tcBorders>
              <w:top w:val="nil"/>
              <w:left w:val="nil"/>
              <w:bottom w:val="single" w:sz="4" w:space="0" w:color="auto"/>
              <w:right w:val="single" w:sz="4" w:space="0" w:color="auto"/>
            </w:tcBorders>
            <w:shd w:val="clear" w:color="auto" w:fill="auto"/>
            <w:vAlign w:val="center"/>
            <w:hideMark/>
          </w:tcPr>
          <w:p w:rsidR="00AB3D71" w:rsidRPr="00AB3D71" w:rsidRDefault="00AB3D71"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19,2</w:t>
            </w:r>
          </w:p>
        </w:tc>
        <w:tc>
          <w:tcPr>
            <w:tcW w:w="1746" w:type="dxa"/>
            <w:tcBorders>
              <w:top w:val="nil"/>
              <w:left w:val="nil"/>
              <w:bottom w:val="single" w:sz="4" w:space="0" w:color="auto"/>
              <w:right w:val="single" w:sz="4" w:space="0" w:color="auto"/>
            </w:tcBorders>
            <w:shd w:val="clear" w:color="auto" w:fill="auto"/>
            <w:vAlign w:val="center"/>
            <w:hideMark/>
          </w:tcPr>
          <w:p w:rsidR="00AB3D71" w:rsidRPr="00AB3D71" w:rsidRDefault="00AB3D71"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72,1</w:t>
            </w:r>
          </w:p>
        </w:tc>
      </w:tr>
      <w:tr w:rsidR="00AB3D71" w:rsidRPr="00AB3D71" w:rsidTr="008605D3">
        <w:trPr>
          <w:trHeight w:val="280"/>
        </w:trPr>
        <w:tc>
          <w:tcPr>
            <w:tcW w:w="1322" w:type="dxa"/>
            <w:tcBorders>
              <w:top w:val="nil"/>
              <w:left w:val="single" w:sz="4" w:space="0" w:color="auto"/>
              <w:bottom w:val="single" w:sz="4" w:space="0" w:color="auto"/>
              <w:right w:val="single" w:sz="4" w:space="0" w:color="auto"/>
            </w:tcBorders>
            <w:shd w:val="clear" w:color="auto" w:fill="auto"/>
            <w:vAlign w:val="center"/>
            <w:hideMark/>
          </w:tcPr>
          <w:p w:rsidR="00AB3D71" w:rsidRPr="00AB3D71" w:rsidRDefault="00AB3D71"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306</w:t>
            </w:r>
          </w:p>
        </w:tc>
        <w:tc>
          <w:tcPr>
            <w:tcW w:w="1656" w:type="dxa"/>
            <w:tcBorders>
              <w:top w:val="nil"/>
              <w:left w:val="nil"/>
              <w:bottom w:val="single" w:sz="4" w:space="0" w:color="auto"/>
              <w:right w:val="single" w:sz="4" w:space="0" w:color="auto"/>
            </w:tcBorders>
            <w:shd w:val="clear" w:color="auto" w:fill="auto"/>
            <w:vAlign w:val="center"/>
            <w:hideMark/>
          </w:tcPr>
          <w:p w:rsidR="00AB3D71" w:rsidRPr="00AB3D71" w:rsidRDefault="00AB3D71"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Жилой дом</w:t>
            </w:r>
          </w:p>
        </w:tc>
        <w:tc>
          <w:tcPr>
            <w:tcW w:w="1979" w:type="dxa"/>
            <w:tcBorders>
              <w:top w:val="nil"/>
              <w:left w:val="nil"/>
              <w:bottom w:val="single" w:sz="4" w:space="0" w:color="auto"/>
              <w:right w:val="single" w:sz="4" w:space="0" w:color="auto"/>
            </w:tcBorders>
            <w:shd w:val="clear" w:color="auto" w:fill="auto"/>
            <w:vAlign w:val="center"/>
            <w:hideMark/>
          </w:tcPr>
          <w:p w:rsidR="00AB3D71" w:rsidRPr="00AB3D71" w:rsidRDefault="00AB3D71"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Михайловская,82б</w:t>
            </w:r>
          </w:p>
        </w:tc>
        <w:tc>
          <w:tcPr>
            <w:tcW w:w="1722" w:type="dxa"/>
            <w:tcBorders>
              <w:top w:val="nil"/>
              <w:left w:val="nil"/>
              <w:bottom w:val="single" w:sz="4" w:space="0" w:color="auto"/>
              <w:right w:val="single" w:sz="4" w:space="0" w:color="auto"/>
            </w:tcBorders>
            <w:shd w:val="clear" w:color="auto" w:fill="auto"/>
            <w:vAlign w:val="center"/>
            <w:hideMark/>
          </w:tcPr>
          <w:p w:rsidR="00AB3D71" w:rsidRPr="00AB3D71" w:rsidRDefault="00AB3D71"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75</w:t>
            </w:r>
          </w:p>
        </w:tc>
        <w:tc>
          <w:tcPr>
            <w:tcW w:w="1746" w:type="dxa"/>
            <w:tcBorders>
              <w:top w:val="nil"/>
              <w:left w:val="nil"/>
              <w:bottom w:val="single" w:sz="4" w:space="0" w:color="auto"/>
              <w:right w:val="single" w:sz="4" w:space="0" w:color="auto"/>
            </w:tcBorders>
            <w:shd w:val="clear" w:color="auto" w:fill="auto"/>
            <w:vAlign w:val="center"/>
            <w:hideMark/>
          </w:tcPr>
          <w:p w:rsidR="00AB3D71" w:rsidRPr="00AB3D71" w:rsidRDefault="00AB3D71"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19,2</w:t>
            </w:r>
          </w:p>
        </w:tc>
        <w:tc>
          <w:tcPr>
            <w:tcW w:w="1746" w:type="dxa"/>
            <w:tcBorders>
              <w:top w:val="nil"/>
              <w:left w:val="nil"/>
              <w:bottom w:val="single" w:sz="4" w:space="0" w:color="auto"/>
              <w:right w:val="single" w:sz="4" w:space="0" w:color="auto"/>
            </w:tcBorders>
            <w:shd w:val="clear" w:color="auto" w:fill="auto"/>
            <w:vAlign w:val="center"/>
            <w:hideMark/>
          </w:tcPr>
          <w:p w:rsidR="00AB3D71" w:rsidRPr="00AB3D71" w:rsidRDefault="00AB3D71"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74,1</w:t>
            </w:r>
          </w:p>
        </w:tc>
      </w:tr>
      <w:tr w:rsidR="00AB3D71" w:rsidRPr="00AB3D71" w:rsidTr="008605D3">
        <w:trPr>
          <w:trHeight w:val="340"/>
        </w:trPr>
        <w:tc>
          <w:tcPr>
            <w:tcW w:w="1322" w:type="dxa"/>
            <w:tcBorders>
              <w:top w:val="nil"/>
              <w:left w:val="single" w:sz="4" w:space="0" w:color="auto"/>
              <w:bottom w:val="single" w:sz="4" w:space="0" w:color="auto"/>
              <w:right w:val="single" w:sz="4" w:space="0" w:color="auto"/>
            </w:tcBorders>
            <w:shd w:val="clear" w:color="auto" w:fill="auto"/>
            <w:vAlign w:val="center"/>
            <w:hideMark/>
          </w:tcPr>
          <w:p w:rsidR="00AB3D71" w:rsidRPr="00AB3D71" w:rsidRDefault="00AB3D71"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308</w:t>
            </w:r>
          </w:p>
        </w:tc>
        <w:tc>
          <w:tcPr>
            <w:tcW w:w="1656" w:type="dxa"/>
            <w:tcBorders>
              <w:top w:val="nil"/>
              <w:left w:val="nil"/>
              <w:bottom w:val="single" w:sz="4" w:space="0" w:color="auto"/>
              <w:right w:val="single" w:sz="4" w:space="0" w:color="auto"/>
            </w:tcBorders>
            <w:shd w:val="clear" w:color="auto" w:fill="auto"/>
            <w:vAlign w:val="center"/>
            <w:hideMark/>
          </w:tcPr>
          <w:p w:rsidR="00AB3D71" w:rsidRPr="00AB3D71" w:rsidRDefault="00AB3D71"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Жилой дом</w:t>
            </w:r>
          </w:p>
        </w:tc>
        <w:tc>
          <w:tcPr>
            <w:tcW w:w="1979" w:type="dxa"/>
            <w:tcBorders>
              <w:top w:val="nil"/>
              <w:left w:val="nil"/>
              <w:bottom w:val="single" w:sz="4" w:space="0" w:color="auto"/>
              <w:right w:val="single" w:sz="4" w:space="0" w:color="auto"/>
            </w:tcBorders>
            <w:shd w:val="clear" w:color="auto" w:fill="auto"/>
            <w:vAlign w:val="center"/>
            <w:hideMark/>
          </w:tcPr>
          <w:p w:rsidR="00AB3D71" w:rsidRPr="00AB3D71" w:rsidRDefault="00AB3D71"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Михайловская,84</w:t>
            </w:r>
          </w:p>
        </w:tc>
        <w:tc>
          <w:tcPr>
            <w:tcW w:w="1722" w:type="dxa"/>
            <w:tcBorders>
              <w:top w:val="nil"/>
              <w:left w:val="nil"/>
              <w:bottom w:val="single" w:sz="4" w:space="0" w:color="auto"/>
              <w:right w:val="single" w:sz="4" w:space="0" w:color="auto"/>
            </w:tcBorders>
            <w:shd w:val="clear" w:color="auto" w:fill="auto"/>
            <w:vAlign w:val="center"/>
            <w:hideMark/>
          </w:tcPr>
          <w:p w:rsidR="00AB3D71" w:rsidRPr="00AB3D71" w:rsidRDefault="00AB3D71"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50</w:t>
            </w:r>
          </w:p>
        </w:tc>
        <w:tc>
          <w:tcPr>
            <w:tcW w:w="1746" w:type="dxa"/>
            <w:tcBorders>
              <w:top w:val="nil"/>
              <w:left w:val="nil"/>
              <w:bottom w:val="single" w:sz="4" w:space="0" w:color="auto"/>
              <w:right w:val="single" w:sz="4" w:space="0" w:color="auto"/>
            </w:tcBorders>
            <w:shd w:val="clear" w:color="auto" w:fill="auto"/>
            <w:vAlign w:val="center"/>
            <w:hideMark/>
          </w:tcPr>
          <w:p w:rsidR="00AB3D71" w:rsidRPr="00AB3D71" w:rsidRDefault="00AB3D71" w:rsidP="003F6F25">
            <w:pPr>
              <w:spacing w:after="0" w:line="240" w:lineRule="auto"/>
              <w:jc w:val="center"/>
              <w:rPr>
                <w:rFonts w:eastAsia="Times New Roman" w:cs="Arial"/>
                <w:sz w:val="24"/>
                <w:szCs w:val="24"/>
                <w:lang w:eastAsia="ru-RU"/>
              </w:rPr>
            </w:pPr>
            <w:r w:rsidRPr="00AB3D71">
              <w:rPr>
                <w:rFonts w:eastAsia="Times New Roman" w:cs="Times New Roman"/>
                <w:sz w:val="24"/>
                <w:szCs w:val="24"/>
                <w:vertAlign w:val="subscript"/>
                <w:lang w:eastAsia="ru-RU"/>
              </w:rPr>
              <w:t>-</w:t>
            </w:r>
          </w:p>
        </w:tc>
        <w:tc>
          <w:tcPr>
            <w:tcW w:w="1746" w:type="dxa"/>
            <w:tcBorders>
              <w:top w:val="nil"/>
              <w:left w:val="nil"/>
              <w:bottom w:val="single" w:sz="4" w:space="0" w:color="auto"/>
              <w:right w:val="single" w:sz="4" w:space="0" w:color="auto"/>
            </w:tcBorders>
            <w:shd w:val="clear" w:color="auto" w:fill="auto"/>
            <w:vAlign w:val="center"/>
            <w:hideMark/>
          </w:tcPr>
          <w:p w:rsidR="00AB3D71" w:rsidRPr="00AB3D71" w:rsidRDefault="00AB3D71"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79,7</w:t>
            </w:r>
          </w:p>
        </w:tc>
      </w:tr>
      <w:tr w:rsidR="00AB3D71" w:rsidRPr="00AB3D71" w:rsidTr="008605D3">
        <w:trPr>
          <w:trHeight w:val="280"/>
        </w:trPr>
        <w:tc>
          <w:tcPr>
            <w:tcW w:w="1322" w:type="dxa"/>
            <w:tcBorders>
              <w:top w:val="nil"/>
              <w:left w:val="single" w:sz="4" w:space="0" w:color="auto"/>
              <w:bottom w:val="single" w:sz="4" w:space="0" w:color="auto"/>
              <w:right w:val="single" w:sz="4" w:space="0" w:color="auto"/>
            </w:tcBorders>
            <w:shd w:val="clear" w:color="auto" w:fill="auto"/>
            <w:vAlign w:val="center"/>
            <w:hideMark/>
          </w:tcPr>
          <w:p w:rsidR="00AB3D71" w:rsidRPr="00AB3D71" w:rsidRDefault="00AB3D71"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307</w:t>
            </w:r>
          </w:p>
        </w:tc>
        <w:tc>
          <w:tcPr>
            <w:tcW w:w="1656" w:type="dxa"/>
            <w:tcBorders>
              <w:top w:val="nil"/>
              <w:left w:val="nil"/>
              <w:bottom w:val="single" w:sz="4" w:space="0" w:color="auto"/>
              <w:right w:val="single" w:sz="4" w:space="0" w:color="auto"/>
            </w:tcBorders>
            <w:shd w:val="clear" w:color="auto" w:fill="auto"/>
            <w:vAlign w:val="center"/>
            <w:hideMark/>
          </w:tcPr>
          <w:p w:rsidR="00AB3D71" w:rsidRPr="00AB3D71" w:rsidRDefault="00AB3D71"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Жилой дом</w:t>
            </w:r>
          </w:p>
        </w:tc>
        <w:tc>
          <w:tcPr>
            <w:tcW w:w="1979" w:type="dxa"/>
            <w:tcBorders>
              <w:top w:val="nil"/>
              <w:left w:val="nil"/>
              <w:bottom w:val="single" w:sz="4" w:space="0" w:color="auto"/>
              <w:right w:val="single" w:sz="4" w:space="0" w:color="auto"/>
            </w:tcBorders>
            <w:shd w:val="clear" w:color="auto" w:fill="auto"/>
            <w:vAlign w:val="center"/>
            <w:hideMark/>
          </w:tcPr>
          <w:p w:rsidR="00AB3D71" w:rsidRPr="00AB3D71" w:rsidRDefault="00AB3D71"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Михайловская,84а</w:t>
            </w:r>
          </w:p>
        </w:tc>
        <w:tc>
          <w:tcPr>
            <w:tcW w:w="1722" w:type="dxa"/>
            <w:tcBorders>
              <w:top w:val="nil"/>
              <w:left w:val="nil"/>
              <w:bottom w:val="single" w:sz="4" w:space="0" w:color="auto"/>
              <w:right w:val="single" w:sz="4" w:space="0" w:color="auto"/>
            </w:tcBorders>
            <w:shd w:val="clear" w:color="auto" w:fill="auto"/>
            <w:vAlign w:val="center"/>
            <w:hideMark/>
          </w:tcPr>
          <w:p w:rsidR="00AB3D71" w:rsidRPr="00AB3D71" w:rsidRDefault="00AB3D71"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51</w:t>
            </w:r>
          </w:p>
        </w:tc>
        <w:tc>
          <w:tcPr>
            <w:tcW w:w="1746" w:type="dxa"/>
            <w:tcBorders>
              <w:top w:val="nil"/>
              <w:left w:val="nil"/>
              <w:bottom w:val="single" w:sz="4" w:space="0" w:color="auto"/>
              <w:right w:val="single" w:sz="4" w:space="0" w:color="auto"/>
            </w:tcBorders>
            <w:shd w:val="clear" w:color="auto" w:fill="auto"/>
            <w:vAlign w:val="center"/>
            <w:hideMark/>
          </w:tcPr>
          <w:p w:rsidR="00AB3D71" w:rsidRPr="00AB3D71" w:rsidRDefault="00AB3D71" w:rsidP="003F6F25">
            <w:pPr>
              <w:spacing w:after="0" w:line="240" w:lineRule="auto"/>
              <w:jc w:val="center"/>
              <w:rPr>
                <w:rFonts w:eastAsia="Times New Roman" w:cs="Arial"/>
                <w:sz w:val="24"/>
                <w:szCs w:val="24"/>
                <w:lang w:eastAsia="ru-RU"/>
              </w:rPr>
            </w:pPr>
            <w:r w:rsidRPr="00AB3D71">
              <w:rPr>
                <w:rFonts w:eastAsia="Times New Roman" w:cs="Times New Roman"/>
                <w:sz w:val="24"/>
                <w:szCs w:val="24"/>
                <w:lang w:eastAsia="ru-RU"/>
              </w:rPr>
              <w:t>-</w:t>
            </w:r>
          </w:p>
        </w:tc>
        <w:tc>
          <w:tcPr>
            <w:tcW w:w="1746" w:type="dxa"/>
            <w:tcBorders>
              <w:top w:val="nil"/>
              <w:left w:val="nil"/>
              <w:bottom w:val="single" w:sz="4" w:space="0" w:color="auto"/>
              <w:right w:val="single" w:sz="4" w:space="0" w:color="auto"/>
            </w:tcBorders>
            <w:shd w:val="clear" w:color="auto" w:fill="auto"/>
            <w:vAlign w:val="center"/>
            <w:hideMark/>
          </w:tcPr>
          <w:p w:rsidR="00AB3D71" w:rsidRPr="00AB3D71" w:rsidRDefault="00AB3D71" w:rsidP="003F6F25">
            <w:pPr>
              <w:spacing w:after="0" w:line="240" w:lineRule="auto"/>
              <w:jc w:val="center"/>
              <w:rPr>
                <w:rFonts w:eastAsia="Times New Roman" w:cs="Arial"/>
                <w:sz w:val="24"/>
                <w:szCs w:val="24"/>
                <w:lang w:eastAsia="ru-RU"/>
              </w:rPr>
            </w:pPr>
            <w:r w:rsidRPr="00AB3D71">
              <w:rPr>
                <w:rFonts w:eastAsia="Times New Roman" w:cs="Arial"/>
                <w:sz w:val="24"/>
                <w:szCs w:val="24"/>
                <w:lang w:eastAsia="ru-RU"/>
              </w:rPr>
              <w:t>76,2</w:t>
            </w:r>
          </w:p>
        </w:tc>
      </w:tr>
      <w:tr w:rsidR="00AB3D71" w:rsidRPr="00AB3D71" w:rsidTr="00DC166B">
        <w:trPr>
          <w:trHeight w:val="280"/>
        </w:trPr>
        <w:tc>
          <w:tcPr>
            <w:tcW w:w="4957"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B3D71" w:rsidRPr="00A50ED2" w:rsidRDefault="00AB3D71" w:rsidP="00DC166B">
            <w:pPr>
              <w:spacing w:after="0" w:line="240" w:lineRule="auto"/>
              <w:rPr>
                <w:rFonts w:eastAsia="Times New Roman" w:cs="Arial"/>
                <w:b/>
                <w:sz w:val="24"/>
                <w:szCs w:val="24"/>
                <w:lang w:eastAsia="ru-RU"/>
              </w:rPr>
            </w:pPr>
            <w:r w:rsidRPr="00A50ED2">
              <w:rPr>
                <w:rFonts w:eastAsia="Times New Roman" w:cs="Times New Roman"/>
                <w:b/>
                <w:bCs/>
                <w:sz w:val="24"/>
                <w:szCs w:val="24"/>
                <w:lang w:eastAsia="ru-RU"/>
              </w:rPr>
              <w:t>Итого кот</w:t>
            </w:r>
            <w:r w:rsidR="00DC166B" w:rsidRPr="00A50ED2">
              <w:rPr>
                <w:rFonts w:eastAsia="Times New Roman" w:cs="Times New Roman"/>
                <w:b/>
                <w:bCs/>
                <w:sz w:val="24"/>
                <w:szCs w:val="24"/>
                <w:lang w:eastAsia="ru-RU"/>
              </w:rPr>
              <w:t>ельной</w:t>
            </w:r>
            <w:r w:rsidRPr="00A50ED2">
              <w:rPr>
                <w:rFonts w:eastAsia="Times New Roman" w:cs="Times New Roman"/>
                <w:b/>
                <w:bCs/>
                <w:sz w:val="24"/>
                <w:szCs w:val="24"/>
                <w:lang w:eastAsia="ru-RU"/>
              </w:rPr>
              <w:t xml:space="preserve"> по ул. Колхозная, 1</w:t>
            </w:r>
            <w:r w:rsidR="00E53802" w:rsidRPr="00A50ED2">
              <w:rPr>
                <w:rFonts w:eastAsia="Times New Roman" w:cs="Times New Roman"/>
                <w:b/>
                <w:bCs/>
                <w:sz w:val="24"/>
                <w:szCs w:val="24"/>
                <w:lang w:eastAsia="ru-RU"/>
              </w:rPr>
              <w:t xml:space="preserve">, </w:t>
            </w:r>
            <w:r w:rsidR="00DC166B" w:rsidRPr="00A50ED2">
              <w:rPr>
                <w:rFonts w:eastAsia="Times New Roman" w:cs="Times New Roman"/>
                <w:b/>
                <w:bCs/>
                <w:sz w:val="24"/>
                <w:szCs w:val="24"/>
                <w:lang w:eastAsia="ru-RU"/>
              </w:rPr>
              <w:t>Г</w:t>
            </w:r>
            <w:r w:rsidR="00E53802" w:rsidRPr="00A50ED2">
              <w:rPr>
                <w:rFonts w:eastAsia="Times New Roman" w:cs="Times New Roman"/>
                <w:b/>
                <w:bCs/>
                <w:sz w:val="24"/>
                <w:szCs w:val="24"/>
                <w:lang w:eastAsia="ru-RU"/>
              </w:rPr>
              <w:t>кал/ч</w:t>
            </w:r>
          </w:p>
        </w:tc>
        <w:tc>
          <w:tcPr>
            <w:tcW w:w="1722" w:type="dxa"/>
            <w:tcBorders>
              <w:top w:val="nil"/>
              <w:left w:val="nil"/>
              <w:bottom w:val="single" w:sz="4" w:space="0" w:color="auto"/>
              <w:right w:val="single" w:sz="4" w:space="0" w:color="auto"/>
            </w:tcBorders>
            <w:shd w:val="clear" w:color="auto" w:fill="auto"/>
            <w:noWrap/>
            <w:vAlign w:val="center"/>
            <w:hideMark/>
          </w:tcPr>
          <w:p w:rsidR="00AB3D71" w:rsidRPr="00A50ED2" w:rsidRDefault="00E53802" w:rsidP="006C4975">
            <w:pPr>
              <w:spacing w:after="0" w:line="240" w:lineRule="auto"/>
              <w:jc w:val="center"/>
              <w:rPr>
                <w:rFonts w:eastAsia="Times New Roman" w:cs="Arial"/>
                <w:b/>
                <w:sz w:val="24"/>
                <w:szCs w:val="24"/>
                <w:lang w:eastAsia="ru-RU"/>
              </w:rPr>
            </w:pPr>
            <w:r w:rsidRPr="00A50ED2">
              <w:rPr>
                <w:rFonts w:eastAsia="Times New Roman" w:cs="Arial"/>
                <w:b/>
                <w:sz w:val="24"/>
                <w:szCs w:val="24"/>
                <w:lang w:eastAsia="ru-RU"/>
              </w:rPr>
              <w:t>0,</w:t>
            </w:r>
            <w:r w:rsidR="000D7394" w:rsidRPr="00A50ED2">
              <w:rPr>
                <w:rFonts w:eastAsia="Times New Roman" w:cs="Arial"/>
                <w:b/>
                <w:sz w:val="24"/>
                <w:szCs w:val="24"/>
                <w:lang w:eastAsia="ru-RU"/>
              </w:rPr>
              <w:t>9</w:t>
            </w:r>
            <w:r w:rsidR="006C4975">
              <w:rPr>
                <w:rFonts w:eastAsia="Times New Roman" w:cs="Arial"/>
                <w:b/>
                <w:sz w:val="24"/>
                <w:szCs w:val="24"/>
                <w:lang w:eastAsia="ru-RU"/>
              </w:rPr>
              <w:t>22</w:t>
            </w:r>
          </w:p>
        </w:tc>
        <w:tc>
          <w:tcPr>
            <w:tcW w:w="1746" w:type="dxa"/>
            <w:tcBorders>
              <w:top w:val="nil"/>
              <w:left w:val="nil"/>
              <w:bottom w:val="single" w:sz="4" w:space="0" w:color="auto"/>
              <w:right w:val="single" w:sz="4" w:space="0" w:color="auto"/>
            </w:tcBorders>
            <w:shd w:val="clear" w:color="auto" w:fill="auto"/>
            <w:noWrap/>
            <w:vAlign w:val="center"/>
            <w:hideMark/>
          </w:tcPr>
          <w:p w:rsidR="00AB3D71" w:rsidRPr="00A50ED2" w:rsidRDefault="00E53802" w:rsidP="003F6F25">
            <w:pPr>
              <w:spacing w:after="0" w:line="240" w:lineRule="auto"/>
              <w:jc w:val="center"/>
              <w:rPr>
                <w:rFonts w:eastAsia="Times New Roman" w:cs="Arial"/>
                <w:b/>
                <w:sz w:val="24"/>
                <w:szCs w:val="24"/>
                <w:lang w:eastAsia="ru-RU"/>
              </w:rPr>
            </w:pPr>
            <w:r w:rsidRPr="00A50ED2">
              <w:rPr>
                <w:rFonts w:eastAsia="Times New Roman" w:cs="Arial"/>
                <w:b/>
                <w:sz w:val="24"/>
                <w:szCs w:val="24"/>
                <w:lang w:eastAsia="ru-RU"/>
              </w:rPr>
              <w:t>0,0</w:t>
            </w:r>
            <w:r w:rsidR="00AB3D71" w:rsidRPr="00A50ED2">
              <w:rPr>
                <w:rFonts w:eastAsia="Times New Roman" w:cs="Arial"/>
                <w:b/>
                <w:sz w:val="24"/>
                <w:szCs w:val="24"/>
                <w:lang w:eastAsia="ru-RU"/>
              </w:rPr>
              <w:t>73</w:t>
            </w:r>
          </w:p>
        </w:tc>
        <w:tc>
          <w:tcPr>
            <w:tcW w:w="1746" w:type="dxa"/>
            <w:tcBorders>
              <w:top w:val="nil"/>
              <w:left w:val="nil"/>
              <w:bottom w:val="single" w:sz="4" w:space="0" w:color="auto"/>
              <w:right w:val="single" w:sz="4" w:space="0" w:color="auto"/>
            </w:tcBorders>
            <w:shd w:val="clear" w:color="auto" w:fill="auto"/>
            <w:noWrap/>
            <w:vAlign w:val="center"/>
            <w:hideMark/>
          </w:tcPr>
          <w:p w:rsidR="006C4975" w:rsidRPr="00A50ED2" w:rsidRDefault="006C4975" w:rsidP="006C4975">
            <w:pPr>
              <w:spacing w:after="0" w:line="240" w:lineRule="auto"/>
              <w:jc w:val="center"/>
              <w:rPr>
                <w:rFonts w:eastAsia="Times New Roman" w:cs="Arial"/>
                <w:b/>
                <w:sz w:val="24"/>
                <w:szCs w:val="24"/>
                <w:lang w:eastAsia="ru-RU"/>
              </w:rPr>
            </w:pPr>
            <w:r>
              <w:rPr>
                <w:rFonts w:eastAsia="Times New Roman" w:cs="Arial"/>
                <w:b/>
                <w:sz w:val="24"/>
                <w:szCs w:val="24"/>
                <w:lang w:eastAsia="ru-RU"/>
              </w:rPr>
              <w:t>0</w:t>
            </w:r>
            <w:r w:rsidR="00E53802" w:rsidRPr="00A50ED2">
              <w:rPr>
                <w:rFonts w:eastAsia="Times New Roman" w:cs="Arial"/>
                <w:b/>
                <w:sz w:val="24"/>
                <w:szCs w:val="24"/>
                <w:lang w:eastAsia="ru-RU"/>
              </w:rPr>
              <w:t>,</w:t>
            </w:r>
            <w:r>
              <w:rPr>
                <w:rFonts w:eastAsia="Times New Roman" w:cs="Arial"/>
                <w:b/>
                <w:sz w:val="24"/>
                <w:szCs w:val="24"/>
                <w:lang w:eastAsia="ru-RU"/>
              </w:rPr>
              <w:t>995</w:t>
            </w:r>
          </w:p>
        </w:tc>
      </w:tr>
      <w:tr w:rsidR="00E53802" w:rsidRPr="00AB3D71" w:rsidTr="00DC166B">
        <w:trPr>
          <w:trHeight w:val="280"/>
        </w:trPr>
        <w:tc>
          <w:tcPr>
            <w:tcW w:w="4957" w:type="dxa"/>
            <w:gridSpan w:val="3"/>
            <w:tcBorders>
              <w:top w:val="single" w:sz="4" w:space="0" w:color="auto"/>
              <w:left w:val="single" w:sz="4" w:space="0" w:color="auto"/>
              <w:bottom w:val="single" w:sz="4" w:space="0" w:color="auto"/>
              <w:right w:val="single" w:sz="4" w:space="0" w:color="auto"/>
            </w:tcBorders>
            <w:shd w:val="clear" w:color="auto" w:fill="auto"/>
            <w:noWrap/>
            <w:vAlign w:val="center"/>
          </w:tcPr>
          <w:p w:rsidR="00E53802" w:rsidRPr="00A50ED2" w:rsidRDefault="00DC166B" w:rsidP="00DC166B">
            <w:pPr>
              <w:spacing w:after="0" w:line="240" w:lineRule="auto"/>
              <w:jc w:val="right"/>
              <w:rPr>
                <w:rFonts w:eastAsia="Times New Roman" w:cs="Times New Roman"/>
                <w:b/>
                <w:bCs/>
                <w:sz w:val="24"/>
                <w:szCs w:val="24"/>
                <w:lang w:eastAsia="ru-RU"/>
              </w:rPr>
            </w:pPr>
            <w:r w:rsidRPr="00A50ED2">
              <w:rPr>
                <w:rFonts w:eastAsia="Times New Roman" w:cs="Times New Roman"/>
                <w:b/>
                <w:bCs/>
                <w:sz w:val="24"/>
                <w:szCs w:val="24"/>
                <w:lang w:eastAsia="ru-RU"/>
              </w:rPr>
              <w:t>Всего</w:t>
            </w:r>
          </w:p>
        </w:tc>
        <w:tc>
          <w:tcPr>
            <w:tcW w:w="1722" w:type="dxa"/>
            <w:tcBorders>
              <w:top w:val="single" w:sz="4" w:space="0" w:color="auto"/>
              <w:left w:val="nil"/>
              <w:bottom w:val="single" w:sz="4" w:space="0" w:color="auto"/>
              <w:right w:val="single" w:sz="4" w:space="0" w:color="auto"/>
            </w:tcBorders>
            <w:shd w:val="clear" w:color="auto" w:fill="auto"/>
            <w:noWrap/>
            <w:vAlign w:val="center"/>
          </w:tcPr>
          <w:p w:rsidR="00E53802" w:rsidRPr="00A50ED2" w:rsidRDefault="00DC166B" w:rsidP="003A5919">
            <w:pPr>
              <w:spacing w:after="0" w:line="240" w:lineRule="auto"/>
              <w:jc w:val="center"/>
              <w:rPr>
                <w:rFonts w:eastAsia="Times New Roman" w:cs="Arial"/>
                <w:b/>
                <w:sz w:val="24"/>
                <w:szCs w:val="24"/>
                <w:lang w:eastAsia="ru-RU"/>
              </w:rPr>
            </w:pPr>
            <w:r w:rsidRPr="00A50ED2">
              <w:rPr>
                <w:rFonts w:eastAsia="Times New Roman" w:cs="Arial"/>
                <w:b/>
                <w:sz w:val="24"/>
                <w:szCs w:val="24"/>
                <w:lang w:eastAsia="ru-RU"/>
              </w:rPr>
              <w:t>1</w:t>
            </w:r>
            <w:r w:rsidR="003A5919">
              <w:rPr>
                <w:rFonts w:eastAsia="Times New Roman" w:cs="Arial"/>
                <w:b/>
                <w:sz w:val="24"/>
                <w:szCs w:val="24"/>
                <w:lang w:eastAsia="ru-RU"/>
              </w:rPr>
              <w:t>6</w:t>
            </w:r>
            <w:r w:rsidRPr="00A50ED2">
              <w:rPr>
                <w:rFonts w:eastAsia="Times New Roman" w:cs="Arial"/>
                <w:b/>
                <w:sz w:val="24"/>
                <w:szCs w:val="24"/>
                <w:lang w:eastAsia="ru-RU"/>
              </w:rPr>
              <w:t>,9</w:t>
            </w:r>
            <w:r w:rsidR="003A5919">
              <w:rPr>
                <w:rFonts w:eastAsia="Times New Roman" w:cs="Arial"/>
                <w:b/>
                <w:sz w:val="24"/>
                <w:szCs w:val="24"/>
                <w:lang w:eastAsia="ru-RU"/>
              </w:rPr>
              <w:t>4</w:t>
            </w:r>
            <w:r w:rsidRPr="00A50ED2">
              <w:rPr>
                <w:rFonts w:eastAsia="Times New Roman" w:cs="Arial"/>
                <w:b/>
                <w:sz w:val="24"/>
                <w:szCs w:val="24"/>
                <w:lang w:eastAsia="ru-RU"/>
              </w:rPr>
              <w:t>2</w:t>
            </w:r>
          </w:p>
        </w:tc>
        <w:tc>
          <w:tcPr>
            <w:tcW w:w="1746" w:type="dxa"/>
            <w:tcBorders>
              <w:top w:val="single" w:sz="4" w:space="0" w:color="auto"/>
              <w:left w:val="nil"/>
              <w:bottom w:val="single" w:sz="4" w:space="0" w:color="auto"/>
              <w:right w:val="single" w:sz="4" w:space="0" w:color="auto"/>
            </w:tcBorders>
            <w:shd w:val="clear" w:color="auto" w:fill="auto"/>
            <w:noWrap/>
            <w:vAlign w:val="center"/>
          </w:tcPr>
          <w:p w:rsidR="00E53802" w:rsidRPr="00A50ED2" w:rsidRDefault="00DC166B" w:rsidP="003F6F25">
            <w:pPr>
              <w:spacing w:after="0" w:line="240" w:lineRule="auto"/>
              <w:jc w:val="center"/>
              <w:rPr>
                <w:rFonts w:eastAsia="Times New Roman" w:cs="Arial"/>
                <w:b/>
                <w:sz w:val="24"/>
                <w:szCs w:val="24"/>
                <w:lang w:eastAsia="ru-RU"/>
              </w:rPr>
            </w:pPr>
            <w:r w:rsidRPr="00A50ED2">
              <w:rPr>
                <w:rFonts w:eastAsia="Times New Roman" w:cs="Arial"/>
                <w:b/>
                <w:sz w:val="24"/>
                <w:szCs w:val="24"/>
                <w:lang w:eastAsia="ru-RU"/>
              </w:rPr>
              <w:t>0,727</w:t>
            </w:r>
          </w:p>
        </w:tc>
        <w:tc>
          <w:tcPr>
            <w:tcW w:w="1746" w:type="dxa"/>
            <w:tcBorders>
              <w:top w:val="single" w:sz="4" w:space="0" w:color="auto"/>
              <w:left w:val="nil"/>
              <w:bottom w:val="single" w:sz="4" w:space="0" w:color="auto"/>
              <w:right w:val="single" w:sz="4" w:space="0" w:color="auto"/>
            </w:tcBorders>
            <w:shd w:val="clear" w:color="auto" w:fill="auto"/>
            <w:noWrap/>
            <w:vAlign w:val="center"/>
          </w:tcPr>
          <w:p w:rsidR="00E53802" w:rsidRPr="00A50ED2" w:rsidRDefault="00DC166B" w:rsidP="006C4975">
            <w:pPr>
              <w:spacing w:after="0" w:line="240" w:lineRule="auto"/>
              <w:jc w:val="center"/>
              <w:rPr>
                <w:rFonts w:eastAsia="Times New Roman" w:cs="Arial"/>
                <w:b/>
                <w:sz w:val="24"/>
                <w:szCs w:val="24"/>
                <w:lang w:eastAsia="ru-RU"/>
              </w:rPr>
            </w:pPr>
            <w:r w:rsidRPr="00A50ED2">
              <w:rPr>
                <w:rFonts w:eastAsia="Times New Roman" w:cs="Arial"/>
                <w:b/>
                <w:sz w:val="24"/>
                <w:szCs w:val="24"/>
                <w:lang w:eastAsia="ru-RU"/>
              </w:rPr>
              <w:t>17,</w:t>
            </w:r>
            <w:r w:rsidR="006C4975">
              <w:rPr>
                <w:rFonts w:eastAsia="Times New Roman" w:cs="Arial"/>
                <w:b/>
                <w:sz w:val="24"/>
                <w:szCs w:val="24"/>
                <w:lang w:eastAsia="ru-RU"/>
              </w:rPr>
              <w:t>674</w:t>
            </w:r>
          </w:p>
        </w:tc>
      </w:tr>
    </w:tbl>
    <w:p w:rsidR="008605D3" w:rsidRDefault="008605D3" w:rsidP="003F6F25">
      <w:pPr>
        <w:spacing w:after="0" w:line="276" w:lineRule="auto"/>
        <w:ind w:firstLine="567"/>
        <w:jc w:val="both"/>
        <w:rPr>
          <w:rFonts w:cstheme="minorHAnsi"/>
          <w:sz w:val="28"/>
          <w:szCs w:val="28"/>
        </w:rPr>
      </w:pPr>
    </w:p>
    <w:p w:rsidR="009515E1" w:rsidRDefault="003D14E0" w:rsidP="003F6F25">
      <w:pPr>
        <w:spacing w:after="0" w:line="276" w:lineRule="auto"/>
        <w:ind w:firstLine="567"/>
        <w:jc w:val="both"/>
        <w:rPr>
          <w:rFonts w:cstheme="minorHAnsi"/>
          <w:sz w:val="28"/>
          <w:szCs w:val="28"/>
        </w:rPr>
      </w:pPr>
      <w:r w:rsidRPr="009515E1">
        <w:rPr>
          <w:rFonts w:cstheme="minorHAnsi"/>
          <w:sz w:val="28"/>
          <w:szCs w:val="28"/>
        </w:rPr>
        <w:t xml:space="preserve">Из рассмотрения таблиц следует, что тепловые нагрузки жилых зданий составляют </w:t>
      </w:r>
      <w:r w:rsidR="009515E1">
        <w:rPr>
          <w:rFonts w:cstheme="minorHAnsi"/>
          <w:sz w:val="28"/>
          <w:szCs w:val="28"/>
        </w:rPr>
        <w:t xml:space="preserve">81,8 </w:t>
      </w:r>
      <w:r w:rsidRPr="009515E1">
        <w:rPr>
          <w:rFonts w:cstheme="minorHAnsi"/>
          <w:sz w:val="28"/>
          <w:szCs w:val="28"/>
        </w:rPr>
        <w:t>%</w:t>
      </w:r>
      <w:r w:rsidR="009515E1">
        <w:rPr>
          <w:rFonts w:cstheme="minorHAnsi"/>
          <w:sz w:val="28"/>
          <w:szCs w:val="28"/>
        </w:rPr>
        <w:t>, 26,8 %, 38,9</w:t>
      </w:r>
      <w:r w:rsidR="00AD0776">
        <w:rPr>
          <w:rFonts w:cstheme="minorHAnsi"/>
          <w:sz w:val="28"/>
          <w:szCs w:val="28"/>
        </w:rPr>
        <w:t>%</w:t>
      </w:r>
      <w:r w:rsidR="00E95B28" w:rsidRPr="009515E1">
        <w:rPr>
          <w:rFonts w:cstheme="minorHAnsi"/>
          <w:sz w:val="28"/>
          <w:szCs w:val="28"/>
        </w:rPr>
        <w:t xml:space="preserve"> от </w:t>
      </w:r>
      <w:r w:rsidRPr="009515E1">
        <w:rPr>
          <w:rFonts w:cstheme="minorHAnsi"/>
          <w:sz w:val="28"/>
          <w:szCs w:val="28"/>
        </w:rPr>
        <w:t>суммарной</w:t>
      </w:r>
      <w:r w:rsidR="00E95B28" w:rsidRPr="009515E1">
        <w:rPr>
          <w:rFonts w:cstheme="minorHAnsi"/>
          <w:sz w:val="28"/>
          <w:szCs w:val="28"/>
        </w:rPr>
        <w:t xml:space="preserve"> нагрузки</w:t>
      </w:r>
      <w:r w:rsidR="00AD0776">
        <w:rPr>
          <w:rFonts w:cstheme="minorHAnsi"/>
          <w:sz w:val="28"/>
          <w:szCs w:val="28"/>
        </w:rPr>
        <w:t xml:space="preserve"> соответственно тепловых районов 1, 2, 3.</w:t>
      </w:r>
      <w:r w:rsidRPr="009515E1">
        <w:rPr>
          <w:rFonts w:cstheme="minorHAnsi"/>
          <w:sz w:val="28"/>
          <w:szCs w:val="28"/>
        </w:rPr>
        <w:t xml:space="preserve">  </w:t>
      </w:r>
      <w:r w:rsidR="00AD0776">
        <w:rPr>
          <w:rFonts w:cstheme="minorHAnsi"/>
          <w:sz w:val="28"/>
          <w:szCs w:val="28"/>
        </w:rPr>
        <w:t>О</w:t>
      </w:r>
      <w:r w:rsidRPr="009515E1">
        <w:rPr>
          <w:rFonts w:cstheme="minorHAnsi"/>
          <w:sz w:val="28"/>
          <w:szCs w:val="28"/>
        </w:rPr>
        <w:t xml:space="preserve">стальную нагрузку имеют объекты коммунально-бытового назначения. Часть потребителей не имеют централизованного горячего водоснабжения. </w:t>
      </w:r>
    </w:p>
    <w:p w:rsidR="003D14E0" w:rsidRPr="009515E1" w:rsidRDefault="003D14E0" w:rsidP="003F6F25">
      <w:pPr>
        <w:spacing w:after="0" w:line="276" w:lineRule="auto"/>
        <w:ind w:firstLine="567"/>
        <w:jc w:val="both"/>
        <w:rPr>
          <w:rFonts w:cstheme="minorHAnsi"/>
          <w:sz w:val="28"/>
          <w:szCs w:val="28"/>
        </w:rPr>
      </w:pPr>
      <w:r w:rsidRPr="009515E1">
        <w:rPr>
          <w:rFonts w:cstheme="minorHAnsi"/>
          <w:sz w:val="28"/>
          <w:szCs w:val="28"/>
        </w:rPr>
        <w:t>В теплов</w:t>
      </w:r>
      <w:r w:rsidR="009515E1">
        <w:rPr>
          <w:rFonts w:cstheme="minorHAnsi"/>
          <w:sz w:val="28"/>
          <w:szCs w:val="28"/>
        </w:rPr>
        <w:t>ом</w:t>
      </w:r>
      <w:r w:rsidRPr="009515E1">
        <w:rPr>
          <w:rFonts w:cstheme="minorHAnsi"/>
          <w:sz w:val="28"/>
          <w:szCs w:val="28"/>
        </w:rPr>
        <w:t xml:space="preserve"> район</w:t>
      </w:r>
      <w:r w:rsidR="009515E1">
        <w:rPr>
          <w:rFonts w:cstheme="minorHAnsi"/>
          <w:sz w:val="28"/>
          <w:szCs w:val="28"/>
        </w:rPr>
        <w:t>е</w:t>
      </w:r>
      <w:r w:rsidRPr="009515E1">
        <w:rPr>
          <w:rFonts w:cstheme="minorHAnsi"/>
          <w:sz w:val="28"/>
          <w:szCs w:val="28"/>
        </w:rPr>
        <w:t xml:space="preserve"> №1 установленная тепловая мощность котельн</w:t>
      </w:r>
      <w:r w:rsidR="008605D3">
        <w:rPr>
          <w:rFonts w:cstheme="minorHAnsi"/>
          <w:sz w:val="28"/>
          <w:szCs w:val="28"/>
        </w:rPr>
        <w:t>ой</w:t>
      </w:r>
      <w:r w:rsidRPr="009515E1">
        <w:rPr>
          <w:rFonts w:cstheme="minorHAnsi"/>
          <w:sz w:val="28"/>
          <w:szCs w:val="28"/>
        </w:rPr>
        <w:t xml:space="preserve"> превышает присоединенную нагрузку район</w:t>
      </w:r>
      <w:r w:rsidR="008605D3">
        <w:rPr>
          <w:rFonts w:cstheme="minorHAnsi"/>
          <w:sz w:val="28"/>
          <w:szCs w:val="28"/>
        </w:rPr>
        <w:t>а</w:t>
      </w:r>
      <w:r w:rsidRPr="009515E1">
        <w:rPr>
          <w:rFonts w:cstheme="minorHAnsi"/>
          <w:sz w:val="28"/>
          <w:szCs w:val="28"/>
        </w:rPr>
        <w:t xml:space="preserve"> в 2,</w:t>
      </w:r>
      <w:r w:rsidR="00AD0776">
        <w:rPr>
          <w:rFonts w:cstheme="minorHAnsi"/>
          <w:sz w:val="28"/>
          <w:szCs w:val="28"/>
        </w:rPr>
        <w:t>2</w:t>
      </w:r>
      <w:r w:rsidRPr="009515E1">
        <w:rPr>
          <w:rFonts w:cstheme="minorHAnsi"/>
          <w:sz w:val="28"/>
          <w:szCs w:val="28"/>
        </w:rPr>
        <w:t xml:space="preserve"> раза. Наличие сверхнормативной резервной тепловой мощности котельн</w:t>
      </w:r>
      <w:r w:rsidR="008605D3">
        <w:rPr>
          <w:rFonts w:cstheme="minorHAnsi"/>
          <w:sz w:val="28"/>
          <w:szCs w:val="28"/>
        </w:rPr>
        <w:t>ой</w:t>
      </w:r>
      <w:r w:rsidRPr="009515E1">
        <w:rPr>
          <w:rFonts w:cstheme="minorHAnsi"/>
          <w:sz w:val="28"/>
          <w:szCs w:val="28"/>
        </w:rPr>
        <w:t xml:space="preserve"> увеличивает расходы на ее содержание, приводит к росту себестоимости тепловой энергии.</w:t>
      </w:r>
    </w:p>
    <w:p w:rsidR="008605D3" w:rsidRDefault="008605D3" w:rsidP="003F6F25">
      <w:pPr>
        <w:spacing w:after="0" w:line="276" w:lineRule="auto"/>
        <w:ind w:firstLine="567"/>
        <w:jc w:val="both"/>
        <w:rPr>
          <w:rFonts w:cstheme="minorHAnsi"/>
          <w:sz w:val="28"/>
          <w:szCs w:val="28"/>
        </w:rPr>
      </w:pPr>
    </w:p>
    <w:p w:rsidR="003F6F25" w:rsidRDefault="00B77839" w:rsidP="003F6F25">
      <w:pPr>
        <w:spacing w:after="0" w:line="276" w:lineRule="auto"/>
        <w:ind w:firstLine="567"/>
        <w:jc w:val="both"/>
        <w:rPr>
          <w:rFonts w:cstheme="minorHAnsi"/>
          <w:sz w:val="28"/>
          <w:szCs w:val="28"/>
        </w:rPr>
      </w:pPr>
      <w:r w:rsidRPr="003D4392">
        <w:rPr>
          <w:rFonts w:cstheme="minorHAnsi"/>
          <w:sz w:val="28"/>
          <w:szCs w:val="28"/>
        </w:rPr>
        <w:t>В таблице 3</w:t>
      </w:r>
      <w:r w:rsidR="00A36476" w:rsidRPr="003D4392">
        <w:rPr>
          <w:rFonts w:cstheme="minorHAnsi"/>
          <w:sz w:val="28"/>
          <w:szCs w:val="28"/>
        </w:rPr>
        <w:t>.2.</w:t>
      </w:r>
      <w:r w:rsidR="008605D3">
        <w:rPr>
          <w:rFonts w:cstheme="minorHAnsi"/>
          <w:sz w:val="28"/>
          <w:szCs w:val="28"/>
        </w:rPr>
        <w:t>4</w:t>
      </w:r>
      <w:r w:rsidRPr="003D4392">
        <w:rPr>
          <w:rFonts w:cstheme="minorHAnsi"/>
          <w:sz w:val="28"/>
          <w:szCs w:val="28"/>
        </w:rPr>
        <w:t xml:space="preserve"> приведено описание зон действия каждого источника теплоснабжения г. </w:t>
      </w:r>
      <w:r w:rsidR="008C3D40" w:rsidRPr="003D4392">
        <w:rPr>
          <w:rFonts w:cstheme="minorHAnsi"/>
          <w:sz w:val="28"/>
          <w:szCs w:val="28"/>
        </w:rPr>
        <w:t>Суздал</w:t>
      </w:r>
      <w:r w:rsidR="003D4392" w:rsidRPr="003D4392">
        <w:rPr>
          <w:rFonts w:cstheme="minorHAnsi"/>
          <w:sz w:val="28"/>
          <w:szCs w:val="28"/>
        </w:rPr>
        <w:t>я</w:t>
      </w:r>
      <w:r w:rsidRPr="003D4392">
        <w:rPr>
          <w:rFonts w:cstheme="minorHAnsi"/>
          <w:sz w:val="28"/>
          <w:szCs w:val="28"/>
        </w:rPr>
        <w:t>.</w:t>
      </w:r>
    </w:p>
    <w:p w:rsidR="003F6F25" w:rsidRDefault="003F6F25">
      <w:pPr>
        <w:rPr>
          <w:rFonts w:cstheme="minorHAnsi"/>
          <w:sz w:val="28"/>
          <w:szCs w:val="28"/>
        </w:rPr>
      </w:pPr>
      <w:r>
        <w:rPr>
          <w:rFonts w:cstheme="minorHAnsi"/>
          <w:sz w:val="28"/>
          <w:szCs w:val="28"/>
        </w:rPr>
        <w:br w:type="page"/>
      </w:r>
    </w:p>
    <w:p w:rsidR="00B77839" w:rsidRDefault="00B77839" w:rsidP="003F6F25">
      <w:pPr>
        <w:spacing w:after="0" w:line="276" w:lineRule="auto"/>
        <w:jc w:val="both"/>
        <w:rPr>
          <w:rFonts w:cstheme="minorHAnsi"/>
          <w:b/>
          <w:i/>
          <w:sz w:val="28"/>
          <w:szCs w:val="28"/>
        </w:rPr>
      </w:pPr>
      <w:r w:rsidRPr="00C46780">
        <w:rPr>
          <w:rFonts w:cstheme="minorHAnsi"/>
          <w:b/>
          <w:i/>
          <w:sz w:val="28"/>
          <w:szCs w:val="28"/>
        </w:rPr>
        <w:lastRenderedPageBreak/>
        <w:t>Таблица 3</w:t>
      </w:r>
      <w:r w:rsidR="00A36476" w:rsidRPr="00C46780">
        <w:rPr>
          <w:rFonts w:cstheme="minorHAnsi"/>
          <w:b/>
          <w:i/>
          <w:sz w:val="28"/>
          <w:szCs w:val="28"/>
        </w:rPr>
        <w:t>.2.</w:t>
      </w:r>
      <w:r w:rsidR="008605D3">
        <w:rPr>
          <w:rFonts w:cstheme="minorHAnsi"/>
          <w:b/>
          <w:i/>
          <w:sz w:val="28"/>
          <w:szCs w:val="28"/>
        </w:rPr>
        <w:t>4</w:t>
      </w:r>
      <w:r w:rsidR="00A36476" w:rsidRPr="00C46780">
        <w:rPr>
          <w:rFonts w:cstheme="minorHAnsi"/>
          <w:b/>
          <w:i/>
          <w:sz w:val="28"/>
          <w:szCs w:val="28"/>
        </w:rPr>
        <w:t xml:space="preserve"> – Зоны действия источников теплоснабжения г. </w:t>
      </w:r>
      <w:r w:rsidR="008C3D40" w:rsidRPr="00C46780">
        <w:rPr>
          <w:rFonts w:cstheme="minorHAnsi"/>
          <w:b/>
          <w:i/>
          <w:sz w:val="28"/>
          <w:szCs w:val="28"/>
        </w:rPr>
        <w:t>Суздаль</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37"/>
        <w:gridCol w:w="1902"/>
        <w:gridCol w:w="6272"/>
      </w:tblGrid>
      <w:tr w:rsidR="00C46780" w:rsidRPr="004F151F" w:rsidTr="008605D3">
        <w:trPr>
          <w:trHeight w:val="113"/>
          <w:tblHeader/>
          <w:jc w:val="center"/>
        </w:trPr>
        <w:tc>
          <w:tcPr>
            <w:tcW w:w="801" w:type="pct"/>
            <w:shd w:val="clear" w:color="auto" w:fill="92D050"/>
            <w:vAlign w:val="center"/>
            <w:hideMark/>
          </w:tcPr>
          <w:p w:rsidR="00C46780" w:rsidRPr="004F151F" w:rsidRDefault="00C46780" w:rsidP="003F6F25">
            <w:pPr>
              <w:spacing w:after="0" w:line="240" w:lineRule="auto"/>
              <w:ind w:left="-57" w:right="-57"/>
              <w:jc w:val="center"/>
              <w:rPr>
                <w:b/>
                <w:bCs/>
                <w:color w:val="000000"/>
                <w:sz w:val="24"/>
                <w:szCs w:val="24"/>
              </w:rPr>
            </w:pPr>
            <w:r w:rsidRPr="004F151F">
              <w:rPr>
                <w:b/>
                <w:bCs/>
                <w:color w:val="000000"/>
                <w:sz w:val="24"/>
                <w:szCs w:val="24"/>
              </w:rPr>
              <w:t>Наименование котельной</w:t>
            </w:r>
          </w:p>
        </w:tc>
        <w:tc>
          <w:tcPr>
            <w:tcW w:w="906" w:type="pct"/>
            <w:shd w:val="clear" w:color="auto" w:fill="92D050"/>
            <w:vAlign w:val="center"/>
            <w:hideMark/>
          </w:tcPr>
          <w:p w:rsidR="00C46780" w:rsidRPr="004F151F" w:rsidRDefault="00C46780" w:rsidP="003F6F25">
            <w:pPr>
              <w:spacing w:after="0" w:line="240" w:lineRule="auto"/>
              <w:ind w:left="-57" w:right="-57"/>
              <w:jc w:val="center"/>
              <w:rPr>
                <w:b/>
                <w:bCs/>
                <w:color w:val="000000"/>
                <w:sz w:val="24"/>
                <w:szCs w:val="24"/>
              </w:rPr>
            </w:pPr>
            <w:r w:rsidRPr="004F151F">
              <w:rPr>
                <w:b/>
                <w:bCs/>
                <w:color w:val="000000"/>
                <w:sz w:val="24"/>
                <w:szCs w:val="24"/>
              </w:rPr>
              <w:t>Расположение котельной</w:t>
            </w:r>
          </w:p>
        </w:tc>
        <w:tc>
          <w:tcPr>
            <w:tcW w:w="3293" w:type="pct"/>
            <w:shd w:val="clear" w:color="auto" w:fill="92D050"/>
            <w:vAlign w:val="center"/>
            <w:hideMark/>
          </w:tcPr>
          <w:p w:rsidR="00C46780" w:rsidRPr="004F151F" w:rsidRDefault="00C46780" w:rsidP="003F6F25">
            <w:pPr>
              <w:spacing w:after="0" w:line="240" w:lineRule="auto"/>
              <w:ind w:left="-57" w:right="-57"/>
              <w:jc w:val="center"/>
              <w:rPr>
                <w:b/>
                <w:bCs/>
                <w:color w:val="000000"/>
                <w:sz w:val="24"/>
                <w:szCs w:val="24"/>
              </w:rPr>
            </w:pPr>
            <w:r w:rsidRPr="004F151F">
              <w:rPr>
                <w:b/>
                <w:bCs/>
                <w:color w:val="000000"/>
                <w:sz w:val="24"/>
                <w:szCs w:val="24"/>
              </w:rPr>
              <w:t>Зона действия источника теплоснабжения</w:t>
            </w:r>
          </w:p>
        </w:tc>
      </w:tr>
      <w:tr w:rsidR="00C46780" w:rsidRPr="004F151F" w:rsidTr="0045419D">
        <w:trPr>
          <w:trHeight w:val="113"/>
          <w:jc w:val="center"/>
        </w:trPr>
        <w:tc>
          <w:tcPr>
            <w:tcW w:w="5000" w:type="pct"/>
            <w:gridSpan w:val="3"/>
            <w:shd w:val="clear" w:color="auto" w:fill="81DEFF"/>
            <w:vAlign w:val="center"/>
          </w:tcPr>
          <w:p w:rsidR="00C46780" w:rsidRPr="004F151F" w:rsidRDefault="00C46780" w:rsidP="003F6F25">
            <w:pPr>
              <w:spacing w:after="0" w:line="240" w:lineRule="auto"/>
              <w:jc w:val="center"/>
              <w:rPr>
                <w:b/>
                <w:color w:val="000000"/>
                <w:sz w:val="24"/>
                <w:szCs w:val="24"/>
              </w:rPr>
            </w:pPr>
            <w:r w:rsidRPr="004F151F">
              <w:rPr>
                <w:b/>
                <w:color w:val="000000"/>
                <w:sz w:val="24"/>
                <w:szCs w:val="24"/>
              </w:rPr>
              <w:t>ООО «Суздальтеплосбыт»</w:t>
            </w:r>
          </w:p>
        </w:tc>
      </w:tr>
      <w:tr w:rsidR="00C46780" w:rsidRPr="004F151F" w:rsidTr="007910B2">
        <w:trPr>
          <w:trHeight w:val="113"/>
          <w:jc w:val="center"/>
        </w:trPr>
        <w:tc>
          <w:tcPr>
            <w:tcW w:w="801" w:type="pct"/>
            <w:shd w:val="clear" w:color="auto" w:fill="auto"/>
            <w:vAlign w:val="center"/>
            <w:hideMark/>
          </w:tcPr>
          <w:p w:rsidR="00C46780" w:rsidRPr="004F151F" w:rsidRDefault="00C46780" w:rsidP="003F6F25">
            <w:pPr>
              <w:spacing w:after="0" w:line="240" w:lineRule="auto"/>
              <w:rPr>
                <w:color w:val="000000"/>
                <w:sz w:val="24"/>
                <w:szCs w:val="24"/>
              </w:rPr>
            </w:pPr>
            <w:r w:rsidRPr="004F151F">
              <w:rPr>
                <w:color w:val="000000"/>
                <w:sz w:val="24"/>
                <w:szCs w:val="24"/>
              </w:rPr>
              <w:t>Котельная №1</w:t>
            </w:r>
          </w:p>
        </w:tc>
        <w:tc>
          <w:tcPr>
            <w:tcW w:w="906" w:type="pct"/>
            <w:shd w:val="clear" w:color="auto" w:fill="auto"/>
            <w:vAlign w:val="center"/>
            <w:hideMark/>
          </w:tcPr>
          <w:p w:rsidR="00C46780" w:rsidRPr="004F151F" w:rsidRDefault="00C46780" w:rsidP="003F6F25">
            <w:pPr>
              <w:spacing w:after="0" w:line="240" w:lineRule="auto"/>
              <w:rPr>
                <w:color w:val="000000"/>
                <w:sz w:val="24"/>
                <w:szCs w:val="24"/>
              </w:rPr>
            </w:pPr>
            <w:r w:rsidRPr="004F151F">
              <w:rPr>
                <w:color w:val="000000"/>
                <w:sz w:val="24"/>
                <w:szCs w:val="24"/>
              </w:rPr>
              <w:t>ул. Промышленная, д. 6</w:t>
            </w:r>
          </w:p>
        </w:tc>
        <w:tc>
          <w:tcPr>
            <w:tcW w:w="3293" w:type="pct"/>
            <w:shd w:val="clear" w:color="auto" w:fill="auto"/>
            <w:vAlign w:val="center"/>
            <w:hideMark/>
          </w:tcPr>
          <w:p w:rsidR="0081291E" w:rsidRPr="00F15657" w:rsidRDefault="00C46780" w:rsidP="003F6F25">
            <w:pPr>
              <w:spacing w:after="0" w:line="240" w:lineRule="auto"/>
              <w:jc w:val="both"/>
              <w:rPr>
                <w:color w:val="000000"/>
                <w:sz w:val="24"/>
                <w:szCs w:val="24"/>
              </w:rPr>
            </w:pPr>
            <w:r w:rsidRPr="00F15657">
              <w:rPr>
                <w:color w:val="000000"/>
                <w:sz w:val="24"/>
                <w:szCs w:val="24"/>
              </w:rPr>
              <w:t>Ближайшие к котельной потребители расположены на</w:t>
            </w:r>
          </w:p>
          <w:p w:rsidR="0081291E" w:rsidRPr="00F15657" w:rsidRDefault="00C46780" w:rsidP="0081291E">
            <w:pPr>
              <w:spacing w:after="0" w:line="240" w:lineRule="auto"/>
              <w:rPr>
                <w:color w:val="000000"/>
                <w:sz w:val="24"/>
                <w:szCs w:val="24"/>
              </w:rPr>
            </w:pPr>
            <w:r w:rsidRPr="00F15657">
              <w:rPr>
                <w:color w:val="000000"/>
                <w:sz w:val="24"/>
                <w:szCs w:val="24"/>
              </w:rPr>
              <w:t xml:space="preserve"> ул. Промышленная</w:t>
            </w:r>
            <w:r w:rsidR="00E15E30">
              <w:rPr>
                <w:color w:val="000000"/>
                <w:sz w:val="24"/>
                <w:szCs w:val="24"/>
              </w:rPr>
              <w:t xml:space="preserve"> </w:t>
            </w:r>
            <w:r w:rsidR="0081291E" w:rsidRPr="00F15657">
              <w:rPr>
                <w:color w:val="000000"/>
                <w:sz w:val="24"/>
                <w:szCs w:val="24"/>
              </w:rPr>
              <w:t xml:space="preserve">- база СМУ «Суздальстрой», </w:t>
            </w:r>
            <w:r w:rsidR="00E15E30">
              <w:rPr>
                <w:color w:val="000000"/>
                <w:sz w:val="24"/>
                <w:szCs w:val="24"/>
              </w:rPr>
              <w:t>с</w:t>
            </w:r>
            <w:r w:rsidR="0081291E" w:rsidRPr="00F15657">
              <w:rPr>
                <w:color w:val="000000"/>
                <w:sz w:val="24"/>
                <w:szCs w:val="24"/>
              </w:rPr>
              <w:t>клады УВД, база Водоканала, цех Медоварения;</w:t>
            </w:r>
          </w:p>
          <w:p w:rsidR="0019247C" w:rsidRPr="00F15657" w:rsidRDefault="0081291E" w:rsidP="0019247C">
            <w:pPr>
              <w:spacing w:after="0" w:line="240" w:lineRule="auto"/>
              <w:rPr>
                <w:color w:val="000000"/>
                <w:sz w:val="24"/>
                <w:szCs w:val="24"/>
              </w:rPr>
            </w:pPr>
            <w:r w:rsidRPr="00F15657">
              <w:rPr>
                <w:color w:val="000000"/>
                <w:sz w:val="24"/>
                <w:szCs w:val="24"/>
              </w:rPr>
              <w:t xml:space="preserve"> </w:t>
            </w:r>
            <w:r w:rsidR="004D1946" w:rsidRPr="00F15657">
              <w:rPr>
                <w:color w:val="000000"/>
                <w:sz w:val="24"/>
                <w:szCs w:val="24"/>
              </w:rPr>
              <w:t xml:space="preserve">Затем располагается </w:t>
            </w:r>
            <w:r w:rsidRPr="00F15657">
              <w:rPr>
                <w:color w:val="000000"/>
                <w:sz w:val="24"/>
                <w:szCs w:val="24"/>
              </w:rPr>
              <w:t>жил</w:t>
            </w:r>
            <w:r w:rsidR="0019247C" w:rsidRPr="00F15657">
              <w:rPr>
                <w:color w:val="000000"/>
                <w:sz w:val="24"/>
                <w:szCs w:val="24"/>
              </w:rPr>
              <w:t xml:space="preserve">ой фонд </w:t>
            </w:r>
            <w:r w:rsidRPr="00F15657">
              <w:rPr>
                <w:color w:val="000000"/>
                <w:sz w:val="24"/>
                <w:szCs w:val="24"/>
              </w:rPr>
              <w:t>ул. Советск</w:t>
            </w:r>
            <w:r w:rsidR="004D1946" w:rsidRPr="00F15657">
              <w:rPr>
                <w:color w:val="000000"/>
                <w:sz w:val="24"/>
                <w:szCs w:val="24"/>
              </w:rPr>
              <w:t>ой дома</w:t>
            </w:r>
            <w:r w:rsidRPr="00F15657">
              <w:rPr>
                <w:color w:val="000000"/>
                <w:sz w:val="24"/>
                <w:szCs w:val="24"/>
              </w:rPr>
              <w:t xml:space="preserve"> №1-60</w:t>
            </w:r>
            <w:r w:rsidR="00E15E30">
              <w:rPr>
                <w:color w:val="000000"/>
                <w:sz w:val="24"/>
                <w:szCs w:val="24"/>
              </w:rPr>
              <w:t xml:space="preserve"> (58</w:t>
            </w:r>
            <w:r w:rsidR="0019247C" w:rsidRPr="00F15657">
              <w:rPr>
                <w:color w:val="000000"/>
                <w:sz w:val="24"/>
                <w:szCs w:val="24"/>
              </w:rPr>
              <w:t xml:space="preserve"> домов)</w:t>
            </w:r>
            <w:r w:rsidRPr="00F15657">
              <w:rPr>
                <w:color w:val="000000"/>
                <w:sz w:val="24"/>
                <w:szCs w:val="24"/>
              </w:rPr>
              <w:t xml:space="preserve">; </w:t>
            </w:r>
          </w:p>
          <w:p w:rsidR="0019247C" w:rsidRPr="00F15657" w:rsidRDefault="0019247C" w:rsidP="0019247C">
            <w:pPr>
              <w:spacing w:after="0" w:line="240" w:lineRule="auto"/>
              <w:rPr>
                <w:color w:val="000000"/>
                <w:sz w:val="24"/>
                <w:szCs w:val="24"/>
              </w:rPr>
            </w:pPr>
            <w:r w:rsidRPr="00F15657">
              <w:rPr>
                <w:color w:val="000000"/>
                <w:sz w:val="24"/>
                <w:szCs w:val="24"/>
              </w:rPr>
              <w:t>детские сад №4 и №7 ул. Советская;</w:t>
            </w:r>
          </w:p>
          <w:p w:rsidR="0019247C" w:rsidRPr="00F15657" w:rsidRDefault="00C46780" w:rsidP="003F6F25">
            <w:pPr>
              <w:spacing w:after="0" w:line="240" w:lineRule="auto"/>
              <w:jc w:val="both"/>
              <w:rPr>
                <w:color w:val="000000"/>
                <w:sz w:val="24"/>
                <w:szCs w:val="24"/>
              </w:rPr>
            </w:pPr>
            <w:r w:rsidRPr="00F15657">
              <w:rPr>
                <w:color w:val="000000"/>
                <w:sz w:val="24"/>
                <w:szCs w:val="24"/>
              </w:rPr>
              <w:t xml:space="preserve"> ЦРБ, ул. Гоголя,1 (</w:t>
            </w:r>
            <w:bookmarkStart w:id="13" w:name="_GoBack"/>
            <w:bookmarkEnd w:id="13"/>
            <w:r w:rsidRPr="00F15657">
              <w:rPr>
                <w:color w:val="000000"/>
                <w:sz w:val="24"/>
                <w:szCs w:val="24"/>
              </w:rPr>
              <w:t>4 объекта),</w:t>
            </w:r>
          </w:p>
          <w:p w:rsidR="0019247C" w:rsidRPr="00F15657" w:rsidRDefault="0019247C" w:rsidP="0019247C">
            <w:pPr>
              <w:spacing w:after="0" w:line="240" w:lineRule="auto"/>
              <w:jc w:val="both"/>
              <w:rPr>
                <w:color w:val="000000"/>
                <w:sz w:val="24"/>
                <w:szCs w:val="24"/>
              </w:rPr>
            </w:pPr>
            <w:r w:rsidRPr="00F15657">
              <w:rPr>
                <w:color w:val="000000"/>
                <w:sz w:val="24"/>
                <w:szCs w:val="24"/>
              </w:rPr>
              <w:t>Жилой фонд ул. Гоголя дома №3-55 (</w:t>
            </w:r>
            <w:r w:rsidR="004D1946" w:rsidRPr="00F15657">
              <w:rPr>
                <w:color w:val="000000"/>
                <w:sz w:val="24"/>
                <w:szCs w:val="24"/>
              </w:rPr>
              <w:t>35</w:t>
            </w:r>
            <w:r w:rsidRPr="00F15657">
              <w:rPr>
                <w:color w:val="000000"/>
                <w:sz w:val="24"/>
                <w:szCs w:val="24"/>
              </w:rPr>
              <w:t xml:space="preserve"> дом</w:t>
            </w:r>
            <w:r w:rsidR="004D1946" w:rsidRPr="00F15657">
              <w:rPr>
                <w:color w:val="000000"/>
                <w:sz w:val="24"/>
                <w:szCs w:val="24"/>
              </w:rPr>
              <w:t>ов</w:t>
            </w:r>
            <w:r w:rsidRPr="00F15657">
              <w:rPr>
                <w:color w:val="000000"/>
                <w:sz w:val="24"/>
                <w:szCs w:val="24"/>
              </w:rPr>
              <w:t>)</w:t>
            </w:r>
          </w:p>
          <w:p w:rsidR="004D1946" w:rsidRPr="00F15657" w:rsidRDefault="00C46780" w:rsidP="0019247C">
            <w:pPr>
              <w:spacing w:after="0" w:line="240" w:lineRule="auto"/>
              <w:jc w:val="both"/>
              <w:rPr>
                <w:color w:val="000000"/>
                <w:sz w:val="24"/>
                <w:szCs w:val="24"/>
              </w:rPr>
            </w:pPr>
            <w:r w:rsidRPr="00F15657">
              <w:rPr>
                <w:color w:val="000000"/>
                <w:sz w:val="24"/>
                <w:szCs w:val="24"/>
              </w:rPr>
              <w:t xml:space="preserve"> </w:t>
            </w:r>
            <w:r w:rsidR="004D1946" w:rsidRPr="00F15657">
              <w:rPr>
                <w:color w:val="000000"/>
                <w:sz w:val="24"/>
                <w:szCs w:val="24"/>
              </w:rPr>
              <w:t>Жилой фонд по б. Всполье №2- 15 (1</w:t>
            </w:r>
            <w:r w:rsidR="00E15E30">
              <w:rPr>
                <w:color w:val="000000"/>
                <w:sz w:val="24"/>
                <w:szCs w:val="24"/>
              </w:rPr>
              <w:t>3</w:t>
            </w:r>
            <w:r w:rsidR="004D1946" w:rsidRPr="00F15657">
              <w:rPr>
                <w:color w:val="000000"/>
                <w:sz w:val="24"/>
                <w:szCs w:val="24"/>
              </w:rPr>
              <w:t xml:space="preserve"> домов)</w:t>
            </w:r>
          </w:p>
          <w:p w:rsidR="00C46780" w:rsidRPr="00F15657" w:rsidRDefault="004D1946" w:rsidP="004D1946">
            <w:pPr>
              <w:spacing w:after="0" w:line="240" w:lineRule="auto"/>
              <w:jc w:val="both"/>
              <w:rPr>
                <w:color w:val="000000"/>
                <w:sz w:val="24"/>
                <w:szCs w:val="24"/>
              </w:rPr>
            </w:pPr>
            <w:r w:rsidRPr="00F15657">
              <w:rPr>
                <w:color w:val="000000"/>
                <w:sz w:val="24"/>
                <w:szCs w:val="24"/>
              </w:rPr>
              <w:t xml:space="preserve"> Жилой фонд ул. Пожарского №4-6Б (4 дома);</w:t>
            </w:r>
          </w:p>
          <w:p w:rsidR="004D1946" w:rsidRPr="0069422A" w:rsidRDefault="004D1946" w:rsidP="004D1946">
            <w:pPr>
              <w:spacing w:after="0" w:line="240" w:lineRule="auto"/>
              <w:jc w:val="both"/>
              <w:rPr>
                <w:color w:val="000000"/>
                <w:sz w:val="24"/>
                <w:szCs w:val="24"/>
                <w:highlight w:val="green"/>
              </w:rPr>
            </w:pPr>
            <w:r w:rsidRPr="00F15657">
              <w:rPr>
                <w:color w:val="000000"/>
                <w:sz w:val="24"/>
                <w:szCs w:val="24"/>
              </w:rPr>
              <w:t>Детский сад №5 ул. Пожарского</w:t>
            </w:r>
          </w:p>
        </w:tc>
      </w:tr>
      <w:tr w:rsidR="00C46780" w:rsidRPr="004F151F" w:rsidTr="007910B2">
        <w:trPr>
          <w:trHeight w:val="113"/>
          <w:jc w:val="center"/>
        </w:trPr>
        <w:tc>
          <w:tcPr>
            <w:tcW w:w="801" w:type="pct"/>
            <w:shd w:val="clear" w:color="auto" w:fill="auto"/>
            <w:vAlign w:val="center"/>
            <w:hideMark/>
          </w:tcPr>
          <w:p w:rsidR="00C46780" w:rsidRPr="004F151F" w:rsidRDefault="00C46780" w:rsidP="003F6F25">
            <w:pPr>
              <w:spacing w:after="0" w:line="240" w:lineRule="auto"/>
              <w:rPr>
                <w:color w:val="000000"/>
                <w:sz w:val="24"/>
                <w:szCs w:val="24"/>
              </w:rPr>
            </w:pPr>
            <w:r w:rsidRPr="004F151F">
              <w:rPr>
                <w:color w:val="000000"/>
                <w:sz w:val="24"/>
                <w:szCs w:val="24"/>
              </w:rPr>
              <w:t xml:space="preserve">Котельная №2 </w:t>
            </w:r>
          </w:p>
        </w:tc>
        <w:tc>
          <w:tcPr>
            <w:tcW w:w="906" w:type="pct"/>
            <w:shd w:val="clear" w:color="auto" w:fill="auto"/>
            <w:vAlign w:val="center"/>
            <w:hideMark/>
          </w:tcPr>
          <w:p w:rsidR="00C46780" w:rsidRPr="004F151F" w:rsidRDefault="00C46780" w:rsidP="003F6F25">
            <w:pPr>
              <w:spacing w:after="0" w:line="240" w:lineRule="auto"/>
              <w:ind w:left="-57" w:right="-57"/>
              <w:rPr>
                <w:color w:val="000000"/>
                <w:sz w:val="24"/>
                <w:szCs w:val="24"/>
              </w:rPr>
            </w:pPr>
            <w:r w:rsidRPr="004F151F">
              <w:rPr>
                <w:color w:val="000000"/>
                <w:sz w:val="24"/>
                <w:szCs w:val="24"/>
              </w:rPr>
              <w:t xml:space="preserve">ул. Лесная, </w:t>
            </w:r>
          </w:p>
          <w:p w:rsidR="00C46780" w:rsidRPr="004F151F" w:rsidRDefault="00C46780" w:rsidP="003F6F25">
            <w:pPr>
              <w:spacing w:after="0" w:line="240" w:lineRule="auto"/>
              <w:rPr>
                <w:color w:val="000000"/>
                <w:sz w:val="24"/>
                <w:szCs w:val="24"/>
              </w:rPr>
            </w:pPr>
            <w:r w:rsidRPr="004F151F">
              <w:rPr>
                <w:color w:val="000000"/>
                <w:sz w:val="24"/>
                <w:szCs w:val="24"/>
              </w:rPr>
              <w:t>д. 2</w:t>
            </w:r>
          </w:p>
        </w:tc>
        <w:tc>
          <w:tcPr>
            <w:tcW w:w="3293" w:type="pct"/>
            <w:shd w:val="clear" w:color="auto" w:fill="auto"/>
            <w:vAlign w:val="center"/>
            <w:hideMark/>
          </w:tcPr>
          <w:p w:rsidR="00167B18" w:rsidRPr="00F15657" w:rsidRDefault="00C46780" w:rsidP="00167B18">
            <w:pPr>
              <w:spacing w:after="0" w:line="240" w:lineRule="auto"/>
              <w:jc w:val="both"/>
              <w:rPr>
                <w:color w:val="000000"/>
                <w:sz w:val="24"/>
                <w:szCs w:val="24"/>
              </w:rPr>
            </w:pPr>
            <w:r w:rsidRPr="00F15657">
              <w:rPr>
                <w:color w:val="000000"/>
                <w:sz w:val="24"/>
                <w:szCs w:val="24"/>
              </w:rPr>
              <w:t>Ближайшие к котельной потребители расположены</w:t>
            </w:r>
            <w:r w:rsidR="00167B18" w:rsidRPr="00F15657">
              <w:rPr>
                <w:color w:val="000000"/>
                <w:sz w:val="24"/>
                <w:szCs w:val="24"/>
              </w:rPr>
              <w:t xml:space="preserve"> на </w:t>
            </w:r>
            <w:r w:rsidRPr="00F15657">
              <w:rPr>
                <w:color w:val="000000"/>
                <w:sz w:val="24"/>
                <w:szCs w:val="24"/>
              </w:rPr>
              <w:t xml:space="preserve"> ул.</w:t>
            </w:r>
            <w:r w:rsidR="007910B2" w:rsidRPr="00F15657">
              <w:rPr>
                <w:color w:val="000000"/>
                <w:sz w:val="24"/>
                <w:szCs w:val="24"/>
              </w:rPr>
              <w:t xml:space="preserve"> </w:t>
            </w:r>
            <w:r w:rsidR="00167B18" w:rsidRPr="00F15657">
              <w:rPr>
                <w:color w:val="000000"/>
                <w:sz w:val="24"/>
                <w:szCs w:val="24"/>
              </w:rPr>
              <w:t xml:space="preserve">Лоунской </w:t>
            </w:r>
            <w:r w:rsidR="0069422A" w:rsidRPr="00F15657">
              <w:rPr>
                <w:color w:val="000000"/>
                <w:sz w:val="24"/>
                <w:szCs w:val="24"/>
              </w:rPr>
              <w:t xml:space="preserve">жилые </w:t>
            </w:r>
            <w:r w:rsidR="00167B18" w:rsidRPr="00F15657">
              <w:rPr>
                <w:color w:val="000000"/>
                <w:sz w:val="24"/>
                <w:szCs w:val="24"/>
              </w:rPr>
              <w:t>дома №1-10 (10 домов)</w:t>
            </w:r>
            <w:r w:rsidR="0069422A" w:rsidRPr="00F15657">
              <w:rPr>
                <w:color w:val="000000"/>
                <w:sz w:val="24"/>
                <w:szCs w:val="24"/>
              </w:rPr>
              <w:t xml:space="preserve"> средняя школа №1 и детский сад №1.</w:t>
            </w:r>
          </w:p>
          <w:p w:rsidR="0069422A" w:rsidRPr="00F15657" w:rsidRDefault="0069422A" w:rsidP="00167B18">
            <w:pPr>
              <w:spacing w:after="0" w:line="240" w:lineRule="auto"/>
              <w:jc w:val="both"/>
              <w:rPr>
                <w:color w:val="000000"/>
                <w:sz w:val="24"/>
                <w:szCs w:val="24"/>
              </w:rPr>
            </w:pPr>
            <w:r w:rsidRPr="00F15657">
              <w:rPr>
                <w:color w:val="000000"/>
                <w:sz w:val="24"/>
                <w:szCs w:val="24"/>
              </w:rPr>
              <w:t>Затем расположены объекты на ул. Энгельса – Нарсуд Энгельса 9, поликлиника, Санэпид</w:t>
            </w:r>
            <w:r w:rsidR="00DC166B">
              <w:rPr>
                <w:color w:val="000000"/>
                <w:sz w:val="24"/>
                <w:szCs w:val="24"/>
              </w:rPr>
              <w:t>ем</w:t>
            </w:r>
            <w:r w:rsidRPr="00F15657">
              <w:rPr>
                <w:color w:val="000000"/>
                <w:sz w:val="24"/>
                <w:szCs w:val="24"/>
              </w:rPr>
              <w:t>станция</w:t>
            </w:r>
            <w:r w:rsidR="00BB7801" w:rsidRPr="00F15657">
              <w:rPr>
                <w:color w:val="000000"/>
                <w:sz w:val="24"/>
                <w:szCs w:val="24"/>
              </w:rPr>
              <w:t>, средняя школа №2</w:t>
            </w:r>
            <w:r w:rsidRPr="00F15657">
              <w:rPr>
                <w:color w:val="000000"/>
                <w:sz w:val="24"/>
                <w:szCs w:val="24"/>
              </w:rPr>
              <w:t xml:space="preserve"> и детский сад №3.</w:t>
            </w:r>
          </w:p>
          <w:p w:rsidR="0069422A" w:rsidRPr="00F15657" w:rsidRDefault="0069422A" w:rsidP="00167B18">
            <w:pPr>
              <w:spacing w:after="0" w:line="240" w:lineRule="auto"/>
              <w:jc w:val="both"/>
              <w:rPr>
                <w:color w:val="000000"/>
                <w:sz w:val="24"/>
                <w:szCs w:val="24"/>
              </w:rPr>
            </w:pPr>
            <w:r w:rsidRPr="00F15657">
              <w:rPr>
                <w:color w:val="000000"/>
                <w:sz w:val="24"/>
                <w:szCs w:val="24"/>
              </w:rPr>
              <w:t>Далее располагаются объекты на Красной площади:</w:t>
            </w:r>
          </w:p>
          <w:p w:rsidR="0069422A" w:rsidRPr="00F15657" w:rsidRDefault="0069422A" w:rsidP="00167B18">
            <w:pPr>
              <w:spacing w:after="0" w:line="240" w:lineRule="auto"/>
              <w:jc w:val="both"/>
              <w:rPr>
                <w:color w:val="000000"/>
                <w:sz w:val="24"/>
                <w:szCs w:val="24"/>
              </w:rPr>
            </w:pPr>
            <w:r w:rsidRPr="00F15657">
              <w:rPr>
                <w:color w:val="000000"/>
                <w:sz w:val="24"/>
                <w:szCs w:val="24"/>
              </w:rPr>
              <w:t>Здание администрации города и района (Красная пл.1);</w:t>
            </w:r>
          </w:p>
          <w:p w:rsidR="0069422A" w:rsidRPr="00F15657" w:rsidRDefault="0069422A" w:rsidP="00167B18">
            <w:pPr>
              <w:spacing w:after="0" w:line="240" w:lineRule="auto"/>
              <w:jc w:val="both"/>
              <w:rPr>
                <w:color w:val="000000"/>
                <w:sz w:val="24"/>
                <w:szCs w:val="24"/>
              </w:rPr>
            </w:pPr>
            <w:r w:rsidRPr="00F15657">
              <w:rPr>
                <w:color w:val="000000"/>
                <w:sz w:val="24"/>
                <w:szCs w:val="24"/>
              </w:rPr>
              <w:t xml:space="preserve">Пенсионный фонд (Красная пл.4), здание ОВО </w:t>
            </w:r>
            <w:r w:rsidR="00BB7801" w:rsidRPr="00F15657">
              <w:rPr>
                <w:color w:val="000000"/>
                <w:sz w:val="24"/>
                <w:szCs w:val="24"/>
              </w:rPr>
              <w:t>(</w:t>
            </w:r>
            <w:r w:rsidRPr="00F15657">
              <w:rPr>
                <w:color w:val="000000"/>
                <w:sz w:val="24"/>
                <w:szCs w:val="24"/>
              </w:rPr>
              <w:t>Красная пл.8</w:t>
            </w:r>
            <w:r w:rsidR="00BB7801" w:rsidRPr="00F15657">
              <w:rPr>
                <w:color w:val="000000"/>
                <w:sz w:val="24"/>
                <w:szCs w:val="24"/>
              </w:rPr>
              <w:t>)</w:t>
            </w:r>
            <w:r w:rsidRPr="00F15657">
              <w:rPr>
                <w:color w:val="000000"/>
                <w:sz w:val="24"/>
                <w:szCs w:val="24"/>
              </w:rPr>
              <w:t xml:space="preserve">  и 3 жилых дома (Красная пл.6, 28,30)</w:t>
            </w:r>
            <w:r w:rsidR="00BB7801" w:rsidRPr="00F15657">
              <w:rPr>
                <w:color w:val="000000"/>
                <w:sz w:val="24"/>
                <w:szCs w:val="24"/>
              </w:rPr>
              <w:t>;</w:t>
            </w:r>
          </w:p>
          <w:p w:rsidR="00BB7801" w:rsidRPr="00F15657" w:rsidRDefault="00BB7801" w:rsidP="00167B18">
            <w:pPr>
              <w:spacing w:after="0" w:line="240" w:lineRule="auto"/>
              <w:jc w:val="both"/>
              <w:rPr>
                <w:color w:val="000000"/>
                <w:sz w:val="24"/>
                <w:szCs w:val="24"/>
              </w:rPr>
            </w:pPr>
            <w:r w:rsidRPr="00F15657">
              <w:rPr>
                <w:color w:val="000000"/>
                <w:sz w:val="24"/>
                <w:szCs w:val="24"/>
              </w:rPr>
              <w:t>Затем следуют объекты Торговой площади:</w:t>
            </w:r>
          </w:p>
          <w:p w:rsidR="00BB7801" w:rsidRPr="00F15657" w:rsidRDefault="00BB7801" w:rsidP="00167B18">
            <w:pPr>
              <w:spacing w:after="0" w:line="240" w:lineRule="auto"/>
              <w:jc w:val="both"/>
              <w:rPr>
                <w:color w:val="000000"/>
                <w:sz w:val="24"/>
                <w:szCs w:val="24"/>
              </w:rPr>
            </w:pPr>
            <w:r w:rsidRPr="00F15657">
              <w:rPr>
                <w:color w:val="000000"/>
                <w:sz w:val="24"/>
                <w:szCs w:val="24"/>
              </w:rPr>
              <w:t>4 жилых дома (Торговая 1,4, 12,18,20А) и Торговые ряды (Ленина 63) и Музыкальная школа ул. Кремлевская.</w:t>
            </w:r>
          </w:p>
          <w:p w:rsidR="003A44EA" w:rsidRPr="00F15657" w:rsidRDefault="003A44EA" w:rsidP="00167B18">
            <w:pPr>
              <w:spacing w:after="0" w:line="240" w:lineRule="auto"/>
              <w:jc w:val="both"/>
              <w:rPr>
                <w:color w:val="000000"/>
                <w:sz w:val="24"/>
                <w:szCs w:val="24"/>
              </w:rPr>
            </w:pPr>
            <w:r w:rsidRPr="00F15657">
              <w:rPr>
                <w:color w:val="000000"/>
                <w:sz w:val="24"/>
                <w:szCs w:val="24"/>
              </w:rPr>
              <w:t>Рядом с ними располагаются объекты по ул. Ленина:</w:t>
            </w:r>
          </w:p>
          <w:p w:rsidR="00BB7801" w:rsidRPr="00F15657" w:rsidRDefault="003A44EA" w:rsidP="00167B18">
            <w:pPr>
              <w:spacing w:after="0" w:line="240" w:lineRule="auto"/>
              <w:jc w:val="both"/>
              <w:rPr>
                <w:color w:val="000000"/>
                <w:sz w:val="24"/>
                <w:szCs w:val="24"/>
              </w:rPr>
            </w:pPr>
            <w:r w:rsidRPr="00F15657">
              <w:rPr>
                <w:color w:val="000000"/>
                <w:sz w:val="24"/>
                <w:szCs w:val="24"/>
              </w:rPr>
              <w:t>7 жилых домов (Ленина 69,71,73,74,90,92,94) и административные здания УВД (Ленина 65)  и БТИ ( Ленина 80);</w:t>
            </w:r>
          </w:p>
          <w:p w:rsidR="003A44EA" w:rsidRPr="00F15657" w:rsidRDefault="003A44EA" w:rsidP="00167B18">
            <w:pPr>
              <w:spacing w:after="0" w:line="240" w:lineRule="auto"/>
              <w:jc w:val="both"/>
              <w:rPr>
                <w:color w:val="000000"/>
                <w:sz w:val="24"/>
                <w:szCs w:val="24"/>
              </w:rPr>
            </w:pPr>
            <w:r w:rsidRPr="00F15657">
              <w:rPr>
                <w:color w:val="000000"/>
                <w:sz w:val="24"/>
                <w:szCs w:val="24"/>
              </w:rPr>
              <w:t>Наиболее удалены от котельной объекты Аграрно-гуманитарного колледж</w:t>
            </w:r>
            <w:r w:rsidR="008D69EE" w:rsidRPr="00F15657">
              <w:rPr>
                <w:color w:val="000000"/>
                <w:sz w:val="24"/>
                <w:szCs w:val="24"/>
              </w:rPr>
              <w:t>а</w:t>
            </w:r>
            <w:r w:rsidRPr="00F15657">
              <w:rPr>
                <w:color w:val="000000"/>
                <w:sz w:val="24"/>
                <w:szCs w:val="24"/>
              </w:rPr>
              <w:t xml:space="preserve"> (ул. Ленина,50) и жилой дом ул. Ленина </w:t>
            </w:r>
            <w:r w:rsidR="00BA46B4" w:rsidRPr="00F15657">
              <w:rPr>
                <w:color w:val="000000"/>
                <w:sz w:val="24"/>
                <w:szCs w:val="24"/>
              </w:rPr>
              <w:t>48 – Южная часть города Суздаля</w:t>
            </w:r>
          </w:p>
          <w:p w:rsidR="00C46780" w:rsidRPr="0002542C" w:rsidRDefault="003A44EA" w:rsidP="00BA46B4">
            <w:pPr>
              <w:spacing w:after="0" w:line="240" w:lineRule="auto"/>
              <w:jc w:val="both"/>
              <w:rPr>
                <w:b/>
                <w:color w:val="000000"/>
                <w:sz w:val="24"/>
                <w:szCs w:val="24"/>
                <w:highlight w:val="green"/>
              </w:rPr>
            </w:pPr>
            <w:r w:rsidRPr="00F15657">
              <w:rPr>
                <w:color w:val="000000"/>
                <w:sz w:val="24"/>
                <w:szCs w:val="24"/>
              </w:rPr>
              <w:t xml:space="preserve">Наиболее удалены от котельной   4 жилых дома </w:t>
            </w:r>
            <w:r w:rsidR="008D69EE" w:rsidRPr="00F15657">
              <w:rPr>
                <w:color w:val="000000"/>
                <w:sz w:val="24"/>
                <w:szCs w:val="24"/>
              </w:rPr>
              <w:t xml:space="preserve">(ул. Калинина дом 1 и  3) и  ул. Васильевская дом 9 и </w:t>
            </w:r>
            <w:r w:rsidR="00C46780" w:rsidRPr="00F15657">
              <w:rPr>
                <w:color w:val="000000"/>
                <w:sz w:val="24"/>
                <w:szCs w:val="24"/>
              </w:rPr>
              <w:t>39</w:t>
            </w:r>
            <w:r w:rsidR="008D69EE" w:rsidRPr="00F15657">
              <w:rPr>
                <w:color w:val="000000"/>
                <w:sz w:val="24"/>
                <w:szCs w:val="24"/>
              </w:rPr>
              <w:t>)</w:t>
            </w:r>
            <w:r w:rsidR="00BA46B4" w:rsidRPr="00F15657">
              <w:rPr>
                <w:color w:val="000000"/>
                <w:sz w:val="24"/>
                <w:szCs w:val="24"/>
              </w:rPr>
              <w:t>- расположенные в Восточной части города</w:t>
            </w:r>
            <w:r w:rsidR="008D69EE" w:rsidRPr="00F15657">
              <w:rPr>
                <w:color w:val="000000"/>
                <w:sz w:val="24"/>
                <w:szCs w:val="24"/>
              </w:rPr>
              <w:t>.</w:t>
            </w:r>
            <w:r w:rsidR="00C46780" w:rsidRPr="00F15657">
              <w:rPr>
                <w:color w:val="000000"/>
                <w:sz w:val="24"/>
                <w:szCs w:val="24"/>
              </w:rPr>
              <w:t xml:space="preserve"> </w:t>
            </w:r>
          </w:p>
        </w:tc>
      </w:tr>
      <w:tr w:rsidR="00C46780" w:rsidRPr="004F151F" w:rsidTr="007910B2">
        <w:trPr>
          <w:trHeight w:val="113"/>
          <w:jc w:val="center"/>
        </w:trPr>
        <w:tc>
          <w:tcPr>
            <w:tcW w:w="801" w:type="pct"/>
            <w:shd w:val="clear" w:color="auto" w:fill="auto"/>
            <w:vAlign w:val="center"/>
            <w:hideMark/>
          </w:tcPr>
          <w:p w:rsidR="00C46780" w:rsidRPr="004F151F" w:rsidRDefault="00C46780" w:rsidP="003F6F25">
            <w:pPr>
              <w:spacing w:after="0" w:line="240" w:lineRule="auto"/>
              <w:rPr>
                <w:color w:val="000000"/>
                <w:sz w:val="24"/>
                <w:szCs w:val="24"/>
              </w:rPr>
            </w:pPr>
            <w:r w:rsidRPr="004F151F">
              <w:rPr>
                <w:color w:val="000000"/>
                <w:sz w:val="24"/>
                <w:szCs w:val="24"/>
              </w:rPr>
              <w:t>Котельная №3</w:t>
            </w:r>
          </w:p>
        </w:tc>
        <w:tc>
          <w:tcPr>
            <w:tcW w:w="906" w:type="pct"/>
            <w:shd w:val="clear" w:color="auto" w:fill="auto"/>
            <w:vAlign w:val="center"/>
            <w:hideMark/>
          </w:tcPr>
          <w:p w:rsidR="00C46780" w:rsidRPr="004F151F" w:rsidRDefault="00C46780" w:rsidP="003F6F25">
            <w:pPr>
              <w:spacing w:after="0" w:line="240" w:lineRule="auto"/>
              <w:rPr>
                <w:color w:val="000000"/>
                <w:sz w:val="24"/>
                <w:szCs w:val="24"/>
              </w:rPr>
            </w:pPr>
            <w:r w:rsidRPr="004F151F">
              <w:rPr>
                <w:color w:val="000000"/>
                <w:sz w:val="24"/>
                <w:szCs w:val="24"/>
              </w:rPr>
              <w:t xml:space="preserve">ул. Колхозная, </w:t>
            </w:r>
          </w:p>
          <w:p w:rsidR="00C46780" w:rsidRPr="004F151F" w:rsidRDefault="00C46780" w:rsidP="003F6F25">
            <w:pPr>
              <w:spacing w:after="0" w:line="240" w:lineRule="auto"/>
              <w:rPr>
                <w:color w:val="000000"/>
                <w:sz w:val="24"/>
                <w:szCs w:val="24"/>
              </w:rPr>
            </w:pPr>
            <w:r w:rsidRPr="004F151F">
              <w:rPr>
                <w:color w:val="000000"/>
                <w:sz w:val="24"/>
                <w:szCs w:val="24"/>
              </w:rPr>
              <w:t>д. 1</w:t>
            </w:r>
          </w:p>
        </w:tc>
        <w:tc>
          <w:tcPr>
            <w:tcW w:w="3293" w:type="pct"/>
            <w:shd w:val="clear" w:color="auto" w:fill="auto"/>
            <w:vAlign w:val="center"/>
            <w:hideMark/>
          </w:tcPr>
          <w:p w:rsidR="00C46780" w:rsidRPr="004F151F" w:rsidRDefault="00C46780" w:rsidP="003F6F25">
            <w:pPr>
              <w:spacing w:after="0" w:line="240" w:lineRule="auto"/>
              <w:jc w:val="both"/>
              <w:rPr>
                <w:color w:val="000000"/>
                <w:sz w:val="24"/>
                <w:szCs w:val="24"/>
              </w:rPr>
            </w:pPr>
            <w:r w:rsidRPr="004F151F">
              <w:rPr>
                <w:color w:val="000000"/>
                <w:sz w:val="24"/>
                <w:szCs w:val="24"/>
              </w:rPr>
              <w:t>ул. Колхозная,1б, ул. Колхозная (общежитие ПУ-23, Мастерская ПУ-23, Общ.-Быт. корпус ПУ-23), Михайловская,78А, Михайловская,82а, Михайловская,82б, Михайловская,84, Михайловская,</w:t>
            </w:r>
            <w:r w:rsidR="00E15E30">
              <w:rPr>
                <w:color w:val="000000"/>
                <w:sz w:val="24"/>
                <w:szCs w:val="24"/>
              </w:rPr>
              <w:t xml:space="preserve"> </w:t>
            </w:r>
            <w:r w:rsidRPr="004F151F">
              <w:rPr>
                <w:color w:val="000000"/>
                <w:sz w:val="24"/>
                <w:szCs w:val="24"/>
              </w:rPr>
              <w:t>84а.</w:t>
            </w:r>
          </w:p>
        </w:tc>
      </w:tr>
    </w:tbl>
    <w:p w:rsidR="007910B2" w:rsidRDefault="007910B2" w:rsidP="003F6F25">
      <w:pPr>
        <w:pStyle w:val="21"/>
        <w:spacing w:after="0" w:line="240" w:lineRule="auto"/>
        <w:ind w:left="0"/>
        <w:jc w:val="center"/>
        <w:rPr>
          <w:noProof/>
        </w:rPr>
      </w:pPr>
    </w:p>
    <w:p w:rsidR="008605D3" w:rsidRDefault="008605D3" w:rsidP="008605D3">
      <w:pPr>
        <w:spacing w:after="0" w:line="276" w:lineRule="auto"/>
        <w:ind w:firstLine="567"/>
        <w:jc w:val="both"/>
        <w:rPr>
          <w:rFonts w:cstheme="minorHAnsi"/>
          <w:sz w:val="28"/>
          <w:szCs w:val="28"/>
        </w:rPr>
      </w:pPr>
      <w:r w:rsidRPr="00AD0776">
        <w:rPr>
          <w:rFonts w:cstheme="minorHAnsi"/>
          <w:sz w:val="28"/>
          <w:szCs w:val="28"/>
        </w:rPr>
        <w:t>На период актуализации схемы теплоснабжения (</w:t>
      </w:r>
      <w:r>
        <w:rPr>
          <w:rFonts w:cstheme="minorHAnsi"/>
          <w:sz w:val="28"/>
          <w:szCs w:val="28"/>
        </w:rPr>
        <w:t>2017</w:t>
      </w:r>
      <w:r w:rsidRPr="00AD0776">
        <w:rPr>
          <w:rFonts w:cstheme="minorHAnsi"/>
          <w:sz w:val="28"/>
          <w:szCs w:val="28"/>
        </w:rPr>
        <w:t xml:space="preserve"> г</w:t>
      </w:r>
      <w:r>
        <w:rPr>
          <w:rFonts w:cstheme="minorHAnsi"/>
          <w:sz w:val="28"/>
          <w:szCs w:val="28"/>
        </w:rPr>
        <w:t>од</w:t>
      </w:r>
      <w:r w:rsidRPr="00AD0776">
        <w:rPr>
          <w:rFonts w:cstheme="minorHAnsi"/>
          <w:sz w:val="28"/>
          <w:szCs w:val="28"/>
        </w:rPr>
        <w:t>) запланирован ввод в эксплуатацию нов</w:t>
      </w:r>
      <w:r>
        <w:rPr>
          <w:rFonts w:cstheme="minorHAnsi"/>
          <w:sz w:val="28"/>
          <w:szCs w:val="28"/>
        </w:rPr>
        <w:t>ой</w:t>
      </w:r>
      <w:r w:rsidRPr="00AD0776">
        <w:rPr>
          <w:rFonts w:cstheme="minorHAnsi"/>
          <w:sz w:val="28"/>
          <w:szCs w:val="28"/>
        </w:rPr>
        <w:t xml:space="preserve"> </w:t>
      </w:r>
      <w:r>
        <w:rPr>
          <w:rFonts w:cstheme="minorHAnsi"/>
          <w:sz w:val="28"/>
          <w:szCs w:val="28"/>
        </w:rPr>
        <w:t xml:space="preserve">блочно-модульной </w:t>
      </w:r>
      <w:r w:rsidRPr="00AD0776">
        <w:rPr>
          <w:rFonts w:cstheme="minorHAnsi"/>
          <w:sz w:val="28"/>
          <w:szCs w:val="28"/>
        </w:rPr>
        <w:t>котельн</w:t>
      </w:r>
      <w:r>
        <w:rPr>
          <w:rFonts w:cstheme="minorHAnsi"/>
          <w:sz w:val="28"/>
          <w:szCs w:val="28"/>
        </w:rPr>
        <w:t>ой</w:t>
      </w:r>
      <w:r w:rsidRPr="00AD0776">
        <w:rPr>
          <w:rFonts w:cstheme="minorHAnsi"/>
          <w:sz w:val="28"/>
          <w:szCs w:val="28"/>
        </w:rPr>
        <w:t xml:space="preserve"> </w:t>
      </w:r>
      <w:r>
        <w:rPr>
          <w:rFonts w:cstheme="minorHAnsi"/>
          <w:sz w:val="28"/>
          <w:szCs w:val="28"/>
        </w:rPr>
        <w:t>мощностью 16 МВт в тепловом районе № 1</w:t>
      </w:r>
      <w:r w:rsidRPr="00AD0776">
        <w:rPr>
          <w:rFonts w:cstheme="minorHAnsi"/>
          <w:sz w:val="28"/>
          <w:szCs w:val="28"/>
        </w:rPr>
        <w:t xml:space="preserve">. </w:t>
      </w:r>
      <w:r>
        <w:rPr>
          <w:rFonts w:cstheme="minorHAnsi"/>
          <w:sz w:val="28"/>
          <w:szCs w:val="28"/>
        </w:rPr>
        <w:t xml:space="preserve">Старая котельная подлежит </w:t>
      </w:r>
      <w:r w:rsidR="00083975">
        <w:rPr>
          <w:rFonts w:cstheme="minorHAnsi"/>
          <w:sz w:val="28"/>
          <w:szCs w:val="28"/>
        </w:rPr>
        <w:t>консервации</w:t>
      </w:r>
      <w:r>
        <w:rPr>
          <w:rFonts w:cstheme="minorHAnsi"/>
          <w:sz w:val="28"/>
          <w:szCs w:val="28"/>
        </w:rPr>
        <w:t xml:space="preserve">. </w:t>
      </w:r>
    </w:p>
    <w:p w:rsidR="008605D3" w:rsidRPr="00AD0776" w:rsidRDefault="008605D3" w:rsidP="008605D3">
      <w:pPr>
        <w:spacing w:after="0" w:line="276" w:lineRule="auto"/>
        <w:ind w:firstLine="567"/>
        <w:jc w:val="both"/>
        <w:rPr>
          <w:rFonts w:cstheme="minorHAnsi"/>
          <w:sz w:val="28"/>
          <w:szCs w:val="28"/>
        </w:rPr>
      </w:pPr>
      <w:r w:rsidRPr="00AD0776">
        <w:rPr>
          <w:rFonts w:cstheme="minorHAnsi"/>
          <w:sz w:val="28"/>
          <w:szCs w:val="28"/>
        </w:rPr>
        <w:lastRenderedPageBreak/>
        <w:t xml:space="preserve">Поставка тепловой энергии на объекты нового строительства предусматривается от </w:t>
      </w:r>
      <w:r w:rsidR="0002542C">
        <w:rPr>
          <w:rFonts w:cstheme="minorHAnsi"/>
          <w:sz w:val="28"/>
          <w:szCs w:val="28"/>
        </w:rPr>
        <w:t>и</w:t>
      </w:r>
      <w:r w:rsidRPr="00AD0776">
        <w:rPr>
          <w:rFonts w:cstheme="minorHAnsi"/>
          <w:sz w:val="28"/>
          <w:szCs w:val="28"/>
        </w:rPr>
        <w:t>ндивидуальных котельных зданий.</w:t>
      </w:r>
    </w:p>
    <w:p w:rsidR="008605D3" w:rsidRPr="00AD0776" w:rsidRDefault="008605D3" w:rsidP="008605D3">
      <w:pPr>
        <w:spacing w:after="0" w:line="276" w:lineRule="auto"/>
        <w:ind w:firstLine="567"/>
        <w:jc w:val="both"/>
        <w:rPr>
          <w:rFonts w:cstheme="minorHAnsi"/>
          <w:sz w:val="28"/>
          <w:szCs w:val="28"/>
        </w:rPr>
      </w:pPr>
      <w:r w:rsidRPr="00AD0776">
        <w:rPr>
          <w:rFonts w:cstheme="minorHAnsi"/>
          <w:sz w:val="28"/>
          <w:szCs w:val="28"/>
        </w:rPr>
        <w:t xml:space="preserve">Для существующих объектов жилищного сектора под индивидуальным теплоснабжением понимается, в частности печное отопление и теплоснабжение от индивидуальных (квартирных) котлов. По существующему состоянию системы теплоснабжения индивидуальное теплоснабжение применяется в индивидуальном малоэтажном жилищном фонде. </w:t>
      </w:r>
    </w:p>
    <w:p w:rsidR="008605D3" w:rsidRPr="00AD0776" w:rsidRDefault="008605D3" w:rsidP="008605D3">
      <w:pPr>
        <w:spacing w:after="0" w:line="276" w:lineRule="auto"/>
        <w:ind w:firstLine="567"/>
        <w:jc w:val="both"/>
        <w:rPr>
          <w:rFonts w:cstheme="minorHAnsi"/>
          <w:sz w:val="28"/>
          <w:szCs w:val="28"/>
        </w:rPr>
      </w:pPr>
      <w:r w:rsidRPr="00AD0776">
        <w:rPr>
          <w:rFonts w:cstheme="minorHAnsi"/>
          <w:sz w:val="28"/>
          <w:szCs w:val="28"/>
        </w:rPr>
        <w:t>На перспективу индивидуальное теплоснабжение предусматривается для индивидуального жилищного фонда и малоэтажной застройки (1-</w:t>
      </w:r>
      <w:r>
        <w:rPr>
          <w:rFonts w:cstheme="minorHAnsi"/>
          <w:sz w:val="28"/>
          <w:szCs w:val="28"/>
        </w:rPr>
        <w:t>3</w:t>
      </w:r>
      <w:r w:rsidRPr="00AD0776">
        <w:rPr>
          <w:rFonts w:cstheme="minorHAnsi"/>
          <w:sz w:val="28"/>
          <w:szCs w:val="28"/>
        </w:rPr>
        <w:t xml:space="preserve"> эт.).</w:t>
      </w:r>
    </w:p>
    <w:p w:rsidR="008605D3" w:rsidRDefault="008605D3" w:rsidP="003F6F25">
      <w:pPr>
        <w:pStyle w:val="21"/>
        <w:spacing w:after="0" w:line="240" w:lineRule="auto"/>
        <w:ind w:left="0"/>
        <w:jc w:val="center"/>
        <w:rPr>
          <w:noProof/>
        </w:rPr>
      </w:pPr>
    </w:p>
    <w:p w:rsidR="008605D3" w:rsidRDefault="008605D3" w:rsidP="003F6F25">
      <w:pPr>
        <w:pStyle w:val="21"/>
        <w:spacing w:after="0" w:line="240" w:lineRule="auto"/>
        <w:ind w:left="0"/>
        <w:jc w:val="center"/>
        <w:rPr>
          <w:noProof/>
        </w:rPr>
      </w:pPr>
    </w:p>
    <w:p w:rsidR="008605D3" w:rsidRDefault="008605D3" w:rsidP="003F6F25">
      <w:pPr>
        <w:pStyle w:val="21"/>
        <w:spacing w:after="0" w:line="240" w:lineRule="auto"/>
        <w:ind w:left="0"/>
        <w:jc w:val="center"/>
        <w:rPr>
          <w:noProof/>
        </w:rPr>
      </w:pPr>
    </w:p>
    <w:p w:rsidR="00775277" w:rsidRDefault="007910B2" w:rsidP="003F6F25">
      <w:pPr>
        <w:pStyle w:val="21"/>
        <w:spacing w:after="0" w:line="240" w:lineRule="auto"/>
        <w:ind w:left="0"/>
        <w:jc w:val="center"/>
        <w:rPr>
          <w:noProof/>
        </w:rPr>
      </w:pPr>
      <w:r>
        <w:rPr>
          <w:noProof/>
        </w:rPr>
        <w:lastRenderedPageBreak/>
        <w:drawing>
          <wp:inline distT="0" distB="0" distL="0" distR="0" wp14:anchorId="2CEE3887" wp14:editId="49FB616B">
            <wp:extent cx="6747390" cy="7493330"/>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1" cstate="print"/>
                    <a:srcRect l="15172" t="17126" r="64289" b="15290"/>
                    <a:stretch/>
                  </pic:blipFill>
                  <pic:spPr bwMode="auto">
                    <a:xfrm>
                      <a:off x="0" y="0"/>
                      <a:ext cx="6775647" cy="7524711"/>
                    </a:xfrm>
                    <a:prstGeom prst="rect">
                      <a:avLst/>
                    </a:prstGeom>
                    <a:ln>
                      <a:noFill/>
                    </a:ln>
                    <a:extLst>
                      <a:ext uri="{53640926-AAD7-44D8-BBD7-CCE9431645EC}">
                        <a14:shadowObscured xmlns:a14="http://schemas.microsoft.com/office/drawing/2010/main"/>
                      </a:ext>
                    </a:extLst>
                  </pic:spPr>
                </pic:pic>
              </a:graphicData>
            </a:graphic>
          </wp:inline>
        </w:drawing>
      </w:r>
    </w:p>
    <w:p w:rsidR="007910B2" w:rsidRDefault="00AD2004" w:rsidP="003F6F25">
      <w:pPr>
        <w:pStyle w:val="21"/>
        <w:spacing w:after="0" w:line="240" w:lineRule="auto"/>
        <w:ind w:left="0"/>
        <w:jc w:val="center"/>
        <w:rPr>
          <w:b/>
          <w:i/>
        </w:rPr>
      </w:pPr>
      <w:r w:rsidRPr="00C46780">
        <w:rPr>
          <w:b/>
          <w:i/>
        </w:rPr>
        <w:t xml:space="preserve">Рисунок </w:t>
      </w:r>
      <w:r w:rsidR="00F9799A" w:rsidRPr="00C46780">
        <w:rPr>
          <w:b/>
          <w:i/>
        </w:rPr>
        <w:t xml:space="preserve">3.2.1 – Зоны расположения источников теплоснабжения </w:t>
      </w:r>
    </w:p>
    <w:p w:rsidR="00AD2004" w:rsidRPr="00C46780" w:rsidRDefault="00F9799A" w:rsidP="003F6F25">
      <w:pPr>
        <w:pStyle w:val="21"/>
        <w:spacing w:after="0" w:line="240" w:lineRule="auto"/>
        <w:ind w:left="0"/>
        <w:jc w:val="center"/>
        <w:sectPr w:rsidR="00AD2004" w:rsidRPr="00C46780" w:rsidSect="004E60C0">
          <w:headerReference w:type="default" r:id="rId12"/>
          <w:footerReference w:type="default" r:id="rId13"/>
          <w:type w:val="continuous"/>
          <w:pgSz w:w="11906" w:h="16838" w:code="9"/>
          <w:pgMar w:top="1276" w:right="851" w:bottom="1134" w:left="1134" w:header="709" w:footer="709" w:gutter="0"/>
          <w:cols w:space="708"/>
          <w:docGrid w:linePitch="360"/>
        </w:sectPr>
      </w:pPr>
      <w:r w:rsidRPr="00C46780">
        <w:rPr>
          <w:b/>
          <w:i/>
        </w:rPr>
        <w:t>О</w:t>
      </w:r>
      <w:r w:rsidR="0089476D" w:rsidRPr="00C46780">
        <w:rPr>
          <w:b/>
          <w:i/>
        </w:rPr>
        <w:t>О</w:t>
      </w:r>
      <w:r w:rsidRPr="00C46780">
        <w:rPr>
          <w:b/>
          <w:i/>
        </w:rPr>
        <w:t>О «</w:t>
      </w:r>
      <w:r w:rsidR="008C3D40" w:rsidRPr="00C46780">
        <w:rPr>
          <w:b/>
          <w:i/>
        </w:rPr>
        <w:t>Суздаль</w:t>
      </w:r>
      <w:r w:rsidR="0089476D" w:rsidRPr="00C46780">
        <w:rPr>
          <w:b/>
          <w:i/>
        </w:rPr>
        <w:t>теплосбыт</w:t>
      </w:r>
      <w:r w:rsidRPr="00C46780">
        <w:rPr>
          <w:b/>
          <w:i/>
        </w:rPr>
        <w:t>»</w:t>
      </w:r>
    </w:p>
    <w:p w:rsidR="00774308" w:rsidRPr="00AD0776" w:rsidRDefault="00774308" w:rsidP="003A08B7">
      <w:pPr>
        <w:pStyle w:val="1"/>
        <w:spacing w:before="0" w:line="240" w:lineRule="auto"/>
        <w:jc w:val="both"/>
        <w:rPr>
          <w:b/>
          <w:sz w:val="28"/>
          <w:szCs w:val="28"/>
        </w:rPr>
      </w:pPr>
      <w:bookmarkStart w:id="14" w:name="_Toc450065886"/>
      <w:r w:rsidRPr="00AD0776">
        <w:rPr>
          <w:b/>
          <w:sz w:val="28"/>
          <w:szCs w:val="28"/>
        </w:rPr>
        <w:lastRenderedPageBreak/>
        <w:t>3.3 Перспективные балансы тепловой мощности и тепловой нагрузки в зонах действия источников тепловой энергии на каждом этапе и к окончанию планируемого периода</w:t>
      </w:r>
      <w:bookmarkEnd w:id="14"/>
    </w:p>
    <w:p w:rsidR="00F201DA" w:rsidRPr="00AD0776" w:rsidRDefault="00F201DA" w:rsidP="003F6F25">
      <w:pPr>
        <w:spacing w:after="0" w:line="276" w:lineRule="auto"/>
        <w:ind w:firstLine="567"/>
        <w:jc w:val="both"/>
        <w:rPr>
          <w:rFonts w:cstheme="minorHAnsi"/>
          <w:sz w:val="28"/>
          <w:szCs w:val="28"/>
        </w:rPr>
      </w:pPr>
      <w:bookmarkStart w:id="15" w:name="_Toc335408514"/>
      <w:bookmarkStart w:id="16" w:name="_Hlk335046103"/>
      <w:r w:rsidRPr="00AD0776">
        <w:rPr>
          <w:rFonts w:cstheme="minorHAnsi"/>
          <w:sz w:val="28"/>
          <w:szCs w:val="28"/>
        </w:rPr>
        <w:t xml:space="preserve">На период разработки схемы теплоснабжения г. </w:t>
      </w:r>
      <w:r w:rsidR="008C3D40" w:rsidRPr="00AD0776">
        <w:rPr>
          <w:rFonts w:cstheme="minorHAnsi"/>
          <w:sz w:val="28"/>
          <w:szCs w:val="28"/>
        </w:rPr>
        <w:t>Суздаль</w:t>
      </w:r>
      <w:r w:rsidR="00AD0776">
        <w:rPr>
          <w:rFonts w:cstheme="minorHAnsi"/>
          <w:sz w:val="28"/>
          <w:szCs w:val="28"/>
        </w:rPr>
        <w:t xml:space="preserve"> (до 2030</w:t>
      </w:r>
      <w:r w:rsidRPr="00AD0776">
        <w:rPr>
          <w:rFonts w:cstheme="minorHAnsi"/>
          <w:sz w:val="28"/>
          <w:szCs w:val="28"/>
        </w:rPr>
        <w:t xml:space="preserve"> г.) планируется осуществить следующий комплекс проектов по оптимизации схемы теплоснабжения муниципального образования:</w:t>
      </w:r>
    </w:p>
    <w:p w:rsidR="00774308" w:rsidRPr="00AD0776" w:rsidRDefault="00774308" w:rsidP="003F6F25">
      <w:pPr>
        <w:spacing w:after="0" w:line="276" w:lineRule="auto"/>
        <w:ind w:firstLine="567"/>
        <w:jc w:val="both"/>
        <w:rPr>
          <w:rFonts w:cstheme="minorHAnsi"/>
          <w:b/>
          <w:i/>
          <w:sz w:val="28"/>
          <w:szCs w:val="28"/>
          <w:u w:val="single"/>
        </w:rPr>
      </w:pPr>
      <w:r w:rsidRPr="00AD0776">
        <w:rPr>
          <w:rFonts w:cstheme="minorHAnsi"/>
          <w:b/>
          <w:i/>
          <w:sz w:val="28"/>
          <w:szCs w:val="28"/>
          <w:u w:val="single"/>
        </w:rPr>
        <w:t>Зона теплоснабжения котельной №1</w:t>
      </w:r>
      <w:bookmarkEnd w:id="15"/>
      <w:bookmarkEnd w:id="16"/>
    </w:p>
    <w:p w:rsidR="00710A8E" w:rsidRPr="00710A8E" w:rsidRDefault="00710A8E" w:rsidP="003F6F25">
      <w:pPr>
        <w:spacing w:after="0" w:line="276" w:lineRule="auto"/>
        <w:ind w:firstLine="567"/>
        <w:jc w:val="both"/>
        <w:rPr>
          <w:rFonts w:cstheme="minorHAnsi"/>
          <w:sz w:val="28"/>
          <w:szCs w:val="28"/>
        </w:rPr>
      </w:pPr>
      <w:r>
        <w:rPr>
          <w:rFonts w:cstheme="minorHAnsi"/>
          <w:sz w:val="28"/>
          <w:szCs w:val="28"/>
        </w:rPr>
        <w:t>1.</w:t>
      </w:r>
      <w:r w:rsidR="00481BE5">
        <w:rPr>
          <w:rFonts w:cstheme="minorHAnsi"/>
          <w:sz w:val="28"/>
          <w:szCs w:val="28"/>
        </w:rPr>
        <w:t xml:space="preserve"> </w:t>
      </w:r>
      <w:r w:rsidRPr="00710A8E">
        <w:rPr>
          <w:rFonts w:cstheme="minorHAnsi"/>
          <w:sz w:val="28"/>
          <w:szCs w:val="28"/>
        </w:rPr>
        <w:t>Переход на повышенный температурный график отпуска тепла потребителям (105</w:t>
      </w:r>
      <w:r w:rsidRPr="00710A8E">
        <w:rPr>
          <w:rFonts w:cstheme="minorHAnsi"/>
          <w:sz w:val="28"/>
          <w:szCs w:val="28"/>
          <w:vertAlign w:val="superscript"/>
        </w:rPr>
        <w:t>0</w:t>
      </w:r>
      <w:r w:rsidRPr="00710A8E">
        <w:rPr>
          <w:rFonts w:cstheme="minorHAnsi"/>
          <w:sz w:val="28"/>
          <w:szCs w:val="28"/>
        </w:rPr>
        <w:t xml:space="preserve"> – 70</w:t>
      </w:r>
      <w:r w:rsidRPr="00710A8E">
        <w:rPr>
          <w:rFonts w:cstheme="minorHAnsi"/>
          <w:sz w:val="28"/>
          <w:szCs w:val="28"/>
          <w:vertAlign w:val="superscript"/>
        </w:rPr>
        <w:t>0</w:t>
      </w:r>
      <w:r w:rsidRPr="00710A8E">
        <w:rPr>
          <w:rFonts w:cstheme="minorHAnsi"/>
          <w:sz w:val="28"/>
          <w:szCs w:val="28"/>
        </w:rPr>
        <w:t xml:space="preserve"> С или 115</w:t>
      </w:r>
      <w:r w:rsidRPr="00710A8E">
        <w:rPr>
          <w:rFonts w:cstheme="minorHAnsi"/>
          <w:sz w:val="28"/>
          <w:szCs w:val="28"/>
          <w:vertAlign w:val="superscript"/>
        </w:rPr>
        <w:t>0</w:t>
      </w:r>
      <w:r w:rsidRPr="00710A8E">
        <w:rPr>
          <w:rFonts w:cstheme="minorHAnsi"/>
          <w:sz w:val="28"/>
          <w:szCs w:val="28"/>
        </w:rPr>
        <w:t xml:space="preserve"> – 70</w:t>
      </w:r>
      <w:r w:rsidRPr="00710A8E">
        <w:rPr>
          <w:rFonts w:cstheme="minorHAnsi"/>
          <w:sz w:val="28"/>
          <w:szCs w:val="28"/>
          <w:vertAlign w:val="superscript"/>
        </w:rPr>
        <w:t>0</w:t>
      </w:r>
      <w:r w:rsidRPr="00710A8E">
        <w:rPr>
          <w:rFonts w:cstheme="minorHAnsi"/>
          <w:sz w:val="28"/>
          <w:szCs w:val="28"/>
        </w:rPr>
        <w:t xml:space="preserve"> С).</w:t>
      </w:r>
    </w:p>
    <w:p w:rsidR="00710A8E" w:rsidRPr="00710A8E" w:rsidRDefault="00710A8E" w:rsidP="003F6F25">
      <w:pPr>
        <w:spacing w:after="0" w:line="276" w:lineRule="auto"/>
        <w:ind w:firstLine="567"/>
        <w:jc w:val="both"/>
        <w:rPr>
          <w:rFonts w:cstheme="minorHAnsi"/>
          <w:sz w:val="28"/>
          <w:szCs w:val="28"/>
        </w:rPr>
      </w:pPr>
      <w:r w:rsidRPr="00710A8E">
        <w:rPr>
          <w:rFonts w:cstheme="minorHAnsi"/>
          <w:sz w:val="28"/>
          <w:szCs w:val="28"/>
        </w:rPr>
        <w:t>Капитальные затраты на реконструкцию действующих и строительство новых тепловых сетей при этих графиках практически одинаковы. Необходимый  располагаемый напор в тепловых сетях на выходе из котельной также одинаков – 26 м вод.ст.</w:t>
      </w:r>
    </w:p>
    <w:p w:rsidR="00710A8E" w:rsidRPr="00710A8E" w:rsidRDefault="00710A8E" w:rsidP="003F6F25">
      <w:pPr>
        <w:spacing w:after="0" w:line="276" w:lineRule="auto"/>
        <w:ind w:firstLine="567"/>
        <w:jc w:val="both"/>
        <w:rPr>
          <w:rFonts w:cstheme="minorHAnsi"/>
          <w:sz w:val="28"/>
          <w:szCs w:val="28"/>
        </w:rPr>
      </w:pPr>
      <w:r w:rsidRPr="00710A8E">
        <w:rPr>
          <w:rFonts w:cstheme="minorHAnsi"/>
          <w:sz w:val="28"/>
          <w:szCs w:val="28"/>
        </w:rPr>
        <w:t>Расход электроэнергии на перек</w:t>
      </w:r>
      <w:r w:rsidR="00481BE5">
        <w:rPr>
          <w:rFonts w:cstheme="minorHAnsi"/>
          <w:sz w:val="28"/>
          <w:szCs w:val="28"/>
        </w:rPr>
        <w:t xml:space="preserve">ачку теплоносителя при графике </w:t>
      </w:r>
      <w:r w:rsidRPr="00710A8E">
        <w:rPr>
          <w:rFonts w:cstheme="minorHAnsi"/>
          <w:sz w:val="28"/>
          <w:szCs w:val="28"/>
        </w:rPr>
        <w:t>105</w:t>
      </w:r>
      <w:r w:rsidRPr="00710A8E">
        <w:rPr>
          <w:rFonts w:cstheme="minorHAnsi"/>
          <w:sz w:val="28"/>
          <w:szCs w:val="28"/>
          <w:vertAlign w:val="superscript"/>
        </w:rPr>
        <w:t>0</w:t>
      </w:r>
      <w:r w:rsidRPr="00710A8E">
        <w:rPr>
          <w:rFonts w:cstheme="minorHAnsi"/>
          <w:sz w:val="28"/>
          <w:szCs w:val="28"/>
        </w:rPr>
        <w:t xml:space="preserve"> – 70</w:t>
      </w:r>
      <w:r w:rsidRPr="00710A8E">
        <w:rPr>
          <w:rFonts w:cstheme="minorHAnsi"/>
          <w:sz w:val="28"/>
          <w:szCs w:val="28"/>
          <w:vertAlign w:val="superscript"/>
        </w:rPr>
        <w:t>0</w:t>
      </w:r>
      <w:r w:rsidRPr="00710A8E">
        <w:rPr>
          <w:rFonts w:cstheme="minorHAnsi"/>
          <w:sz w:val="28"/>
          <w:szCs w:val="28"/>
        </w:rPr>
        <w:t xml:space="preserve"> С на 20% выше, чем при графике  115</w:t>
      </w:r>
      <w:r w:rsidRPr="00710A8E">
        <w:rPr>
          <w:rFonts w:cstheme="minorHAnsi"/>
          <w:sz w:val="28"/>
          <w:szCs w:val="28"/>
          <w:vertAlign w:val="superscript"/>
        </w:rPr>
        <w:t>0</w:t>
      </w:r>
      <w:r w:rsidRPr="00710A8E">
        <w:rPr>
          <w:rFonts w:cstheme="minorHAnsi"/>
          <w:sz w:val="28"/>
          <w:szCs w:val="28"/>
        </w:rPr>
        <w:t xml:space="preserve"> – 70</w:t>
      </w:r>
      <w:r w:rsidRPr="00710A8E">
        <w:rPr>
          <w:rFonts w:cstheme="minorHAnsi"/>
          <w:sz w:val="28"/>
          <w:szCs w:val="28"/>
          <w:vertAlign w:val="superscript"/>
        </w:rPr>
        <w:t>0</w:t>
      </w:r>
      <w:r w:rsidR="00481BE5">
        <w:rPr>
          <w:rFonts w:cstheme="minorHAnsi"/>
          <w:sz w:val="28"/>
          <w:szCs w:val="28"/>
        </w:rPr>
        <w:t xml:space="preserve"> </w:t>
      </w:r>
      <w:r w:rsidRPr="00710A8E">
        <w:rPr>
          <w:rFonts w:cstheme="minorHAnsi"/>
          <w:sz w:val="28"/>
          <w:szCs w:val="28"/>
        </w:rPr>
        <w:t>С.</w:t>
      </w:r>
    </w:p>
    <w:p w:rsidR="00710A8E" w:rsidRPr="00710A8E" w:rsidRDefault="00710A8E" w:rsidP="003F6F25">
      <w:pPr>
        <w:spacing w:after="0" w:line="276" w:lineRule="auto"/>
        <w:ind w:firstLine="567"/>
        <w:jc w:val="both"/>
        <w:rPr>
          <w:rFonts w:cstheme="minorHAnsi"/>
          <w:sz w:val="28"/>
          <w:szCs w:val="28"/>
        </w:rPr>
      </w:pPr>
      <w:r w:rsidRPr="00710A8E">
        <w:rPr>
          <w:rFonts w:cstheme="minorHAnsi"/>
          <w:sz w:val="28"/>
          <w:szCs w:val="28"/>
        </w:rPr>
        <w:t>Продолжительность работы неавтоматизированных систем отопления в неэкономичном режиме (поддержание минимальной температуры воды в подающем трубопроводе на уровне 70</w:t>
      </w:r>
      <w:r w:rsidR="008605D3">
        <w:rPr>
          <w:rFonts w:cstheme="minorHAnsi"/>
          <w:sz w:val="28"/>
          <w:szCs w:val="28"/>
        </w:rPr>
        <w:t>˚</w:t>
      </w:r>
      <w:r w:rsidRPr="00710A8E">
        <w:rPr>
          <w:rFonts w:cstheme="minorHAnsi"/>
          <w:sz w:val="28"/>
          <w:szCs w:val="28"/>
        </w:rPr>
        <w:t>С) при графике 105</w:t>
      </w:r>
      <w:r w:rsidR="008605D3">
        <w:rPr>
          <w:rFonts w:cstheme="minorHAnsi"/>
          <w:sz w:val="28"/>
          <w:szCs w:val="28"/>
        </w:rPr>
        <w:t>˚</w:t>
      </w:r>
      <w:r w:rsidRPr="00710A8E">
        <w:rPr>
          <w:rFonts w:cstheme="minorHAnsi"/>
          <w:sz w:val="28"/>
          <w:szCs w:val="28"/>
        </w:rPr>
        <w:t xml:space="preserve"> – 70</w:t>
      </w:r>
      <w:r w:rsidR="008605D3">
        <w:rPr>
          <w:rFonts w:cstheme="minorHAnsi"/>
          <w:sz w:val="28"/>
          <w:szCs w:val="28"/>
        </w:rPr>
        <w:t>˚</w:t>
      </w:r>
      <w:r w:rsidRPr="00710A8E">
        <w:rPr>
          <w:rFonts w:cstheme="minorHAnsi"/>
          <w:sz w:val="28"/>
          <w:szCs w:val="28"/>
        </w:rPr>
        <w:t>С выше, чем при графике 115</w:t>
      </w:r>
      <w:r w:rsidRPr="00710A8E">
        <w:rPr>
          <w:rFonts w:cstheme="minorHAnsi"/>
          <w:sz w:val="28"/>
          <w:szCs w:val="28"/>
          <w:vertAlign w:val="superscript"/>
        </w:rPr>
        <w:t>0</w:t>
      </w:r>
      <w:r w:rsidRPr="00710A8E">
        <w:rPr>
          <w:rFonts w:cstheme="minorHAnsi"/>
          <w:sz w:val="28"/>
          <w:szCs w:val="28"/>
        </w:rPr>
        <w:t xml:space="preserve"> – 70</w:t>
      </w:r>
      <w:r w:rsidRPr="00710A8E">
        <w:rPr>
          <w:rFonts w:cstheme="minorHAnsi"/>
          <w:sz w:val="28"/>
          <w:szCs w:val="28"/>
          <w:vertAlign w:val="superscript"/>
        </w:rPr>
        <w:t>0</w:t>
      </w:r>
      <w:r w:rsidRPr="00710A8E">
        <w:rPr>
          <w:rFonts w:cstheme="minorHAnsi"/>
          <w:sz w:val="28"/>
          <w:szCs w:val="28"/>
        </w:rPr>
        <w:t xml:space="preserve">  С (от температуры наружного воздуха +8</w:t>
      </w:r>
      <w:r w:rsidRPr="00710A8E">
        <w:rPr>
          <w:rFonts w:cstheme="minorHAnsi"/>
          <w:sz w:val="28"/>
          <w:szCs w:val="28"/>
          <w:vertAlign w:val="superscript"/>
        </w:rPr>
        <w:t>0</w:t>
      </w:r>
      <w:r w:rsidRPr="00710A8E">
        <w:rPr>
          <w:rFonts w:cstheme="minorHAnsi"/>
          <w:sz w:val="28"/>
          <w:szCs w:val="28"/>
        </w:rPr>
        <w:t xml:space="preserve">С </w:t>
      </w:r>
      <w:r w:rsidR="008605D3">
        <w:rPr>
          <w:rFonts w:cstheme="minorHAnsi"/>
          <w:sz w:val="28"/>
          <w:szCs w:val="28"/>
        </w:rPr>
        <w:t xml:space="preserve"> </w:t>
      </w:r>
      <w:r w:rsidRPr="00710A8E">
        <w:rPr>
          <w:rFonts w:cstheme="minorHAnsi"/>
          <w:sz w:val="28"/>
          <w:szCs w:val="28"/>
        </w:rPr>
        <w:t xml:space="preserve">до -7 </w:t>
      </w:r>
      <w:r w:rsidRPr="00710A8E">
        <w:rPr>
          <w:rFonts w:cstheme="minorHAnsi"/>
          <w:sz w:val="28"/>
          <w:szCs w:val="28"/>
          <w:vertAlign w:val="superscript"/>
        </w:rPr>
        <w:t>0</w:t>
      </w:r>
      <w:r w:rsidRPr="00710A8E">
        <w:rPr>
          <w:rFonts w:cstheme="minorHAnsi"/>
          <w:sz w:val="28"/>
          <w:szCs w:val="28"/>
        </w:rPr>
        <w:t>С  при графике  105</w:t>
      </w:r>
      <w:r w:rsidRPr="00710A8E">
        <w:rPr>
          <w:rFonts w:cstheme="minorHAnsi"/>
          <w:sz w:val="28"/>
          <w:szCs w:val="28"/>
          <w:vertAlign w:val="superscript"/>
        </w:rPr>
        <w:t>0</w:t>
      </w:r>
      <w:r w:rsidRPr="00710A8E">
        <w:rPr>
          <w:rFonts w:cstheme="minorHAnsi"/>
          <w:sz w:val="28"/>
          <w:szCs w:val="28"/>
        </w:rPr>
        <w:t xml:space="preserve"> – 70</w:t>
      </w:r>
      <w:r w:rsidRPr="00710A8E">
        <w:rPr>
          <w:rFonts w:cstheme="minorHAnsi"/>
          <w:sz w:val="28"/>
          <w:szCs w:val="28"/>
          <w:vertAlign w:val="superscript"/>
        </w:rPr>
        <w:t>0</w:t>
      </w:r>
      <w:r w:rsidRPr="00710A8E">
        <w:rPr>
          <w:rFonts w:cstheme="minorHAnsi"/>
          <w:sz w:val="28"/>
          <w:szCs w:val="28"/>
        </w:rPr>
        <w:t xml:space="preserve">  С и от +8</w:t>
      </w:r>
      <w:r w:rsidRPr="00710A8E">
        <w:rPr>
          <w:rFonts w:cstheme="minorHAnsi"/>
          <w:sz w:val="28"/>
          <w:szCs w:val="28"/>
          <w:vertAlign w:val="superscript"/>
        </w:rPr>
        <w:t>0</w:t>
      </w:r>
      <w:r w:rsidRPr="00710A8E">
        <w:rPr>
          <w:rFonts w:cstheme="minorHAnsi"/>
          <w:sz w:val="28"/>
          <w:szCs w:val="28"/>
        </w:rPr>
        <w:t xml:space="preserve">С до -4,5 </w:t>
      </w:r>
      <w:r w:rsidRPr="00710A8E">
        <w:rPr>
          <w:rFonts w:cstheme="minorHAnsi"/>
          <w:sz w:val="28"/>
          <w:szCs w:val="28"/>
          <w:vertAlign w:val="superscript"/>
        </w:rPr>
        <w:t>0</w:t>
      </w:r>
      <w:r w:rsidRPr="00710A8E">
        <w:rPr>
          <w:rFonts w:cstheme="minorHAnsi"/>
          <w:sz w:val="28"/>
          <w:szCs w:val="28"/>
        </w:rPr>
        <w:t>С при графике 115</w:t>
      </w:r>
      <w:r w:rsidRPr="00710A8E">
        <w:rPr>
          <w:rFonts w:cstheme="minorHAnsi"/>
          <w:sz w:val="28"/>
          <w:szCs w:val="28"/>
          <w:vertAlign w:val="superscript"/>
        </w:rPr>
        <w:t>0</w:t>
      </w:r>
      <w:r w:rsidRPr="00710A8E">
        <w:rPr>
          <w:rFonts w:cstheme="minorHAnsi"/>
          <w:sz w:val="28"/>
          <w:szCs w:val="28"/>
        </w:rPr>
        <w:t xml:space="preserve"> – 70</w:t>
      </w:r>
      <w:r w:rsidRPr="00710A8E">
        <w:rPr>
          <w:rFonts w:cstheme="minorHAnsi"/>
          <w:sz w:val="28"/>
          <w:szCs w:val="28"/>
          <w:vertAlign w:val="superscript"/>
        </w:rPr>
        <w:t>0</w:t>
      </w:r>
      <w:r w:rsidRPr="00710A8E">
        <w:rPr>
          <w:rFonts w:cstheme="minorHAnsi"/>
          <w:sz w:val="28"/>
          <w:szCs w:val="28"/>
        </w:rPr>
        <w:t xml:space="preserve">  С).</w:t>
      </w:r>
    </w:p>
    <w:p w:rsidR="008605D3" w:rsidRDefault="00710A8E" w:rsidP="003F6F25">
      <w:pPr>
        <w:spacing w:after="0" w:line="276" w:lineRule="auto"/>
        <w:ind w:firstLine="567"/>
        <w:jc w:val="both"/>
        <w:rPr>
          <w:rFonts w:cstheme="minorHAnsi"/>
          <w:sz w:val="28"/>
          <w:szCs w:val="28"/>
        </w:rPr>
      </w:pPr>
      <w:r w:rsidRPr="00710A8E">
        <w:rPr>
          <w:rFonts w:cstheme="minorHAnsi"/>
          <w:sz w:val="28"/>
          <w:szCs w:val="28"/>
        </w:rPr>
        <w:t xml:space="preserve">Кроме того, гидравлическая устойчивость тепловых сетей при работе систем отопления через элеваторы намного выше, чем при непосредственном присоединении, что существенно упрощает проведение наладочных работ и  повышает устойчивость работы систем </w:t>
      </w:r>
      <w:r w:rsidR="008605D3">
        <w:rPr>
          <w:rFonts w:cstheme="minorHAnsi"/>
          <w:sz w:val="28"/>
          <w:szCs w:val="28"/>
        </w:rPr>
        <w:t xml:space="preserve">отопления. </w:t>
      </w:r>
    </w:p>
    <w:p w:rsidR="00710A8E" w:rsidRPr="00710A8E" w:rsidRDefault="008605D3" w:rsidP="003F6F25">
      <w:pPr>
        <w:spacing w:after="0" w:line="276" w:lineRule="auto"/>
        <w:ind w:firstLine="567"/>
        <w:jc w:val="both"/>
        <w:rPr>
          <w:rFonts w:cstheme="minorHAnsi"/>
          <w:sz w:val="28"/>
          <w:szCs w:val="28"/>
        </w:rPr>
      </w:pPr>
      <w:r>
        <w:rPr>
          <w:rFonts w:cstheme="minorHAnsi"/>
          <w:sz w:val="28"/>
          <w:szCs w:val="28"/>
        </w:rPr>
        <w:t>С</w:t>
      </w:r>
      <w:r w:rsidR="00710A8E" w:rsidRPr="00710A8E">
        <w:rPr>
          <w:rFonts w:cstheme="minorHAnsi"/>
          <w:sz w:val="28"/>
          <w:szCs w:val="28"/>
        </w:rPr>
        <w:t xml:space="preserve"> другой стороны, необходима проверка компенсирующей способности существующих тепловых сетей на восприятие повышенных температур воды с возможной заменой компенсаторов и неподвижных опор (однако, это маловероятно), т.е. проведение тепловых испытаний.</w:t>
      </w:r>
    </w:p>
    <w:p w:rsidR="00710A8E" w:rsidRPr="00710A8E" w:rsidRDefault="00710A8E" w:rsidP="003F6F25">
      <w:pPr>
        <w:spacing w:after="0" w:line="276" w:lineRule="auto"/>
        <w:ind w:firstLine="567"/>
        <w:jc w:val="both"/>
        <w:rPr>
          <w:rFonts w:cstheme="minorHAnsi"/>
          <w:sz w:val="28"/>
          <w:szCs w:val="28"/>
        </w:rPr>
      </w:pPr>
      <w:r w:rsidRPr="00710A8E">
        <w:rPr>
          <w:rFonts w:cstheme="minorHAnsi"/>
          <w:sz w:val="28"/>
          <w:szCs w:val="28"/>
        </w:rPr>
        <w:t>Также следует учесть, что перевод отопительных систем, непосредственно подключенных к тепловым сетям, на повышенный  температурный график связан со значительны</w:t>
      </w:r>
      <w:r w:rsidR="00481BE5">
        <w:rPr>
          <w:rFonts w:cstheme="minorHAnsi"/>
          <w:sz w:val="28"/>
          <w:szCs w:val="28"/>
        </w:rPr>
        <w:t>м</w:t>
      </w:r>
      <w:r w:rsidRPr="00710A8E">
        <w:rPr>
          <w:rFonts w:cstheme="minorHAnsi"/>
          <w:sz w:val="28"/>
          <w:szCs w:val="28"/>
        </w:rPr>
        <w:t xml:space="preserve"> увеличением теплопереда</w:t>
      </w:r>
      <w:r w:rsidR="004E35E1">
        <w:rPr>
          <w:rFonts w:cstheme="minorHAnsi"/>
          <w:sz w:val="28"/>
          <w:szCs w:val="28"/>
        </w:rPr>
        <w:t>чи</w:t>
      </w:r>
      <w:r w:rsidRPr="00710A8E">
        <w:rPr>
          <w:rFonts w:cstheme="minorHAnsi"/>
          <w:sz w:val="28"/>
          <w:szCs w:val="28"/>
        </w:rPr>
        <w:t xml:space="preserve"> и сокращением расхода теплоносителя в системе. Это обстоятельство может вызвать в отдельных зданиях с большой протяженностью отопительной системы гидравлическую разрегулировку. Избежать этого можно за счет установки элеватора с подбором необходимого коэффициента смешения.  Учитывая изложенное предлагается, исходя из технического состояния тепловых сетей, тепловых пунктов и систем отопления потребителей теплоснабжающей организации совместно с </w:t>
      </w:r>
      <w:r w:rsidRPr="00710A8E">
        <w:rPr>
          <w:rFonts w:cstheme="minorHAnsi"/>
          <w:sz w:val="28"/>
          <w:szCs w:val="28"/>
        </w:rPr>
        <w:lastRenderedPageBreak/>
        <w:t>потребителями тепла принять решение относительно перехода работы тепловых сетей на тот или иной график.</w:t>
      </w:r>
    </w:p>
    <w:p w:rsidR="00710A8E" w:rsidRDefault="00481BE5" w:rsidP="003F6F25">
      <w:pPr>
        <w:spacing w:after="0" w:line="276" w:lineRule="auto"/>
        <w:ind w:firstLine="567"/>
        <w:jc w:val="both"/>
        <w:rPr>
          <w:rFonts w:cstheme="minorHAnsi"/>
          <w:sz w:val="28"/>
          <w:szCs w:val="28"/>
        </w:rPr>
      </w:pPr>
      <w:r w:rsidRPr="00481BE5">
        <w:rPr>
          <w:rFonts w:cstheme="minorHAnsi"/>
          <w:sz w:val="28"/>
          <w:szCs w:val="28"/>
        </w:rPr>
        <w:t xml:space="preserve">2. </w:t>
      </w:r>
      <w:r w:rsidR="00710A8E" w:rsidRPr="00481BE5">
        <w:rPr>
          <w:rFonts w:cstheme="minorHAnsi"/>
          <w:sz w:val="28"/>
          <w:szCs w:val="28"/>
        </w:rPr>
        <w:t>В летний период для покрытия нагрузки горячего водоснабжения целесообразно использовать одну котельную с подачей тепла в соседний район через перемычку тепловых сетей между Центральной котельной и котельной по ул.</w:t>
      </w:r>
      <w:r>
        <w:rPr>
          <w:rFonts w:cstheme="minorHAnsi"/>
          <w:sz w:val="28"/>
          <w:szCs w:val="28"/>
        </w:rPr>
        <w:t xml:space="preserve"> </w:t>
      </w:r>
      <w:r w:rsidR="00710A8E" w:rsidRPr="00481BE5">
        <w:rPr>
          <w:rFonts w:cstheme="minorHAnsi"/>
          <w:sz w:val="28"/>
          <w:szCs w:val="28"/>
        </w:rPr>
        <w:t>Лесная.</w:t>
      </w:r>
    </w:p>
    <w:p w:rsidR="00481BE5" w:rsidRPr="00481BE5" w:rsidRDefault="00481BE5" w:rsidP="003F6F25">
      <w:pPr>
        <w:spacing w:after="0" w:line="276" w:lineRule="auto"/>
        <w:ind w:firstLine="567"/>
        <w:jc w:val="both"/>
        <w:rPr>
          <w:rFonts w:cstheme="minorHAnsi"/>
          <w:sz w:val="28"/>
          <w:szCs w:val="28"/>
        </w:rPr>
      </w:pPr>
    </w:p>
    <w:p w:rsidR="00710A8E" w:rsidRPr="00AD0776" w:rsidRDefault="00710A8E" w:rsidP="003F6F25">
      <w:pPr>
        <w:spacing w:after="0" w:line="276" w:lineRule="auto"/>
        <w:ind w:firstLine="567"/>
        <w:jc w:val="both"/>
        <w:rPr>
          <w:rFonts w:cstheme="minorHAnsi"/>
          <w:b/>
          <w:i/>
          <w:sz w:val="28"/>
          <w:szCs w:val="28"/>
          <w:u w:val="single"/>
        </w:rPr>
      </w:pPr>
      <w:r w:rsidRPr="00AD0776">
        <w:rPr>
          <w:rFonts w:cstheme="minorHAnsi"/>
          <w:b/>
          <w:i/>
          <w:sz w:val="28"/>
          <w:szCs w:val="28"/>
          <w:u w:val="single"/>
        </w:rPr>
        <w:t>Зона теплоснабжения котельной №</w:t>
      </w:r>
      <w:r>
        <w:rPr>
          <w:rFonts w:cstheme="minorHAnsi"/>
          <w:b/>
          <w:i/>
          <w:sz w:val="28"/>
          <w:szCs w:val="28"/>
          <w:u w:val="single"/>
        </w:rPr>
        <w:t xml:space="preserve"> 2</w:t>
      </w:r>
    </w:p>
    <w:p w:rsidR="00710A8E" w:rsidRPr="00710A8E" w:rsidRDefault="00481BE5" w:rsidP="003F6F25">
      <w:pPr>
        <w:spacing w:after="0" w:line="276" w:lineRule="auto"/>
        <w:ind w:firstLine="567"/>
        <w:jc w:val="both"/>
        <w:rPr>
          <w:rFonts w:cstheme="minorHAnsi"/>
          <w:sz w:val="28"/>
          <w:szCs w:val="28"/>
        </w:rPr>
      </w:pPr>
      <w:r>
        <w:rPr>
          <w:rFonts w:cstheme="minorHAnsi"/>
          <w:sz w:val="28"/>
          <w:szCs w:val="28"/>
        </w:rPr>
        <w:t xml:space="preserve">1. </w:t>
      </w:r>
      <w:r w:rsidR="00710A8E" w:rsidRPr="00710A8E">
        <w:rPr>
          <w:rFonts w:cstheme="minorHAnsi"/>
          <w:sz w:val="28"/>
          <w:szCs w:val="28"/>
        </w:rPr>
        <w:t>Перевод потребителей горячей воды на закрытую схему может быть осуществлен согласно</w:t>
      </w:r>
      <w:r w:rsidR="008605D3">
        <w:rPr>
          <w:rFonts w:cstheme="minorHAnsi"/>
          <w:sz w:val="28"/>
          <w:szCs w:val="28"/>
        </w:rPr>
        <w:t xml:space="preserve"> Федеральному</w:t>
      </w:r>
      <w:r w:rsidR="00710A8E" w:rsidRPr="00710A8E">
        <w:rPr>
          <w:rFonts w:cstheme="minorHAnsi"/>
          <w:sz w:val="28"/>
          <w:szCs w:val="28"/>
        </w:rPr>
        <w:t xml:space="preserve"> закону «О водоснабжении» в течение 10 лет. В связи с этим, наиболее простым решением, исключающим </w:t>
      </w:r>
      <w:r w:rsidR="009647AD" w:rsidRPr="00710A8E">
        <w:rPr>
          <w:rFonts w:cstheme="minorHAnsi"/>
          <w:sz w:val="28"/>
          <w:szCs w:val="28"/>
        </w:rPr>
        <w:t>большой,</w:t>
      </w:r>
      <w:r w:rsidR="00710A8E" w:rsidRPr="00710A8E">
        <w:rPr>
          <w:rFonts w:cstheme="minorHAnsi"/>
          <w:sz w:val="28"/>
          <w:szCs w:val="28"/>
        </w:rPr>
        <w:t xml:space="preserve"> объем работ по реконструкции тепловых сетей и без перехода на повышенный график температур сетевой воды является замена сетевых насосов с увеличением располагаемого напора в тепловых сетях на выходе из котельной до 22 м вод.ст.</w:t>
      </w:r>
    </w:p>
    <w:p w:rsidR="00710A8E" w:rsidRPr="00710A8E" w:rsidRDefault="00481BE5" w:rsidP="003F6F25">
      <w:pPr>
        <w:spacing w:after="0" w:line="276" w:lineRule="auto"/>
        <w:ind w:firstLine="567"/>
        <w:jc w:val="both"/>
        <w:rPr>
          <w:rFonts w:cstheme="minorHAnsi"/>
          <w:sz w:val="28"/>
          <w:szCs w:val="28"/>
        </w:rPr>
      </w:pPr>
      <w:r>
        <w:rPr>
          <w:rFonts w:cstheme="minorHAnsi"/>
          <w:sz w:val="28"/>
          <w:szCs w:val="28"/>
        </w:rPr>
        <w:t xml:space="preserve">2. </w:t>
      </w:r>
      <w:r w:rsidR="00710A8E" w:rsidRPr="00710A8E">
        <w:rPr>
          <w:rFonts w:cstheme="minorHAnsi"/>
          <w:sz w:val="28"/>
          <w:szCs w:val="28"/>
        </w:rPr>
        <w:t>При переходе на закрытую систему теплоснабжения рекомендуется переход на более высокий график температур сетевой воды, исходя из тех же соображений, что и по Центральной котельной.</w:t>
      </w:r>
    </w:p>
    <w:p w:rsidR="00710A8E" w:rsidRDefault="00481BE5" w:rsidP="003F6F25">
      <w:pPr>
        <w:spacing w:after="0" w:line="276" w:lineRule="auto"/>
        <w:ind w:firstLine="567"/>
        <w:jc w:val="both"/>
        <w:rPr>
          <w:rFonts w:cstheme="minorHAnsi"/>
          <w:sz w:val="28"/>
          <w:szCs w:val="28"/>
        </w:rPr>
      </w:pPr>
      <w:r>
        <w:rPr>
          <w:rFonts w:cstheme="minorHAnsi"/>
          <w:sz w:val="28"/>
          <w:szCs w:val="28"/>
        </w:rPr>
        <w:t xml:space="preserve">3. </w:t>
      </w:r>
      <w:r w:rsidR="00710A8E" w:rsidRPr="00710A8E">
        <w:rPr>
          <w:rFonts w:cstheme="minorHAnsi"/>
          <w:sz w:val="28"/>
          <w:szCs w:val="28"/>
        </w:rPr>
        <w:t xml:space="preserve">Замену труб при капитальных ремонтах тепловых </w:t>
      </w:r>
      <w:r w:rsidR="009647AD" w:rsidRPr="00710A8E">
        <w:rPr>
          <w:rFonts w:cstheme="minorHAnsi"/>
          <w:sz w:val="28"/>
          <w:szCs w:val="28"/>
        </w:rPr>
        <w:t>сетей следует</w:t>
      </w:r>
      <w:r w:rsidR="00710A8E" w:rsidRPr="00710A8E">
        <w:rPr>
          <w:rFonts w:cstheme="minorHAnsi"/>
          <w:sz w:val="28"/>
          <w:szCs w:val="28"/>
        </w:rPr>
        <w:t xml:space="preserve"> принимать согласно расчетным диаметрам в соответствии с принятым на перспективу температурным графиком.</w:t>
      </w:r>
      <w:r w:rsidR="00774308" w:rsidRPr="00AD0776">
        <w:rPr>
          <w:rFonts w:cstheme="minorHAnsi"/>
          <w:sz w:val="28"/>
          <w:szCs w:val="28"/>
        </w:rPr>
        <w:t xml:space="preserve"> </w:t>
      </w:r>
    </w:p>
    <w:p w:rsidR="00481BE5" w:rsidRDefault="00481BE5" w:rsidP="003F6F25">
      <w:pPr>
        <w:spacing w:after="0" w:line="276" w:lineRule="auto"/>
        <w:ind w:firstLine="567"/>
        <w:jc w:val="both"/>
        <w:rPr>
          <w:rFonts w:cstheme="minorHAnsi"/>
          <w:sz w:val="28"/>
          <w:szCs w:val="28"/>
        </w:rPr>
      </w:pPr>
      <w:r>
        <w:rPr>
          <w:rFonts w:cstheme="minorHAnsi"/>
          <w:sz w:val="28"/>
          <w:szCs w:val="28"/>
        </w:rPr>
        <w:t xml:space="preserve">4. </w:t>
      </w:r>
      <w:r w:rsidRPr="00481BE5">
        <w:rPr>
          <w:rFonts w:cstheme="minorHAnsi"/>
          <w:sz w:val="28"/>
          <w:szCs w:val="28"/>
        </w:rPr>
        <w:t>Использование действующей перемычки диаметром труб 300 мм между тепловыми сетями от Центральной котельной и тепловыми сетями от котельной по ул.</w:t>
      </w:r>
      <w:r w:rsidR="009C4282">
        <w:rPr>
          <w:rFonts w:cstheme="minorHAnsi"/>
          <w:sz w:val="28"/>
          <w:szCs w:val="28"/>
        </w:rPr>
        <w:t xml:space="preserve"> </w:t>
      </w:r>
      <w:r w:rsidRPr="00481BE5">
        <w:rPr>
          <w:rFonts w:cstheme="minorHAnsi"/>
          <w:sz w:val="28"/>
          <w:szCs w:val="28"/>
        </w:rPr>
        <w:t>Лесная позволяет осуществлять при необходимости передачу тепла от одного теплового  района в другой, т.е. в аварийных ситуациях  не прекращать  теплоснабжение потребителей.</w:t>
      </w:r>
      <w:r>
        <w:rPr>
          <w:rFonts w:cstheme="minorHAnsi"/>
          <w:sz w:val="28"/>
          <w:szCs w:val="28"/>
        </w:rPr>
        <w:t xml:space="preserve"> </w:t>
      </w:r>
      <w:r w:rsidRPr="00481BE5">
        <w:rPr>
          <w:rFonts w:cstheme="minorHAnsi"/>
          <w:sz w:val="28"/>
          <w:szCs w:val="28"/>
        </w:rPr>
        <w:t>Надежность работы систем отопления потребителей целиком зависит от технического состояния этих систем</w:t>
      </w:r>
      <w:r w:rsidR="008605D3">
        <w:rPr>
          <w:rFonts w:cstheme="minorHAnsi"/>
          <w:sz w:val="28"/>
          <w:szCs w:val="28"/>
        </w:rPr>
        <w:t>.</w:t>
      </w:r>
    </w:p>
    <w:p w:rsidR="00481BE5" w:rsidRDefault="00481BE5" w:rsidP="003F6F25">
      <w:pPr>
        <w:spacing w:after="0" w:line="276" w:lineRule="auto"/>
        <w:ind w:firstLine="567"/>
        <w:jc w:val="both"/>
        <w:rPr>
          <w:rFonts w:cstheme="minorHAnsi"/>
          <w:sz w:val="28"/>
          <w:szCs w:val="28"/>
        </w:rPr>
      </w:pPr>
    </w:p>
    <w:p w:rsidR="00710A8E" w:rsidRPr="00AD0776" w:rsidRDefault="00710A8E" w:rsidP="003F6F25">
      <w:pPr>
        <w:spacing w:after="0" w:line="276" w:lineRule="auto"/>
        <w:ind w:firstLine="567"/>
        <w:jc w:val="both"/>
        <w:rPr>
          <w:rFonts w:cstheme="minorHAnsi"/>
          <w:b/>
          <w:i/>
          <w:sz w:val="28"/>
          <w:szCs w:val="28"/>
          <w:u w:val="single"/>
        </w:rPr>
      </w:pPr>
      <w:r w:rsidRPr="00AD0776">
        <w:rPr>
          <w:rFonts w:cstheme="minorHAnsi"/>
          <w:b/>
          <w:i/>
          <w:sz w:val="28"/>
          <w:szCs w:val="28"/>
          <w:u w:val="single"/>
        </w:rPr>
        <w:t>Зона теплоснабжения котельной №</w:t>
      </w:r>
      <w:r>
        <w:rPr>
          <w:rFonts w:cstheme="minorHAnsi"/>
          <w:b/>
          <w:i/>
          <w:sz w:val="28"/>
          <w:szCs w:val="28"/>
          <w:u w:val="single"/>
        </w:rPr>
        <w:t>3</w:t>
      </w:r>
    </w:p>
    <w:p w:rsidR="00710A8E" w:rsidRPr="00481BE5" w:rsidRDefault="00481BE5" w:rsidP="003F6F25">
      <w:pPr>
        <w:spacing w:after="0" w:line="276" w:lineRule="auto"/>
        <w:ind w:firstLine="567"/>
        <w:jc w:val="both"/>
        <w:rPr>
          <w:rFonts w:cstheme="minorHAnsi"/>
          <w:sz w:val="28"/>
          <w:szCs w:val="28"/>
        </w:rPr>
      </w:pPr>
      <w:r>
        <w:rPr>
          <w:rFonts w:cstheme="minorHAnsi"/>
          <w:sz w:val="28"/>
          <w:szCs w:val="28"/>
        </w:rPr>
        <w:t xml:space="preserve">1. </w:t>
      </w:r>
      <w:r w:rsidR="00710A8E" w:rsidRPr="00481BE5">
        <w:rPr>
          <w:rFonts w:cstheme="minorHAnsi"/>
          <w:sz w:val="28"/>
          <w:szCs w:val="28"/>
        </w:rPr>
        <w:t xml:space="preserve">Действующая 4-х трубная схема тепловых сетей позволяет осуществлять регулирование отпуска тепла в течение всего отопительного периода по отопительному графику без «срезок» в переходные периоды, т.е. без </w:t>
      </w:r>
      <w:r w:rsidR="008605D3">
        <w:rPr>
          <w:rFonts w:cstheme="minorHAnsi"/>
          <w:sz w:val="28"/>
          <w:szCs w:val="28"/>
        </w:rPr>
        <w:t>«</w:t>
      </w:r>
      <w:r w:rsidR="00710A8E" w:rsidRPr="00481BE5">
        <w:rPr>
          <w:rFonts w:cstheme="minorHAnsi"/>
          <w:sz w:val="28"/>
          <w:szCs w:val="28"/>
        </w:rPr>
        <w:t>перетопа</w:t>
      </w:r>
      <w:r w:rsidR="008605D3">
        <w:rPr>
          <w:rFonts w:cstheme="minorHAnsi"/>
          <w:sz w:val="28"/>
          <w:szCs w:val="28"/>
        </w:rPr>
        <w:t>»</w:t>
      </w:r>
      <w:r w:rsidR="00710A8E" w:rsidRPr="00481BE5">
        <w:rPr>
          <w:rFonts w:cstheme="minorHAnsi"/>
          <w:sz w:val="28"/>
          <w:szCs w:val="28"/>
        </w:rPr>
        <w:t xml:space="preserve"> потребителей.</w:t>
      </w:r>
    </w:p>
    <w:p w:rsidR="00710A8E" w:rsidRPr="00481BE5" w:rsidRDefault="00481BE5" w:rsidP="003F6F25">
      <w:pPr>
        <w:spacing w:after="0" w:line="276" w:lineRule="auto"/>
        <w:ind w:firstLine="567"/>
        <w:jc w:val="both"/>
        <w:rPr>
          <w:rFonts w:cstheme="minorHAnsi"/>
          <w:sz w:val="28"/>
          <w:szCs w:val="28"/>
        </w:rPr>
      </w:pPr>
      <w:r>
        <w:rPr>
          <w:rFonts w:cstheme="minorHAnsi"/>
          <w:sz w:val="28"/>
          <w:szCs w:val="28"/>
        </w:rPr>
        <w:t xml:space="preserve">2. </w:t>
      </w:r>
      <w:r w:rsidR="00710A8E" w:rsidRPr="00481BE5">
        <w:rPr>
          <w:rFonts w:cstheme="minorHAnsi"/>
          <w:sz w:val="28"/>
          <w:szCs w:val="28"/>
        </w:rPr>
        <w:t>Подача горячей воды потребителям в соответствии с нормами качества питьевой воды не требует перехода на другую схему.</w:t>
      </w:r>
    </w:p>
    <w:p w:rsidR="00710A8E" w:rsidRPr="00481BE5" w:rsidRDefault="00481BE5" w:rsidP="003F6F25">
      <w:pPr>
        <w:spacing w:after="0" w:line="276" w:lineRule="auto"/>
        <w:ind w:firstLine="567"/>
        <w:jc w:val="both"/>
        <w:rPr>
          <w:rFonts w:cstheme="minorHAnsi"/>
          <w:sz w:val="28"/>
          <w:szCs w:val="28"/>
        </w:rPr>
      </w:pPr>
      <w:r>
        <w:rPr>
          <w:rFonts w:cstheme="minorHAnsi"/>
          <w:sz w:val="28"/>
          <w:szCs w:val="28"/>
        </w:rPr>
        <w:t>3. Р</w:t>
      </w:r>
      <w:r w:rsidR="00710A8E" w:rsidRPr="00481BE5">
        <w:rPr>
          <w:rFonts w:cstheme="minorHAnsi"/>
          <w:sz w:val="28"/>
          <w:szCs w:val="28"/>
        </w:rPr>
        <w:t>екомендуется сохранение действующей системы теплоснабжения от этой котельной на расчетный срок с проведением по необходимости ремонтно-</w:t>
      </w:r>
      <w:r w:rsidR="00710A8E" w:rsidRPr="00481BE5">
        <w:rPr>
          <w:rFonts w:cstheme="minorHAnsi"/>
          <w:sz w:val="28"/>
          <w:szCs w:val="28"/>
        </w:rPr>
        <w:lastRenderedPageBreak/>
        <w:t>профилактических и наладочных работ Реализация вышеуказанных рекомендаций повышает надежность и качество теплоснабжения.</w:t>
      </w:r>
    </w:p>
    <w:p w:rsidR="00287351" w:rsidRPr="00AD0776" w:rsidRDefault="00287351" w:rsidP="003F6F25">
      <w:pPr>
        <w:spacing w:after="0" w:line="276" w:lineRule="auto"/>
        <w:ind w:firstLine="567"/>
        <w:jc w:val="both"/>
        <w:rPr>
          <w:rFonts w:cstheme="minorHAnsi"/>
          <w:sz w:val="28"/>
          <w:szCs w:val="28"/>
        </w:rPr>
      </w:pPr>
      <w:r w:rsidRPr="00AD0776">
        <w:rPr>
          <w:rFonts w:cstheme="minorHAnsi"/>
          <w:sz w:val="28"/>
          <w:szCs w:val="28"/>
        </w:rPr>
        <w:t xml:space="preserve">Балансы для каждой котельной приведены в </w:t>
      </w:r>
      <w:r w:rsidR="00D74F12" w:rsidRPr="00AD0776">
        <w:rPr>
          <w:rFonts w:cstheme="minorHAnsi"/>
          <w:sz w:val="28"/>
          <w:szCs w:val="28"/>
        </w:rPr>
        <w:t>главе 4</w:t>
      </w:r>
      <w:r w:rsidRPr="00AD0776">
        <w:rPr>
          <w:rFonts w:cstheme="minorHAnsi"/>
          <w:sz w:val="28"/>
          <w:szCs w:val="28"/>
        </w:rPr>
        <w:t xml:space="preserve"> Обосновывающих материалов.</w:t>
      </w:r>
    </w:p>
    <w:p w:rsidR="00BA0913" w:rsidRPr="00AD0776" w:rsidRDefault="00BA0913" w:rsidP="003F6F25">
      <w:pPr>
        <w:spacing w:after="0" w:line="276" w:lineRule="auto"/>
        <w:ind w:firstLine="567"/>
        <w:jc w:val="both"/>
        <w:rPr>
          <w:rFonts w:cstheme="minorHAnsi"/>
        </w:rPr>
      </w:pPr>
      <w:r w:rsidRPr="00AD0776">
        <w:rPr>
          <w:rFonts w:cstheme="minorHAnsi"/>
          <w:sz w:val="28"/>
          <w:szCs w:val="28"/>
        </w:rPr>
        <w:t xml:space="preserve">Перспективные балансы установленной и подключенной мощности источников теплоснабжения г. </w:t>
      </w:r>
      <w:r w:rsidR="008C3D40" w:rsidRPr="00AD0776">
        <w:rPr>
          <w:rFonts w:cstheme="minorHAnsi"/>
          <w:sz w:val="28"/>
          <w:szCs w:val="28"/>
        </w:rPr>
        <w:t>Суздаль</w:t>
      </w:r>
      <w:r w:rsidRPr="00AD0776">
        <w:rPr>
          <w:rFonts w:cstheme="minorHAnsi"/>
          <w:sz w:val="28"/>
          <w:szCs w:val="28"/>
        </w:rPr>
        <w:t xml:space="preserve"> (на период до 20</w:t>
      </w:r>
      <w:r w:rsidR="00AD0776">
        <w:rPr>
          <w:rFonts w:cstheme="minorHAnsi"/>
          <w:sz w:val="28"/>
          <w:szCs w:val="28"/>
        </w:rPr>
        <w:t>30</w:t>
      </w:r>
      <w:r w:rsidRPr="00AD0776">
        <w:rPr>
          <w:rFonts w:cstheme="minorHAnsi"/>
          <w:sz w:val="28"/>
          <w:szCs w:val="28"/>
        </w:rPr>
        <w:t xml:space="preserve"> г.) составлены с учетом роста тепловой нагрузки, технического перевооружения существующих котельных, нового строительства жилищного фонда.</w:t>
      </w:r>
    </w:p>
    <w:p w:rsidR="00BA0913" w:rsidRPr="00417E2C" w:rsidRDefault="00BA0913" w:rsidP="003F6F25">
      <w:pPr>
        <w:pStyle w:val="21"/>
        <w:spacing w:after="0" w:line="240" w:lineRule="auto"/>
        <w:ind w:left="0"/>
        <w:jc w:val="both"/>
        <w:rPr>
          <w:rFonts w:asciiTheme="minorHAnsi" w:hAnsiTheme="minorHAnsi" w:cstheme="minorHAnsi"/>
          <w:highlight w:val="yellow"/>
        </w:rPr>
        <w:sectPr w:rsidR="00BA0913" w:rsidRPr="00417E2C" w:rsidSect="004E60C0">
          <w:headerReference w:type="first" r:id="rId14"/>
          <w:footerReference w:type="first" r:id="rId15"/>
          <w:pgSz w:w="11906" w:h="16838"/>
          <w:pgMar w:top="1276" w:right="850" w:bottom="1134" w:left="1134" w:header="708" w:footer="708" w:gutter="0"/>
          <w:cols w:space="708"/>
          <w:titlePg/>
          <w:docGrid w:linePitch="360"/>
        </w:sectPr>
      </w:pPr>
    </w:p>
    <w:p w:rsidR="00BA0913" w:rsidRPr="002B13B9" w:rsidRDefault="00BA0913" w:rsidP="003F6F25">
      <w:pPr>
        <w:pStyle w:val="21"/>
        <w:spacing w:after="0" w:line="240" w:lineRule="auto"/>
        <w:ind w:left="0"/>
        <w:jc w:val="both"/>
        <w:rPr>
          <w:rFonts w:asciiTheme="minorHAnsi" w:hAnsiTheme="minorHAnsi" w:cstheme="minorHAnsi"/>
          <w:b/>
          <w:i/>
          <w:sz w:val="28"/>
        </w:rPr>
      </w:pPr>
      <w:r w:rsidRPr="002B13B9">
        <w:rPr>
          <w:rFonts w:asciiTheme="minorHAnsi" w:hAnsiTheme="minorHAnsi" w:cstheme="minorHAnsi"/>
          <w:b/>
          <w:i/>
          <w:sz w:val="28"/>
        </w:rPr>
        <w:lastRenderedPageBreak/>
        <w:t xml:space="preserve">Таблица 3.3.1 – Баланс тепловой мощности и тепловой нагрузки котельных города </w:t>
      </w:r>
      <w:r w:rsidR="008C3D40" w:rsidRPr="002B13B9">
        <w:rPr>
          <w:rFonts w:asciiTheme="minorHAnsi" w:hAnsiTheme="minorHAnsi" w:cstheme="minorHAnsi"/>
          <w:b/>
          <w:i/>
          <w:sz w:val="28"/>
        </w:rPr>
        <w:t>Суздаль</w:t>
      </w:r>
      <w:r w:rsidRPr="002B13B9">
        <w:rPr>
          <w:rFonts w:asciiTheme="minorHAnsi" w:hAnsiTheme="minorHAnsi" w:cstheme="minorHAnsi"/>
          <w:b/>
          <w:i/>
          <w:sz w:val="28"/>
        </w:rPr>
        <w:t>, Гкал/ч</w:t>
      </w:r>
    </w:p>
    <w:tbl>
      <w:tblPr>
        <w:tblW w:w="5000" w:type="pct"/>
        <w:jc w:val="center"/>
        <w:tblBorders>
          <w:top w:val="single" w:sz="8" w:space="0" w:color="auto"/>
          <w:left w:val="single" w:sz="8" w:space="0" w:color="auto"/>
          <w:bottom w:val="single" w:sz="8" w:space="0" w:color="auto"/>
          <w:right w:val="single" w:sz="8" w:space="0" w:color="auto"/>
          <w:insideH w:val="single" w:sz="6" w:space="0" w:color="auto"/>
          <w:insideV w:val="single" w:sz="6" w:space="0" w:color="auto"/>
        </w:tblBorders>
        <w:tblCellMar>
          <w:left w:w="57" w:type="dxa"/>
          <w:right w:w="57" w:type="dxa"/>
        </w:tblCellMar>
        <w:tblLook w:val="04A0" w:firstRow="1" w:lastRow="0" w:firstColumn="1" w:lastColumn="0" w:noHBand="0" w:noVBand="1"/>
      </w:tblPr>
      <w:tblGrid>
        <w:gridCol w:w="1802"/>
        <w:gridCol w:w="1067"/>
        <w:gridCol w:w="1203"/>
        <w:gridCol w:w="879"/>
        <w:gridCol w:w="1067"/>
        <w:gridCol w:w="1203"/>
        <w:gridCol w:w="879"/>
        <w:gridCol w:w="1067"/>
        <w:gridCol w:w="1203"/>
        <w:gridCol w:w="879"/>
        <w:gridCol w:w="1067"/>
        <w:gridCol w:w="1203"/>
        <w:gridCol w:w="879"/>
      </w:tblGrid>
      <w:tr w:rsidR="002B13B9" w:rsidRPr="009032E2" w:rsidTr="000D3DCE">
        <w:trPr>
          <w:cantSplit/>
          <w:tblHeader/>
          <w:jc w:val="center"/>
        </w:trPr>
        <w:tc>
          <w:tcPr>
            <w:tcW w:w="659" w:type="pct"/>
            <w:vMerge w:val="restart"/>
            <w:tcBorders>
              <w:top w:val="single" w:sz="12" w:space="0" w:color="auto"/>
              <w:left w:val="single" w:sz="12" w:space="0" w:color="auto"/>
            </w:tcBorders>
            <w:shd w:val="clear" w:color="auto" w:fill="92D050"/>
            <w:vAlign w:val="center"/>
            <w:hideMark/>
          </w:tcPr>
          <w:p w:rsidR="002B13B9" w:rsidRPr="009032E2" w:rsidRDefault="002B13B9" w:rsidP="00B76B99">
            <w:pPr>
              <w:spacing w:after="0" w:line="240" w:lineRule="auto"/>
              <w:jc w:val="center"/>
              <w:rPr>
                <w:rFonts w:eastAsia="Times New Roman" w:cs="Times New Roman"/>
                <w:sz w:val="24"/>
                <w:szCs w:val="24"/>
                <w:lang w:eastAsia="ru-RU"/>
              </w:rPr>
            </w:pPr>
            <w:r w:rsidRPr="009032E2">
              <w:rPr>
                <w:rFonts w:eastAsia="Times New Roman" w:cs="Times New Roman"/>
                <w:sz w:val="24"/>
                <w:szCs w:val="24"/>
                <w:lang w:eastAsia="ru-RU"/>
              </w:rPr>
              <w:t>Наименование котельной</w:t>
            </w:r>
          </w:p>
        </w:tc>
        <w:tc>
          <w:tcPr>
            <w:tcW w:w="1084" w:type="pct"/>
            <w:gridSpan w:val="3"/>
            <w:tcBorders>
              <w:top w:val="single" w:sz="12" w:space="0" w:color="auto"/>
            </w:tcBorders>
            <w:shd w:val="clear" w:color="auto" w:fill="92D050"/>
            <w:vAlign w:val="center"/>
            <w:hideMark/>
          </w:tcPr>
          <w:p w:rsidR="002B13B9" w:rsidRPr="009032E2" w:rsidRDefault="002B13B9" w:rsidP="00B76B99">
            <w:pPr>
              <w:spacing w:after="0" w:line="240" w:lineRule="auto"/>
              <w:jc w:val="center"/>
              <w:rPr>
                <w:rFonts w:eastAsia="Times New Roman" w:cs="Times New Roman"/>
                <w:sz w:val="24"/>
                <w:szCs w:val="24"/>
                <w:lang w:eastAsia="ru-RU"/>
              </w:rPr>
            </w:pPr>
            <w:r w:rsidRPr="009032E2">
              <w:rPr>
                <w:rFonts w:eastAsia="Times New Roman" w:cs="Times New Roman"/>
                <w:sz w:val="24"/>
                <w:szCs w:val="24"/>
                <w:lang w:eastAsia="ru-RU"/>
              </w:rPr>
              <w:t>2015 г.</w:t>
            </w:r>
          </w:p>
        </w:tc>
        <w:tc>
          <w:tcPr>
            <w:tcW w:w="1085" w:type="pct"/>
            <w:gridSpan w:val="3"/>
            <w:tcBorders>
              <w:top w:val="single" w:sz="12" w:space="0" w:color="auto"/>
            </w:tcBorders>
            <w:shd w:val="clear" w:color="auto" w:fill="92D050"/>
            <w:vAlign w:val="center"/>
            <w:hideMark/>
          </w:tcPr>
          <w:p w:rsidR="002B13B9" w:rsidRPr="009032E2" w:rsidRDefault="002B13B9" w:rsidP="00B76B99">
            <w:pPr>
              <w:spacing w:after="0" w:line="240" w:lineRule="auto"/>
              <w:jc w:val="center"/>
              <w:rPr>
                <w:rFonts w:eastAsia="Times New Roman" w:cs="Times New Roman"/>
                <w:sz w:val="24"/>
                <w:szCs w:val="24"/>
                <w:lang w:eastAsia="ru-RU"/>
              </w:rPr>
            </w:pPr>
            <w:r w:rsidRPr="009032E2">
              <w:rPr>
                <w:rFonts w:eastAsia="Times New Roman" w:cs="Times New Roman"/>
                <w:sz w:val="24"/>
                <w:szCs w:val="24"/>
                <w:lang w:eastAsia="ru-RU"/>
              </w:rPr>
              <w:t>2016 г.</w:t>
            </w:r>
          </w:p>
        </w:tc>
        <w:tc>
          <w:tcPr>
            <w:tcW w:w="1087" w:type="pct"/>
            <w:gridSpan w:val="3"/>
            <w:tcBorders>
              <w:top w:val="single" w:sz="12" w:space="0" w:color="auto"/>
            </w:tcBorders>
            <w:shd w:val="clear" w:color="auto" w:fill="92D050"/>
            <w:vAlign w:val="center"/>
            <w:hideMark/>
          </w:tcPr>
          <w:p w:rsidR="002B13B9" w:rsidRPr="009032E2" w:rsidRDefault="002B13B9" w:rsidP="00B76B99">
            <w:pPr>
              <w:spacing w:after="0" w:line="240" w:lineRule="auto"/>
              <w:jc w:val="center"/>
              <w:rPr>
                <w:rFonts w:eastAsia="Times New Roman" w:cs="Times New Roman"/>
                <w:sz w:val="24"/>
                <w:szCs w:val="24"/>
                <w:lang w:eastAsia="ru-RU"/>
              </w:rPr>
            </w:pPr>
            <w:r w:rsidRPr="009032E2">
              <w:rPr>
                <w:rFonts w:eastAsia="Times New Roman" w:cs="Times New Roman"/>
                <w:sz w:val="24"/>
                <w:szCs w:val="24"/>
                <w:lang w:eastAsia="ru-RU"/>
              </w:rPr>
              <w:t>2017 г.</w:t>
            </w:r>
          </w:p>
        </w:tc>
        <w:tc>
          <w:tcPr>
            <w:tcW w:w="1085" w:type="pct"/>
            <w:gridSpan w:val="3"/>
            <w:tcBorders>
              <w:top w:val="single" w:sz="12" w:space="0" w:color="auto"/>
              <w:right w:val="single" w:sz="12" w:space="0" w:color="auto"/>
            </w:tcBorders>
            <w:shd w:val="clear" w:color="auto" w:fill="92D050"/>
            <w:vAlign w:val="center"/>
            <w:hideMark/>
          </w:tcPr>
          <w:p w:rsidR="002B13B9" w:rsidRPr="009032E2" w:rsidRDefault="002B13B9" w:rsidP="00B76B99">
            <w:pPr>
              <w:spacing w:after="0" w:line="240" w:lineRule="auto"/>
              <w:jc w:val="center"/>
              <w:rPr>
                <w:rFonts w:eastAsia="Times New Roman" w:cs="Times New Roman"/>
                <w:sz w:val="24"/>
                <w:szCs w:val="24"/>
                <w:lang w:eastAsia="ru-RU"/>
              </w:rPr>
            </w:pPr>
            <w:r w:rsidRPr="009032E2">
              <w:rPr>
                <w:rFonts w:eastAsia="Times New Roman" w:cs="Times New Roman"/>
                <w:sz w:val="24"/>
                <w:szCs w:val="24"/>
                <w:lang w:eastAsia="ru-RU"/>
              </w:rPr>
              <w:t>2018 г.</w:t>
            </w:r>
          </w:p>
        </w:tc>
      </w:tr>
      <w:tr w:rsidR="002B13B9" w:rsidRPr="009032E2" w:rsidTr="00A50ED2">
        <w:trPr>
          <w:cantSplit/>
          <w:tblHeader/>
          <w:jc w:val="center"/>
        </w:trPr>
        <w:tc>
          <w:tcPr>
            <w:tcW w:w="659" w:type="pct"/>
            <w:vMerge/>
            <w:tcBorders>
              <w:left w:val="single" w:sz="12" w:space="0" w:color="auto"/>
            </w:tcBorders>
            <w:shd w:val="clear" w:color="auto" w:fill="92D050"/>
            <w:vAlign w:val="center"/>
            <w:hideMark/>
          </w:tcPr>
          <w:p w:rsidR="002B13B9" w:rsidRPr="009032E2" w:rsidRDefault="002B13B9" w:rsidP="00B76B99">
            <w:pPr>
              <w:spacing w:after="0" w:line="240" w:lineRule="auto"/>
              <w:rPr>
                <w:rFonts w:eastAsia="Times New Roman" w:cs="Times New Roman"/>
                <w:sz w:val="24"/>
                <w:szCs w:val="24"/>
                <w:lang w:eastAsia="ru-RU"/>
              </w:rPr>
            </w:pPr>
          </w:p>
        </w:tc>
        <w:tc>
          <w:tcPr>
            <w:tcW w:w="368" w:type="pct"/>
            <w:shd w:val="clear" w:color="auto" w:fill="92D050"/>
            <w:vAlign w:val="center"/>
            <w:hideMark/>
          </w:tcPr>
          <w:p w:rsidR="002B13B9" w:rsidRPr="009032E2" w:rsidRDefault="002B13B9" w:rsidP="00B76B99">
            <w:pPr>
              <w:spacing w:after="0" w:line="240" w:lineRule="auto"/>
              <w:jc w:val="center"/>
              <w:rPr>
                <w:rFonts w:eastAsia="Times New Roman" w:cs="Times New Roman"/>
                <w:sz w:val="24"/>
                <w:szCs w:val="24"/>
                <w:lang w:eastAsia="ru-RU"/>
              </w:rPr>
            </w:pPr>
            <w:r w:rsidRPr="009032E2">
              <w:rPr>
                <w:rFonts w:eastAsia="Times New Roman" w:cs="Times New Roman"/>
                <w:sz w:val="24"/>
                <w:szCs w:val="24"/>
                <w:lang w:eastAsia="ru-RU"/>
              </w:rPr>
              <w:t>Тепловая нагрузка, Гкал/ч</w:t>
            </w:r>
          </w:p>
        </w:tc>
        <w:tc>
          <w:tcPr>
            <w:tcW w:w="414" w:type="pct"/>
            <w:shd w:val="clear" w:color="auto" w:fill="92D050"/>
            <w:vAlign w:val="center"/>
            <w:hideMark/>
          </w:tcPr>
          <w:p w:rsidR="002B13B9" w:rsidRPr="009032E2" w:rsidRDefault="002B13B9" w:rsidP="00B76B99">
            <w:pPr>
              <w:spacing w:after="0" w:line="240" w:lineRule="auto"/>
              <w:jc w:val="center"/>
              <w:rPr>
                <w:rFonts w:eastAsia="Times New Roman" w:cs="Times New Roman"/>
                <w:sz w:val="24"/>
                <w:szCs w:val="24"/>
                <w:lang w:eastAsia="ru-RU"/>
              </w:rPr>
            </w:pPr>
            <w:r w:rsidRPr="009032E2">
              <w:rPr>
                <w:rFonts w:eastAsia="Times New Roman" w:cs="Times New Roman"/>
                <w:sz w:val="24"/>
                <w:szCs w:val="24"/>
                <w:lang w:eastAsia="ru-RU"/>
              </w:rPr>
              <w:t>Тепловая мощность, Гкал/ч</w:t>
            </w:r>
          </w:p>
        </w:tc>
        <w:tc>
          <w:tcPr>
            <w:tcW w:w="303" w:type="pct"/>
            <w:shd w:val="clear" w:color="auto" w:fill="92D050"/>
            <w:vAlign w:val="center"/>
            <w:hideMark/>
          </w:tcPr>
          <w:p w:rsidR="002B13B9" w:rsidRPr="009032E2" w:rsidRDefault="002B13B9" w:rsidP="00B76B99">
            <w:pPr>
              <w:spacing w:after="0" w:line="240" w:lineRule="auto"/>
              <w:jc w:val="center"/>
              <w:rPr>
                <w:rFonts w:eastAsia="Times New Roman" w:cs="Times New Roman"/>
                <w:sz w:val="24"/>
                <w:szCs w:val="24"/>
                <w:lang w:eastAsia="ru-RU"/>
              </w:rPr>
            </w:pPr>
            <w:r w:rsidRPr="009032E2">
              <w:rPr>
                <w:rFonts w:eastAsia="Times New Roman" w:cs="Times New Roman"/>
                <w:sz w:val="24"/>
                <w:szCs w:val="24"/>
                <w:lang w:eastAsia="ru-RU"/>
              </w:rPr>
              <w:t>Резерв, Гкал/ч</w:t>
            </w:r>
          </w:p>
        </w:tc>
        <w:tc>
          <w:tcPr>
            <w:tcW w:w="368" w:type="pct"/>
            <w:shd w:val="clear" w:color="auto" w:fill="92D050"/>
            <w:vAlign w:val="center"/>
            <w:hideMark/>
          </w:tcPr>
          <w:p w:rsidR="002B13B9" w:rsidRPr="009032E2" w:rsidRDefault="002B13B9" w:rsidP="00B76B99">
            <w:pPr>
              <w:spacing w:after="0" w:line="240" w:lineRule="auto"/>
              <w:jc w:val="center"/>
              <w:rPr>
                <w:rFonts w:eastAsia="Times New Roman" w:cs="Times New Roman"/>
                <w:sz w:val="24"/>
                <w:szCs w:val="24"/>
                <w:lang w:eastAsia="ru-RU"/>
              </w:rPr>
            </w:pPr>
            <w:r w:rsidRPr="009032E2">
              <w:rPr>
                <w:rFonts w:eastAsia="Times New Roman" w:cs="Times New Roman"/>
                <w:sz w:val="24"/>
                <w:szCs w:val="24"/>
                <w:lang w:eastAsia="ru-RU"/>
              </w:rPr>
              <w:t>Тепловая нагрузка, Гкал/ч</w:t>
            </w:r>
          </w:p>
        </w:tc>
        <w:tc>
          <w:tcPr>
            <w:tcW w:w="414" w:type="pct"/>
            <w:shd w:val="clear" w:color="auto" w:fill="92D050"/>
            <w:vAlign w:val="center"/>
            <w:hideMark/>
          </w:tcPr>
          <w:p w:rsidR="002B13B9" w:rsidRPr="009032E2" w:rsidRDefault="002B13B9" w:rsidP="00B76B99">
            <w:pPr>
              <w:spacing w:after="0" w:line="240" w:lineRule="auto"/>
              <w:jc w:val="center"/>
              <w:rPr>
                <w:rFonts w:eastAsia="Times New Roman" w:cs="Times New Roman"/>
                <w:sz w:val="24"/>
                <w:szCs w:val="24"/>
                <w:lang w:eastAsia="ru-RU"/>
              </w:rPr>
            </w:pPr>
            <w:r w:rsidRPr="009032E2">
              <w:rPr>
                <w:rFonts w:eastAsia="Times New Roman" w:cs="Times New Roman"/>
                <w:sz w:val="24"/>
                <w:szCs w:val="24"/>
                <w:lang w:eastAsia="ru-RU"/>
              </w:rPr>
              <w:t>Тепловая мощность, Гкал/ч</w:t>
            </w:r>
          </w:p>
        </w:tc>
        <w:tc>
          <w:tcPr>
            <w:tcW w:w="303" w:type="pct"/>
            <w:shd w:val="clear" w:color="auto" w:fill="92D050"/>
            <w:vAlign w:val="center"/>
            <w:hideMark/>
          </w:tcPr>
          <w:p w:rsidR="002B13B9" w:rsidRPr="009032E2" w:rsidRDefault="002B13B9" w:rsidP="00B76B99">
            <w:pPr>
              <w:spacing w:after="0" w:line="240" w:lineRule="auto"/>
              <w:jc w:val="center"/>
              <w:rPr>
                <w:rFonts w:eastAsia="Times New Roman" w:cs="Times New Roman"/>
                <w:sz w:val="24"/>
                <w:szCs w:val="24"/>
                <w:lang w:eastAsia="ru-RU"/>
              </w:rPr>
            </w:pPr>
            <w:r w:rsidRPr="009032E2">
              <w:rPr>
                <w:rFonts w:eastAsia="Times New Roman" w:cs="Times New Roman"/>
                <w:sz w:val="24"/>
                <w:szCs w:val="24"/>
                <w:lang w:eastAsia="ru-RU"/>
              </w:rPr>
              <w:t>Резерв, Гкал/ч</w:t>
            </w:r>
          </w:p>
        </w:tc>
        <w:tc>
          <w:tcPr>
            <w:tcW w:w="368" w:type="pct"/>
            <w:shd w:val="clear" w:color="auto" w:fill="92D050"/>
            <w:vAlign w:val="center"/>
            <w:hideMark/>
          </w:tcPr>
          <w:p w:rsidR="002B13B9" w:rsidRPr="009032E2" w:rsidRDefault="002B13B9" w:rsidP="00B76B99">
            <w:pPr>
              <w:spacing w:after="0" w:line="240" w:lineRule="auto"/>
              <w:jc w:val="center"/>
              <w:rPr>
                <w:rFonts w:eastAsia="Times New Roman" w:cs="Times New Roman"/>
                <w:sz w:val="24"/>
                <w:szCs w:val="24"/>
                <w:lang w:eastAsia="ru-RU"/>
              </w:rPr>
            </w:pPr>
            <w:r w:rsidRPr="009032E2">
              <w:rPr>
                <w:rFonts w:eastAsia="Times New Roman" w:cs="Times New Roman"/>
                <w:sz w:val="24"/>
                <w:szCs w:val="24"/>
                <w:lang w:eastAsia="ru-RU"/>
              </w:rPr>
              <w:t>Тепловая нагрузка, Гкал/ч</w:t>
            </w:r>
          </w:p>
        </w:tc>
        <w:tc>
          <w:tcPr>
            <w:tcW w:w="416" w:type="pct"/>
            <w:shd w:val="clear" w:color="auto" w:fill="92D050"/>
            <w:vAlign w:val="center"/>
            <w:hideMark/>
          </w:tcPr>
          <w:p w:rsidR="002B13B9" w:rsidRPr="009032E2" w:rsidRDefault="002B13B9" w:rsidP="00B76B99">
            <w:pPr>
              <w:spacing w:after="0" w:line="240" w:lineRule="auto"/>
              <w:jc w:val="center"/>
              <w:rPr>
                <w:rFonts w:eastAsia="Times New Roman" w:cs="Times New Roman"/>
                <w:sz w:val="24"/>
                <w:szCs w:val="24"/>
                <w:lang w:eastAsia="ru-RU"/>
              </w:rPr>
            </w:pPr>
            <w:r w:rsidRPr="009032E2">
              <w:rPr>
                <w:rFonts w:eastAsia="Times New Roman" w:cs="Times New Roman"/>
                <w:sz w:val="24"/>
                <w:szCs w:val="24"/>
                <w:lang w:eastAsia="ru-RU"/>
              </w:rPr>
              <w:t>Тепловая мощность, Гкал/ч</w:t>
            </w:r>
          </w:p>
        </w:tc>
        <w:tc>
          <w:tcPr>
            <w:tcW w:w="303" w:type="pct"/>
            <w:shd w:val="clear" w:color="auto" w:fill="92D050"/>
            <w:vAlign w:val="center"/>
            <w:hideMark/>
          </w:tcPr>
          <w:p w:rsidR="002B13B9" w:rsidRPr="009032E2" w:rsidRDefault="002B13B9" w:rsidP="00B76B99">
            <w:pPr>
              <w:spacing w:after="0" w:line="240" w:lineRule="auto"/>
              <w:jc w:val="center"/>
              <w:rPr>
                <w:rFonts w:eastAsia="Times New Roman" w:cs="Times New Roman"/>
                <w:sz w:val="24"/>
                <w:szCs w:val="24"/>
                <w:lang w:eastAsia="ru-RU"/>
              </w:rPr>
            </w:pPr>
            <w:r w:rsidRPr="009032E2">
              <w:rPr>
                <w:rFonts w:eastAsia="Times New Roman" w:cs="Times New Roman"/>
                <w:sz w:val="24"/>
                <w:szCs w:val="24"/>
                <w:lang w:eastAsia="ru-RU"/>
              </w:rPr>
              <w:t>Резерв, Гкал/ч</w:t>
            </w:r>
          </w:p>
        </w:tc>
        <w:tc>
          <w:tcPr>
            <w:tcW w:w="368" w:type="pct"/>
            <w:shd w:val="clear" w:color="auto" w:fill="92D050"/>
            <w:vAlign w:val="center"/>
            <w:hideMark/>
          </w:tcPr>
          <w:p w:rsidR="002B13B9" w:rsidRPr="009032E2" w:rsidRDefault="002B13B9" w:rsidP="00B76B99">
            <w:pPr>
              <w:spacing w:after="0" w:line="240" w:lineRule="auto"/>
              <w:jc w:val="center"/>
              <w:rPr>
                <w:rFonts w:eastAsia="Times New Roman" w:cs="Times New Roman"/>
                <w:sz w:val="24"/>
                <w:szCs w:val="24"/>
                <w:lang w:eastAsia="ru-RU"/>
              </w:rPr>
            </w:pPr>
            <w:r w:rsidRPr="009032E2">
              <w:rPr>
                <w:rFonts w:eastAsia="Times New Roman" w:cs="Times New Roman"/>
                <w:sz w:val="24"/>
                <w:szCs w:val="24"/>
                <w:lang w:eastAsia="ru-RU"/>
              </w:rPr>
              <w:t>Тепловая нагрузка, Гкал/ч</w:t>
            </w:r>
          </w:p>
        </w:tc>
        <w:tc>
          <w:tcPr>
            <w:tcW w:w="414" w:type="pct"/>
            <w:shd w:val="clear" w:color="auto" w:fill="92D050"/>
            <w:vAlign w:val="center"/>
            <w:hideMark/>
          </w:tcPr>
          <w:p w:rsidR="002B13B9" w:rsidRPr="009032E2" w:rsidRDefault="002B13B9" w:rsidP="00B76B99">
            <w:pPr>
              <w:spacing w:after="0" w:line="240" w:lineRule="auto"/>
              <w:jc w:val="center"/>
              <w:rPr>
                <w:rFonts w:eastAsia="Times New Roman" w:cs="Times New Roman"/>
                <w:sz w:val="24"/>
                <w:szCs w:val="24"/>
                <w:lang w:eastAsia="ru-RU"/>
              </w:rPr>
            </w:pPr>
            <w:r w:rsidRPr="009032E2">
              <w:rPr>
                <w:rFonts w:eastAsia="Times New Roman" w:cs="Times New Roman"/>
                <w:sz w:val="24"/>
                <w:szCs w:val="24"/>
                <w:lang w:eastAsia="ru-RU"/>
              </w:rPr>
              <w:t>Тепловая мощность, Гкал/ч</w:t>
            </w:r>
          </w:p>
        </w:tc>
        <w:tc>
          <w:tcPr>
            <w:tcW w:w="303" w:type="pct"/>
            <w:tcBorders>
              <w:right w:val="single" w:sz="12" w:space="0" w:color="auto"/>
            </w:tcBorders>
            <w:shd w:val="clear" w:color="auto" w:fill="92D050"/>
            <w:vAlign w:val="center"/>
            <w:hideMark/>
          </w:tcPr>
          <w:p w:rsidR="002B13B9" w:rsidRPr="009032E2" w:rsidRDefault="002B13B9" w:rsidP="00B76B99">
            <w:pPr>
              <w:spacing w:after="0" w:line="240" w:lineRule="auto"/>
              <w:jc w:val="center"/>
              <w:rPr>
                <w:rFonts w:eastAsia="Times New Roman" w:cs="Times New Roman"/>
                <w:sz w:val="24"/>
                <w:szCs w:val="24"/>
                <w:lang w:eastAsia="ru-RU"/>
              </w:rPr>
            </w:pPr>
            <w:r w:rsidRPr="009032E2">
              <w:rPr>
                <w:rFonts w:eastAsia="Times New Roman" w:cs="Times New Roman"/>
                <w:sz w:val="24"/>
                <w:szCs w:val="24"/>
                <w:lang w:eastAsia="ru-RU"/>
              </w:rPr>
              <w:t>Резерв, Гкал/ч</w:t>
            </w:r>
          </w:p>
        </w:tc>
      </w:tr>
      <w:tr w:rsidR="002B13B9" w:rsidRPr="009032E2" w:rsidTr="0045419D">
        <w:trPr>
          <w:cantSplit/>
          <w:jc w:val="center"/>
        </w:trPr>
        <w:tc>
          <w:tcPr>
            <w:tcW w:w="5000" w:type="pct"/>
            <w:gridSpan w:val="13"/>
            <w:tcBorders>
              <w:left w:val="single" w:sz="12" w:space="0" w:color="auto"/>
              <w:bottom w:val="single" w:sz="6" w:space="0" w:color="auto"/>
              <w:right w:val="single" w:sz="12" w:space="0" w:color="auto"/>
            </w:tcBorders>
            <w:shd w:val="clear" w:color="auto" w:fill="81DEFF"/>
            <w:vAlign w:val="center"/>
            <w:hideMark/>
          </w:tcPr>
          <w:p w:rsidR="002B13B9" w:rsidRPr="009032E2" w:rsidRDefault="002B13B9" w:rsidP="00B76B99">
            <w:pPr>
              <w:spacing w:after="0" w:line="240" w:lineRule="auto"/>
              <w:jc w:val="center"/>
              <w:rPr>
                <w:rFonts w:eastAsia="Times New Roman" w:cs="Times New Roman"/>
                <w:b/>
                <w:bCs/>
                <w:sz w:val="24"/>
                <w:szCs w:val="24"/>
                <w:lang w:eastAsia="ru-RU"/>
              </w:rPr>
            </w:pPr>
            <w:r w:rsidRPr="009032E2">
              <w:rPr>
                <w:rFonts w:eastAsia="Times New Roman" w:cs="Times New Roman"/>
                <w:b/>
                <w:bCs/>
                <w:sz w:val="24"/>
                <w:szCs w:val="24"/>
                <w:lang w:eastAsia="ru-RU"/>
              </w:rPr>
              <w:t>Тепловой район №1 (Северный)</w:t>
            </w:r>
          </w:p>
        </w:tc>
      </w:tr>
      <w:tr w:rsidR="000D3DCE" w:rsidRPr="009032E2" w:rsidTr="000D3DCE">
        <w:trPr>
          <w:cantSplit/>
          <w:jc w:val="center"/>
        </w:trPr>
        <w:tc>
          <w:tcPr>
            <w:tcW w:w="659" w:type="pct"/>
            <w:tcBorders>
              <w:top w:val="single" w:sz="6" w:space="0" w:color="auto"/>
              <w:left w:val="single" w:sz="12" w:space="0" w:color="auto"/>
              <w:bottom w:val="nil"/>
              <w:right w:val="single" w:sz="4" w:space="0" w:color="auto"/>
            </w:tcBorders>
            <w:shd w:val="clear" w:color="auto" w:fill="FFFFFF" w:themeFill="background1"/>
            <w:vAlign w:val="center"/>
            <w:hideMark/>
          </w:tcPr>
          <w:p w:rsidR="00A50ED2" w:rsidRPr="009032E2" w:rsidRDefault="00A50ED2" w:rsidP="00B76B99">
            <w:pPr>
              <w:spacing w:after="0" w:line="240" w:lineRule="auto"/>
              <w:rPr>
                <w:rFonts w:eastAsia="Times New Roman" w:cs="Times New Roman"/>
                <w:sz w:val="24"/>
                <w:szCs w:val="24"/>
                <w:lang w:eastAsia="ru-RU"/>
              </w:rPr>
            </w:pPr>
            <w:r w:rsidRPr="009032E2">
              <w:rPr>
                <w:rFonts w:eastAsia="Times New Roman" w:cs="Times New Roman"/>
                <w:sz w:val="24"/>
                <w:szCs w:val="24"/>
                <w:lang w:eastAsia="ru-RU"/>
              </w:rPr>
              <w:t>Центральная котельная №1 по ул. Промышленная, д. 6:</w:t>
            </w:r>
          </w:p>
        </w:tc>
        <w:tc>
          <w:tcPr>
            <w:tcW w:w="368" w:type="pct"/>
            <w:tcBorders>
              <w:top w:val="nil"/>
              <w:left w:val="single" w:sz="4" w:space="0" w:color="auto"/>
              <w:bottom w:val="nil"/>
              <w:right w:val="single" w:sz="4" w:space="0" w:color="auto"/>
            </w:tcBorders>
            <w:shd w:val="clear" w:color="auto" w:fill="FFF2CC" w:themeFill="accent4" w:themeFillTint="33"/>
            <w:vAlign w:val="center"/>
            <w:hideMark/>
          </w:tcPr>
          <w:p w:rsidR="00A50ED2" w:rsidRPr="000D3DCE" w:rsidRDefault="00A50ED2" w:rsidP="00B76B99">
            <w:pPr>
              <w:spacing w:after="0" w:line="240" w:lineRule="auto"/>
              <w:jc w:val="center"/>
              <w:rPr>
                <w:sz w:val="24"/>
                <w:szCs w:val="24"/>
              </w:rPr>
            </w:pPr>
            <w:r w:rsidRPr="000D3DCE">
              <w:rPr>
                <w:sz w:val="24"/>
                <w:szCs w:val="24"/>
              </w:rPr>
              <w:t>12,490</w:t>
            </w:r>
          </w:p>
        </w:tc>
        <w:tc>
          <w:tcPr>
            <w:tcW w:w="414" w:type="pct"/>
            <w:tcBorders>
              <w:top w:val="nil"/>
              <w:left w:val="single" w:sz="4" w:space="0" w:color="auto"/>
              <w:bottom w:val="nil"/>
              <w:right w:val="single" w:sz="4" w:space="0" w:color="auto"/>
            </w:tcBorders>
            <w:shd w:val="clear" w:color="auto" w:fill="FFF2CC" w:themeFill="accent4" w:themeFillTint="33"/>
            <w:vAlign w:val="center"/>
            <w:hideMark/>
          </w:tcPr>
          <w:p w:rsidR="00A50ED2" w:rsidRPr="000D3DCE" w:rsidRDefault="00A50ED2" w:rsidP="00B76B99">
            <w:pPr>
              <w:spacing w:after="0" w:line="240" w:lineRule="auto"/>
              <w:jc w:val="center"/>
              <w:rPr>
                <w:sz w:val="24"/>
                <w:szCs w:val="24"/>
              </w:rPr>
            </w:pPr>
            <w:r w:rsidRPr="000D3DCE">
              <w:rPr>
                <w:sz w:val="24"/>
                <w:szCs w:val="24"/>
              </w:rPr>
              <w:t>27,000</w:t>
            </w:r>
          </w:p>
        </w:tc>
        <w:tc>
          <w:tcPr>
            <w:tcW w:w="303" w:type="pct"/>
            <w:tcBorders>
              <w:top w:val="nil"/>
              <w:left w:val="single" w:sz="4" w:space="0" w:color="auto"/>
              <w:bottom w:val="nil"/>
              <w:right w:val="single" w:sz="4" w:space="0" w:color="auto"/>
            </w:tcBorders>
            <w:shd w:val="clear" w:color="auto" w:fill="FFF2CC" w:themeFill="accent4" w:themeFillTint="33"/>
            <w:vAlign w:val="center"/>
            <w:hideMark/>
          </w:tcPr>
          <w:p w:rsidR="00A50ED2" w:rsidRPr="000D3DCE" w:rsidRDefault="00A50ED2" w:rsidP="00B76B99">
            <w:pPr>
              <w:spacing w:after="0" w:line="240" w:lineRule="auto"/>
              <w:jc w:val="center"/>
              <w:rPr>
                <w:sz w:val="24"/>
                <w:szCs w:val="24"/>
              </w:rPr>
            </w:pPr>
            <w:r w:rsidRPr="000D3DCE">
              <w:rPr>
                <w:sz w:val="24"/>
                <w:szCs w:val="24"/>
              </w:rPr>
              <w:t>14,510</w:t>
            </w:r>
          </w:p>
        </w:tc>
        <w:tc>
          <w:tcPr>
            <w:tcW w:w="368" w:type="pct"/>
            <w:tcBorders>
              <w:top w:val="nil"/>
              <w:left w:val="single" w:sz="4" w:space="0" w:color="auto"/>
              <w:bottom w:val="nil"/>
              <w:right w:val="single" w:sz="4" w:space="0" w:color="auto"/>
            </w:tcBorders>
            <w:shd w:val="clear" w:color="auto" w:fill="FFF2CC" w:themeFill="accent4" w:themeFillTint="33"/>
            <w:vAlign w:val="center"/>
            <w:hideMark/>
          </w:tcPr>
          <w:p w:rsidR="00A50ED2" w:rsidRPr="000D3DCE" w:rsidRDefault="00A50ED2" w:rsidP="00B76B99">
            <w:pPr>
              <w:spacing w:after="0" w:line="240" w:lineRule="auto"/>
              <w:jc w:val="center"/>
              <w:rPr>
                <w:sz w:val="24"/>
                <w:szCs w:val="24"/>
              </w:rPr>
            </w:pPr>
            <w:r w:rsidRPr="000D3DCE">
              <w:rPr>
                <w:sz w:val="24"/>
                <w:szCs w:val="24"/>
              </w:rPr>
              <w:t>12,662</w:t>
            </w:r>
          </w:p>
        </w:tc>
        <w:tc>
          <w:tcPr>
            <w:tcW w:w="414" w:type="pct"/>
            <w:tcBorders>
              <w:top w:val="nil"/>
              <w:left w:val="single" w:sz="4" w:space="0" w:color="auto"/>
              <w:bottom w:val="nil"/>
              <w:right w:val="single" w:sz="4" w:space="0" w:color="auto"/>
            </w:tcBorders>
            <w:shd w:val="clear" w:color="auto" w:fill="FFF2CC" w:themeFill="accent4" w:themeFillTint="33"/>
            <w:vAlign w:val="center"/>
            <w:hideMark/>
          </w:tcPr>
          <w:p w:rsidR="00A50ED2" w:rsidRPr="000D3DCE" w:rsidRDefault="00A50ED2" w:rsidP="00B76B99">
            <w:pPr>
              <w:spacing w:after="0" w:line="240" w:lineRule="auto"/>
              <w:jc w:val="center"/>
              <w:rPr>
                <w:sz w:val="24"/>
                <w:szCs w:val="24"/>
              </w:rPr>
            </w:pPr>
            <w:r w:rsidRPr="000D3DCE">
              <w:rPr>
                <w:sz w:val="24"/>
                <w:szCs w:val="24"/>
              </w:rPr>
              <w:t>27,000</w:t>
            </w:r>
          </w:p>
        </w:tc>
        <w:tc>
          <w:tcPr>
            <w:tcW w:w="303" w:type="pct"/>
            <w:tcBorders>
              <w:top w:val="nil"/>
              <w:left w:val="single" w:sz="4" w:space="0" w:color="auto"/>
              <w:bottom w:val="nil"/>
              <w:right w:val="single" w:sz="4" w:space="0" w:color="auto"/>
            </w:tcBorders>
            <w:shd w:val="clear" w:color="auto" w:fill="FFF2CC" w:themeFill="accent4" w:themeFillTint="33"/>
            <w:vAlign w:val="center"/>
            <w:hideMark/>
          </w:tcPr>
          <w:p w:rsidR="00A50ED2" w:rsidRPr="000D3DCE" w:rsidRDefault="00A50ED2" w:rsidP="00B76B99">
            <w:pPr>
              <w:spacing w:after="0" w:line="240" w:lineRule="auto"/>
              <w:jc w:val="center"/>
              <w:rPr>
                <w:sz w:val="24"/>
                <w:szCs w:val="24"/>
              </w:rPr>
            </w:pPr>
            <w:r w:rsidRPr="000D3DCE">
              <w:rPr>
                <w:sz w:val="24"/>
                <w:szCs w:val="24"/>
              </w:rPr>
              <w:t>14,338</w:t>
            </w:r>
          </w:p>
        </w:tc>
        <w:tc>
          <w:tcPr>
            <w:tcW w:w="368" w:type="pct"/>
            <w:tcBorders>
              <w:top w:val="nil"/>
              <w:left w:val="single" w:sz="4" w:space="0" w:color="auto"/>
              <w:bottom w:val="nil"/>
              <w:right w:val="single" w:sz="4" w:space="0" w:color="auto"/>
            </w:tcBorders>
            <w:shd w:val="clear" w:color="auto" w:fill="FFF2CC" w:themeFill="accent4" w:themeFillTint="33"/>
            <w:vAlign w:val="center"/>
            <w:hideMark/>
          </w:tcPr>
          <w:p w:rsidR="00A50ED2" w:rsidRPr="000D3DCE" w:rsidRDefault="00A50ED2" w:rsidP="00B76B99">
            <w:pPr>
              <w:spacing w:after="0" w:line="240" w:lineRule="auto"/>
              <w:jc w:val="center"/>
              <w:rPr>
                <w:rFonts w:eastAsia="Times New Roman" w:cs="Times New Roman"/>
                <w:sz w:val="24"/>
                <w:szCs w:val="24"/>
                <w:lang w:eastAsia="ru-RU"/>
              </w:rPr>
            </w:pPr>
            <w:r w:rsidRPr="000D3DCE">
              <w:rPr>
                <w:rFonts w:eastAsia="Times New Roman" w:cs="Times New Roman"/>
                <w:sz w:val="24"/>
                <w:szCs w:val="24"/>
                <w:lang w:eastAsia="ru-RU"/>
              </w:rPr>
              <w:t> </w:t>
            </w:r>
          </w:p>
        </w:tc>
        <w:tc>
          <w:tcPr>
            <w:tcW w:w="416" w:type="pct"/>
            <w:tcBorders>
              <w:top w:val="nil"/>
              <w:left w:val="single" w:sz="4" w:space="0" w:color="auto"/>
              <w:bottom w:val="nil"/>
              <w:right w:val="single" w:sz="4" w:space="0" w:color="auto"/>
            </w:tcBorders>
            <w:shd w:val="clear" w:color="auto" w:fill="FFF2CC" w:themeFill="accent4" w:themeFillTint="33"/>
            <w:vAlign w:val="center"/>
            <w:hideMark/>
          </w:tcPr>
          <w:p w:rsidR="00A50ED2" w:rsidRPr="000D3DCE" w:rsidRDefault="00A50ED2" w:rsidP="00B76B99">
            <w:pPr>
              <w:spacing w:after="0" w:line="240" w:lineRule="auto"/>
              <w:jc w:val="center"/>
              <w:rPr>
                <w:rFonts w:eastAsia="Times New Roman" w:cs="Times New Roman"/>
                <w:sz w:val="24"/>
                <w:szCs w:val="24"/>
                <w:lang w:eastAsia="ru-RU"/>
              </w:rPr>
            </w:pPr>
            <w:r w:rsidRPr="000D3DCE">
              <w:rPr>
                <w:rFonts w:eastAsia="Times New Roman" w:cs="Times New Roman"/>
                <w:sz w:val="24"/>
                <w:szCs w:val="24"/>
                <w:lang w:eastAsia="ru-RU"/>
              </w:rPr>
              <w:t> </w:t>
            </w:r>
          </w:p>
        </w:tc>
        <w:tc>
          <w:tcPr>
            <w:tcW w:w="303" w:type="pct"/>
            <w:tcBorders>
              <w:top w:val="nil"/>
              <w:left w:val="single" w:sz="4" w:space="0" w:color="auto"/>
              <w:bottom w:val="nil"/>
              <w:right w:val="single" w:sz="4" w:space="0" w:color="auto"/>
            </w:tcBorders>
            <w:shd w:val="clear" w:color="auto" w:fill="FFF2CC" w:themeFill="accent4" w:themeFillTint="33"/>
            <w:vAlign w:val="center"/>
            <w:hideMark/>
          </w:tcPr>
          <w:p w:rsidR="00A50ED2" w:rsidRPr="000D3DCE" w:rsidRDefault="00A50ED2" w:rsidP="00B76B99">
            <w:pPr>
              <w:spacing w:after="0" w:line="240" w:lineRule="auto"/>
              <w:jc w:val="center"/>
              <w:rPr>
                <w:rFonts w:eastAsia="Times New Roman" w:cs="Times New Roman"/>
                <w:sz w:val="24"/>
                <w:szCs w:val="24"/>
                <w:lang w:eastAsia="ru-RU"/>
              </w:rPr>
            </w:pPr>
            <w:r w:rsidRPr="000D3DCE">
              <w:rPr>
                <w:rFonts w:eastAsia="Times New Roman" w:cs="Times New Roman"/>
                <w:sz w:val="24"/>
                <w:szCs w:val="24"/>
                <w:lang w:eastAsia="ru-RU"/>
              </w:rPr>
              <w:t> </w:t>
            </w:r>
          </w:p>
        </w:tc>
        <w:tc>
          <w:tcPr>
            <w:tcW w:w="368" w:type="pct"/>
            <w:tcBorders>
              <w:top w:val="nil"/>
              <w:left w:val="single" w:sz="4" w:space="0" w:color="auto"/>
              <w:bottom w:val="nil"/>
              <w:right w:val="single" w:sz="4" w:space="0" w:color="auto"/>
            </w:tcBorders>
            <w:shd w:val="clear" w:color="auto" w:fill="FFF2CC" w:themeFill="accent4" w:themeFillTint="33"/>
            <w:vAlign w:val="center"/>
            <w:hideMark/>
          </w:tcPr>
          <w:p w:rsidR="00A50ED2" w:rsidRPr="000D3DCE" w:rsidRDefault="00A50ED2" w:rsidP="00B76B99">
            <w:pPr>
              <w:spacing w:after="0" w:line="240" w:lineRule="auto"/>
              <w:jc w:val="center"/>
              <w:rPr>
                <w:rFonts w:eastAsia="Times New Roman" w:cs="Times New Roman"/>
                <w:sz w:val="24"/>
                <w:szCs w:val="24"/>
                <w:lang w:eastAsia="ru-RU"/>
              </w:rPr>
            </w:pPr>
            <w:r w:rsidRPr="000D3DCE">
              <w:rPr>
                <w:rFonts w:eastAsia="Times New Roman" w:cs="Times New Roman"/>
                <w:sz w:val="24"/>
                <w:szCs w:val="24"/>
                <w:lang w:eastAsia="ru-RU"/>
              </w:rPr>
              <w:t> </w:t>
            </w:r>
          </w:p>
        </w:tc>
        <w:tc>
          <w:tcPr>
            <w:tcW w:w="414" w:type="pct"/>
            <w:tcBorders>
              <w:top w:val="nil"/>
              <w:left w:val="single" w:sz="4" w:space="0" w:color="auto"/>
              <w:bottom w:val="nil"/>
              <w:right w:val="single" w:sz="4" w:space="0" w:color="auto"/>
            </w:tcBorders>
            <w:shd w:val="clear" w:color="auto" w:fill="FFF2CC" w:themeFill="accent4" w:themeFillTint="33"/>
            <w:vAlign w:val="center"/>
            <w:hideMark/>
          </w:tcPr>
          <w:p w:rsidR="00A50ED2" w:rsidRPr="000D3DCE" w:rsidRDefault="00A50ED2" w:rsidP="00B76B99">
            <w:pPr>
              <w:spacing w:after="0" w:line="240" w:lineRule="auto"/>
              <w:jc w:val="center"/>
              <w:rPr>
                <w:rFonts w:eastAsia="Times New Roman" w:cs="Times New Roman"/>
                <w:sz w:val="24"/>
                <w:szCs w:val="24"/>
                <w:lang w:eastAsia="ru-RU"/>
              </w:rPr>
            </w:pPr>
            <w:r w:rsidRPr="000D3DCE">
              <w:rPr>
                <w:rFonts w:eastAsia="Times New Roman" w:cs="Times New Roman"/>
                <w:sz w:val="24"/>
                <w:szCs w:val="24"/>
                <w:lang w:eastAsia="ru-RU"/>
              </w:rPr>
              <w:t> </w:t>
            </w:r>
          </w:p>
        </w:tc>
        <w:tc>
          <w:tcPr>
            <w:tcW w:w="303" w:type="pct"/>
            <w:tcBorders>
              <w:top w:val="nil"/>
              <w:left w:val="single" w:sz="4" w:space="0" w:color="auto"/>
              <w:bottom w:val="nil"/>
              <w:right w:val="single" w:sz="12" w:space="0" w:color="auto"/>
            </w:tcBorders>
            <w:shd w:val="clear" w:color="auto" w:fill="FFF2CC" w:themeFill="accent4" w:themeFillTint="33"/>
            <w:vAlign w:val="center"/>
            <w:hideMark/>
          </w:tcPr>
          <w:p w:rsidR="00A50ED2" w:rsidRPr="000D3DCE" w:rsidRDefault="00A50ED2" w:rsidP="00B76B99">
            <w:pPr>
              <w:spacing w:after="0" w:line="240" w:lineRule="auto"/>
              <w:jc w:val="center"/>
              <w:rPr>
                <w:rFonts w:eastAsia="Times New Roman" w:cs="Times New Roman"/>
                <w:sz w:val="24"/>
                <w:szCs w:val="24"/>
                <w:lang w:eastAsia="ru-RU"/>
              </w:rPr>
            </w:pPr>
            <w:r w:rsidRPr="000D3DCE">
              <w:rPr>
                <w:rFonts w:eastAsia="Times New Roman" w:cs="Times New Roman"/>
                <w:sz w:val="24"/>
                <w:szCs w:val="24"/>
                <w:lang w:eastAsia="ru-RU"/>
              </w:rPr>
              <w:t> </w:t>
            </w:r>
          </w:p>
        </w:tc>
      </w:tr>
      <w:tr w:rsidR="000D3DCE" w:rsidRPr="009032E2" w:rsidTr="000D3DCE">
        <w:trPr>
          <w:cantSplit/>
          <w:jc w:val="center"/>
        </w:trPr>
        <w:tc>
          <w:tcPr>
            <w:tcW w:w="659" w:type="pct"/>
            <w:tcBorders>
              <w:top w:val="nil"/>
              <w:left w:val="single" w:sz="12" w:space="0" w:color="auto"/>
              <w:bottom w:val="nil"/>
              <w:right w:val="single" w:sz="4" w:space="0" w:color="auto"/>
            </w:tcBorders>
            <w:shd w:val="clear" w:color="auto" w:fill="FFFFFF" w:themeFill="background1"/>
            <w:vAlign w:val="center"/>
            <w:hideMark/>
          </w:tcPr>
          <w:p w:rsidR="00A50ED2" w:rsidRPr="009032E2" w:rsidRDefault="00A50ED2" w:rsidP="00B76B99">
            <w:pPr>
              <w:spacing w:after="0" w:line="240" w:lineRule="auto"/>
              <w:rPr>
                <w:rFonts w:eastAsia="Times New Roman" w:cs="Times New Roman"/>
                <w:b/>
                <w:bCs/>
                <w:i/>
                <w:iCs/>
                <w:sz w:val="24"/>
                <w:szCs w:val="24"/>
                <w:lang w:eastAsia="ru-RU"/>
              </w:rPr>
            </w:pPr>
            <w:r w:rsidRPr="009032E2">
              <w:rPr>
                <w:rFonts w:eastAsia="Times New Roman" w:cs="Times New Roman"/>
                <w:b/>
                <w:bCs/>
                <w:i/>
                <w:iCs/>
                <w:sz w:val="24"/>
                <w:szCs w:val="24"/>
                <w:lang w:eastAsia="ru-RU"/>
              </w:rPr>
              <w:t xml:space="preserve"> - отопление и вентиляция</w:t>
            </w:r>
          </w:p>
        </w:tc>
        <w:tc>
          <w:tcPr>
            <w:tcW w:w="368" w:type="pct"/>
            <w:tcBorders>
              <w:top w:val="nil"/>
              <w:left w:val="single" w:sz="4" w:space="0" w:color="auto"/>
              <w:bottom w:val="nil"/>
              <w:right w:val="single" w:sz="4" w:space="0" w:color="auto"/>
            </w:tcBorders>
            <w:shd w:val="clear" w:color="auto" w:fill="FFF2CC" w:themeFill="accent4" w:themeFillTint="33"/>
            <w:vAlign w:val="center"/>
            <w:hideMark/>
          </w:tcPr>
          <w:p w:rsidR="00A50ED2" w:rsidRPr="000D3DCE" w:rsidRDefault="00A50ED2" w:rsidP="00B76B99">
            <w:pPr>
              <w:spacing w:after="0" w:line="240" w:lineRule="auto"/>
              <w:jc w:val="center"/>
              <w:rPr>
                <w:b/>
                <w:bCs/>
                <w:i/>
                <w:iCs/>
                <w:sz w:val="24"/>
                <w:szCs w:val="24"/>
              </w:rPr>
            </w:pPr>
            <w:r w:rsidRPr="000D3DCE">
              <w:rPr>
                <w:b/>
                <w:bCs/>
                <w:i/>
                <w:iCs/>
                <w:sz w:val="24"/>
                <w:szCs w:val="24"/>
              </w:rPr>
              <w:t>10,753</w:t>
            </w:r>
          </w:p>
        </w:tc>
        <w:tc>
          <w:tcPr>
            <w:tcW w:w="414" w:type="pct"/>
            <w:tcBorders>
              <w:top w:val="nil"/>
              <w:left w:val="single" w:sz="4" w:space="0" w:color="auto"/>
              <w:bottom w:val="nil"/>
              <w:right w:val="single" w:sz="4" w:space="0" w:color="auto"/>
            </w:tcBorders>
            <w:shd w:val="clear" w:color="auto" w:fill="FFF2CC" w:themeFill="accent4" w:themeFillTint="33"/>
            <w:vAlign w:val="center"/>
            <w:hideMark/>
          </w:tcPr>
          <w:p w:rsidR="00A50ED2" w:rsidRPr="000D3DCE" w:rsidRDefault="00A50ED2" w:rsidP="00B76B99">
            <w:pPr>
              <w:spacing w:after="0" w:line="240" w:lineRule="auto"/>
              <w:jc w:val="center"/>
              <w:rPr>
                <w:i/>
                <w:iCs/>
                <w:sz w:val="24"/>
                <w:szCs w:val="24"/>
              </w:rPr>
            </w:pPr>
            <w:r w:rsidRPr="000D3DCE">
              <w:rPr>
                <w:i/>
                <w:iCs/>
                <w:sz w:val="24"/>
                <w:szCs w:val="24"/>
              </w:rPr>
              <w:t> </w:t>
            </w:r>
          </w:p>
        </w:tc>
        <w:tc>
          <w:tcPr>
            <w:tcW w:w="303" w:type="pct"/>
            <w:tcBorders>
              <w:top w:val="nil"/>
              <w:left w:val="single" w:sz="4" w:space="0" w:color="auto"/>
              <w:bottom w:val="nil"/>
              <w:right w:val="single" w:sz="4" w:space="0" w:color="auto"/>
            </w:tcBorders>
            <w:shd w:val="clear" w:color="auto" w:fill="FFF2CC" w:themeFill="accent4" w:themeFillTint="33"/>
            <w:vAlign w:val="center"/>
            <w:hideMark/>
          </w:tcPr>
          <w:p w:rsidR="00A50ED2" w:rsidRPr="000D3DCE" w:rsidRDefault="00A50ED2" w:rsidP="00B76B99">
            <w:pPr>
              <w:spacing w:after="0" w:line="240" w:lineRule="auto"/>
              <w:jc w:val="center"/>
              <w:rPr>
                <w:b/>
                <w:bCs/>
                <w:i/>
                <w:iCs/>
                <w:sz w:val="24"/>
                <w:szCs w:val="24"/>
              </w:rPr>
            </w:pPr>
            <w:r w:rsidRPr="000D3DCE">
              <w:rPr>
                <w:b/>
                <w:bCs/>
                <w:i/>
                <w:iCs/>
                <w:sz w:val="24"/>
                <w:szCs w:val="24"/>
              </w:rPr>
              <w:t> </w:t>
            </w:r>
          </w:p>
        </w:tc>
        <w:tc>
          <w:tcPr>
            <w:tcW w:w="368" w:type="pct"/>
            <w:tcBorders>
              <w:top w:val="nil"/>
              <w:left w:val="single" w:sz="4" w:space="0" w:color="auto"/>
              <w:bottom w:val="nil"/>
              <w:right w:val="single" w:sz="4" w:space="0" w:color="auto"/>
            </w:tcBorders>
            <w:shd w:val="clear" w:color="auto" w:fill="FFF2CC" w:themeFill="accent4" w:themeFillTint="33"/>
            <w:vAlign w:val="center"/>
            <w:hideMark/>
          </w:tcPr>
          <w:p w:rsidR="00A50ED2" w:rsidRPr="000D3DCE" w:rsidRDefault="00A50ED2" w:rsidP="00B76B99">
            <w:pPr>
              <w:spacing w:after="0" w:line="240" w:lineRule="auto"/>
              <w:jc w:val="center"/>
              <w:rPr>
                <w:b/>
                <w:bCs/>
                <w:i/>
                <w:iCs/>
                <w:sz w:val="24"/>
                <w:szCs w:val="24"/>
              </w:rPr>
            </w:pPr>
            <w:r w:rsidRPr="000D3DCE">
              <w:rPr>
                <w:b/>
                <w:bCs/>
                <w:i/>
                <w:iCs/>
                <w:sz w:val="24"/>
                <w:szCs w:val="24"/>
              </w:rPr>
              <w:t>10,913</w:t>
            </w:r>
          </w:p>
        </w:tc>
        <w:tc>
          <w:tcPr>
            <w:tcW w:w="414" w:type="pct"/>
            <w:tcBorders>
              <w:top w:val="nil"/>
              <w:left w:val="single" w:sz="4" w:space="0" w:color="auto"/>
              <w:bottom w:val="nil"/>
              <w:right w:val="single" w:sz="4" w:space="0" w:color="auto"/>
            </w:tcBorders>
            <w:shd w:val="clear" w:color="auto" w:fill="FFF2CC" w:themeFill="accent4" w:themeFillTint="33"/>
            <w:vAlign w:val="center"/>
            <w:hideMark/>
          </w:tcPr>
          <w:p w:rsidR="00A50ED2" w:rsidRPr="000D3DCE" w:rsidRDefault="00A50ED2" w:rsidP="00B76B99">
            <w:pPr>
              <w:spacing w:after="0" w:line="240" w:lineRule="auto"/>
              <w:jc w:val="center"/>
              <w:rPr>
                <w:i/>
                <w:iCs/>
                <w:sz w:val="24"/>
                <w:szCs w:val="24"/>
              </w:rPr>
            </w:pPr>
            <w:r w:rsidRPr="000D3DCE">
              <w:rPr>
                <w:i/>
                <w:iCs/>
                <w:sz w:val="24"/>
                <w:szCs w:val="24"/>
              </w:rPr>
              <w:t> </w:t>
            </w:r>
          </w:p>
        </w:tc>
        <w:tc>
          <w:tcPr>
            <w:tcW w:w="303" w:type="pct"/>
            <w:tcBorders>
              <w:top w:val="nil"/>
              <w:left w:val="single" w:sz="4" w:space="0" w:color="auto"/>
              <w:bottom w:val="nil"/>
              <w:right w:val="single" w:sz="4" w:space="0" w:color="auto"/>
            </w:tcBorders>
            <w:shd w:val="clear" w:color="auto" w:fill="FFF2CC" w:themeFill="accent4" w:themeFillTint="33"/>
            <w:vAlign w:val="center"/>
            <w:hideMark/>
          </w:tcPr>
          <w:p w:rsidR="00A50ED2" w:rsidRPr="000D3DCE" w:rsidRDefault="00A50ED2" w:rsidP="00B76B99">
            <w:pPr>
              <w:spacing w:after="0" w:line="240" w:lineRule="auto"/>
              <w:jc w:val="center"/>
              <w:rPr>
                <w:b/>
                <w:bCs/>
                <w:i/>
                <w:iCs/>
                <w:sz w:val="24"/>
                <w:szCs w:val="24"/>
              </w:rPr>
            </w:pPr>
            <w:r w:rsidRPr="000D3DCE">
              <w:rPr>
                <w:b/>
                <w:bCs/>
                <w:i/>
                <w:iCs/>
                <w:sz w:val="24"/>
                <w:szCs w:val="24"/>
              </w:rPr>
              <w:t> </w:t>
            </w:r>
          </w:p>
        </w:tc>
        <w:tc>
          <w:tcPr>
            <w:tcW w:w="368" w:type="pct"/>
            <w:tcBorders>
              <w:top w:val="nil"/>
              <w:left w:val="single" w:sz="4" w:space="0" w:color="auto"/>
              <w:bottom w:val="nil"/>
              <w:right w:val="single" w:sz="4" w:space="0" w:color="auto"/>
            </w:tcBorders>
            <w:shd w:val="clear" w:color="auto" w:fill="FFF2CC" w:themeFill="accent4" w:themeFillTint="33"/>
            <w:vAlign w:val="center"/>
            <w:hideMark/>
          </w:tcPr>
          <w:p w:rsidR="00A50ED2" w:rsidRPr="000D3DCE" w:rsidRDefault="00A50ED2" w:rsidP="00B76B99">
            <w:pPr>
              <w:spacing w:after="0" w:line="240" w:lineRule="auto"/>
              <w:jc w:val="center"/>
              <w:rPr>
                <w:rFonts w:eastAsia="Times New Roman" w:cs="Times New Roman"/>
                <w:b/>
                <w:bCs/>
                <w:i/>
                <w:iCs/>
                <w:sz w:val="24"/>
                <w:szCs w:val="24"/>
                <w:lang w:eastAsia="ru-RU"/>
              </w:rPr>
            </w:pPr>
            <w:r w:rsidRPr="000D3DCE">
              <w:rPr>
                <w:rFonts w:eastAsia="Times New Roman" w:cs="Times New Roman"/>
                <w:b/>
                <w:bCs/>
                <w:i/>
                <w:iCs/>
                <w:sz w:val="24"/>
                <w:szCs w:val="24"/>
                <w:lang w:eastAsia="ru-RU"/>
              </w:rPr>
              <w:t> </w:t>
            </w:r>
          </w:p>
        </w:tc>
        <w:tc>
          <w:tcPr>
            <w:tcW w:w="416" w:type="pct"/>
            <w:tcBorders>
              <w:top w:val="nil"/>
              <w:left w:val="single" w:sz="4" w:space="0" w:color="auto"/>
              <w:bottom w:val="nil"/>
              <w:right w:val="single" w:sz="4" w:space="0" w:color="auto"/>
            </w:tcBorders>
            <w:shd w:val="clear" w:color="auto" w:fill="FFF2CC" w:themeFill="accent4" w:themeFillTint="33"/>
            <w:vAlign w:val="center"/>
            <w:hideMark/>
          </w:tcPr>
          <w:p w:rsidR="00A50ED2" w:rsidRPr="000D3DCE" w:rsidRDefault="00A50ED2" w:rsidP="00B76B99">
            <w:pPr>
              <w:spacing w:after="0" w:line="240" w:lineRule="auto"/>
              <w:jc w:val="center"/>
              <w:rPr>
                <w:rFonts w:eastAsia="Times New Roman" w:cs="Times New Roman"/>
                <w:i/>
                <w:iCs/>
                <w:sz w:val="24"/>
                <w:szCs w:val="24"/>
                <w:lang w:eastAsia="ru-RU"/>
              </w:rPr>
            </w:pPr>
            <w:r w:rsidRPr="000D3DCE">
              <w:rPr>
                <w:rFonts w:eastAsia="Times New Roman" w:cs="Times New Roman"/>
                <w:i/>
                <w:iCs/>
                <w:sz w:val="24"/>
                <w:szCs w:val="24"/>
                <w:lang w:eastAsia="ru-RU"/>
              </w:rPr>
              <w:t> </w:t>
            </w:r>
          </w:p>
        </w:tc>
        <w:tc>
          <w:tcPr>
            <w:tcW w:w="303" w:type="pct"/>
            <w:tcBorders>
              <w:top w:val="nil"/>
              <w:left w:val="single" w:sz="4" w:space="0" w:color="auto"/>
              <w:bottom w:val="nil"/>
              <w:right w:val="single" w:sz="4" w:space="0" w:color="auto"/>
            </w:tcBorders>
            <w:shd w:val="clear" w:color="auto" w:fill="FFF2CC" w:themeFill="accent4" w:themeFillTint="33"/>
            <w:vAlign w:val="center"/>
            <w:hideMark/>
          </w:tcPr>
          <w:p w:rsidR="00A50ED2" w:rsidRPr="000D3DCE" w:rsidRDefault="00A50ED2" w:rsidP="00B76B99">
            <w:pPr>
              <w:spacing w:after="0" w:line="240" w:lineRule="auto"/>
              <w:jc w:val="center"/>
              <w:rPr>
                <w:rFonts w:eastAsia="Times New Roman" w:cs="Times New Roman"/>
                <w:b/>
                <w:bCs/>
                <w:i/>
                <w:iCs/>
                <w:sz w:val="24"/>
                <w:szCs w:val="24"/>
                <w:lang w:eastAsia="ru-RU"/>
              </w:rPr>
            </w:pPr>
            <w:r w:rsidRPr="000D3DCE">
              <w:rPr>
                <w:rFonts w:eastAsia="Times New Roman" w:cs="Times New Roman"/>
                <w:b/>
                <w:bCs/>
                <w:i/>
                <w:iCs/>
                <w:sz w:val="24"/>
                <w:szCs w:val="24"/>
                <w:lang w:eastAsia="ru-RU"/>
              </w:rPr>
              <w:t> </w:t>
            </w:r>
          </w:p>
        </w:tc>
        <w:tc>
          <w:tcPr>
            <w:tcW w:w="368" w:type="pct"/>
            <w:tcBorders>
              <w:top w:val="nil"/>
              <w:left w:val="single" w:sz="4" w:space="0" w:color="auto"/>
              <w:bottom w:val="nil"/>
              <w:right w:val="single" w:sz="4" w:space="0" w:color="auto"/>
            </w:tcBorders>
            <w:shd w:val="clear" w:color="auto" w:fill="FFF2CC" w:themeFill="accent4" w:themeFillTint="33"/>
            <w:vAlign w:val="center"/>
            <w:hideMark/>
          </w:tcPr>
          <w:p w:rsidR="00A50ED2" w:rsidRPr="000D3DCE" w:rsidRDefault="00A50ED2" w:rsidP="00B76B99">
            <w:pPr>
              <w:spacing w:after="0" w:line="240" w:lineRule="auto"/>
              <w:jc w:val="center"/>
              <w:rPr>
                <w:rFonts w:eastAsia="Times New Roman" w:cs="Times New Roman"/>
                <w:b/>
                <w:bCs/>
                <w:i/>
                <w:iCs/>
                <w:sz w:val="24"/>
                <w:szCs w:val="24"/>
                <w:lang w:eastAsia="ru-RU"/>
              </w:rPr>
            </w:pPr>
            <w:r w:rsidRPr="000D3DCE">
              <w:rPr>
                <w:rFonts w:eastAsia="Times New Roman" w:cs="Times New Roman"/>
                <w:b/>
                <w:bCs/>
                <w:i/>
                <w:iCs/>
                <w:sz w:val="24"/>
                <w:szCs w:val="24"/>
                <w:lang w:eastAsia="ru-RU"/>
              </w:rPr>
              <w:t> </w:t>
            </w:r>
          </w:p>
        </w:tc>
        <w:tc>
          <w:tcPr>
            <w:tcW w:w="414" w:type="pct"/>
            <w:tcBorders>
              <w:top w:val="nil"/>
              <w:left w:val="single" w:sz="4" w:space="0" w:color="auto"/>
              <w:bottom w:val="nil"/>
              <w:right w:val="single" w:sz="4" w:space="0" w:color="auto"/>
            </w:tcBorders>
            <w:shd w:val="clear" w:color="auto" w:fill="FFF2CC" w:themeFill="accent4" w:themeFillTint="33"/>
            <w:vAlign w:val="center"/>
            <w:hideMark/>
          </w:tcPr>
          <w:p w:rsidR="00A50ED2" w:rsidRPr="000D3DCE" w:rsidRDefault="00A50ED2" w:rsidP="00B76B99">
            <w:pPr>
              <w:spacing w:after="0" w:line="240" w:lineRule="auto"/>
              <w:jc w:val="center"/>
              <w:rPr>
                <w:rFonts w:eastAsia="Times New Roman" w:cs="Times New Roman"/>
                <w:i/>
                <w:iCs/>
                <w:sz w:val="24"/>
                <w:szCs w:val="24"/>
                <w:lang w:eastAsia="ru-RU"/>
              </w:rPr>
            </w:pPr>
            <w:r w:rsidRPr="000D3DCE">
              <w:rPr>
                <w:rFonts w:eastAsia="Times New Roman" w:cs="Times New Roman"/>
                <w:i/>
                <w:iCs/>
                <w:sz w:val="24"/>
                <w:szCs w:val="24"/>
                <w:lang w:eastAsia="ru-RU"/>
              </w:rPr>
              <w:t> </w:t>
            </w:r>
          </w:p>
        </w:tc>
        <w:tc>
          <w:tcPr>
            <w:tcW w:w="303" w:type="pct"/>
            <w:tcBorders>
              <w:top w:val="nil"/>
              <w:left w:val="single" w:sz="4" w:space="0" w:color="auto"/>
              <w:bottom w:val="nil"/>
              <w:right w:val="single" w:sz="12" w:space="0" w:color="auto"/>
            </w:tcBorders>
            <w:shd w:val="clear" w:color="auto" w:fill="FFF2CC" w:themeFill="accent4" w:themeFillTint="33"/>
            <w:vAlign w:val="center"/>
            <w:hideMark/>
          </w:tcPr>
          <w:p w:rsidR="00A50ED2" w:rsidRPr="000D3DCE" w:rsidRDefault="00A50ED2" w:rsidP="00B76B99">
            <w:pPr>
              <w:spacing w:after="0" w:line="240" w:lineRule="auto"/>
              <w:jc w:val="center"/>
              <w:rPr>
                <w:rFonts w:eastAsia="Times New Roman" w:cs="Times New Roman"/>
                <w:b/>
                <w:bCs/>
                <w:i/>
                <w:iCs/>
                <w:sz w:val="24"/>
                <w:szCs w:val="24"/>
                <w:lang w:eastAsia="ru-RU"/>
              </w:rPr>
            </w:pPr>
            <w:r w:rsidRPr="000D3DCE">
              <w:rPr>
                <w:rFonts w:eastAsia="Times New Roman" w:cs="Times New Roman"/>
                <w:b/>
                <w:bCs/>
                <w:i/>
                <w:iCs/>
                <w:sz w:val="24"/>
                <w:szCs w:val="24"/>
                <w:lang w:eastAsia="ru-RU"/>
              </w:rPr>
              <w:t> </w:t>
            </w:r>
          </w:p>
        </w:tc>
      </w:tr>
      <w:tr w:rsidR="000D3DCE" w:rsidRPr="009032E2" w:rsidTr="000D3DCE">
        <w:trPr>
          <w:cantSplit/>
          <w:jc w:val="center"/>
        </w:trPr>
        <w:tc>
          <w:tcPr>
            <w:tcW w:w="659" w:type="pct"/>
            <w:tcBorders>
              <w:top w:val="nil"/>
              <w:left w:val="single" w:sz="12" w:space="0" w:color="auto"/>
              <w:bottom w:val="nil"/>
              <w:right w:val="single" w:sz="4" w:space="0" w:color="auto"/>
            </w:tcBorders>
            <w:shd w:val="clear" w:color="auto" w:fill="FFFFFF" w:themeFill="background1"/>
            <w:vAlign w:val="center"/>
            <w:hideMark/>
          </w:tcPr>
          <w:p w:rsidR="00A50ED2" w:rsidRPr="009032E2" w:rsidRDefault="00A50ED2" w:rsidP="00B76B99">
            <w:pPr>
              <w:spacing w:after="0" w:line="240" w:lineRule="auto"/>
              <w:rPr>
                <w:rFonts w:eastAsia="Times New Roman" w:cs="Times New Roman"/>
                <w:b/>
                <w:bCs/>
                <w:i/>
                <w:iCs/>
                <w:sz w:val="24"/>
                <w:szCs w:val="24"/>
                <w:lang w:eastAsia="ru-RU"/>
              </w:rPr>
            </w:pPr>
            <w:r w:rsidRPr="009032E2">
              <w:rPr>
                <w:rFonts w:eastAsia="Times New Roman" w:cs="Times New Roman"/>
                <w:b/>
                <w:bCs/>
                <w:i/>
                <w:iCs/>
                <w:sz w:val="24"/>
                <w:szCs w:val="24"/>
                <w:lang w:eastAsia="ru-RU"/>
              </w:rPr>
              <w:t xml:space="preserve"> - горячее водоснабжение</w:t>
            </w:r>
          </w:p>
        </w:tc>
        <w:tc>
          <w:tcPr>
            <w:tcW w:w="368" w:type="pct"/>
            <w:tcBorders>
              <w:top w:val="nil"/>
              <w:left w:val="single" w:sz="4" w:space="0" w:color="auto"/>
              <w:bottom w:val="nil"/>
              <w:right w:val="single" w:sz="4" w:space="0" w:color="auto"/>
            </w:tcBorders>
            <w:shd w:val="clear" w:color="auto" w:fill="FFF2CC" w:themeFill="accent4" w:themeFillTint="33"/>
            <w:vAlign w:val="center"/>
            <w:hideMark/>
          </w:tcPr>
          <w:p w:rsidR="00A50ED2" w:rsidRPr="000D3DCE" w:rsidRDefault="00A50ED2" w:rsidP="00B76B99">
            <w:pPr>
              <w:spacing w:after="0" w:line="240" w:lineRule="auto"/>
              <w:jc w:val="center"/>
              <w:rPr>
                <w:b/>
                <w:bCs/>
                <w:i/>
                <w:iCs/>
                <w:sz w:val="24"/>
                <w:szCs w:val="24"/>
              </w:rPr>
            </w:pPr>
            <w:r w:rsidRPr="000D3DCE">
              <w:rPr>
                <w:b/>
                <w:bCs/>
                <w:i/>
                <w:iCs/>
                <w:sz w:val="24"/>
                <w:szCs w:val="24"/>
              </w:rPr>
              <w:t>0,481</w:t>
            </w:r>
          </w:p>
        </w:tc>
        <w:tc>
          <w:tcPr>
            <w:tcW w:w="414" w:type="pct"/>
            <w:tcBorders>
              <w:top w:val="nil"/>
              <w:left w:val="single" w:sz="4" w:space="0" w:color="auto"/>
              <w:bottom w:val="nil"/>
              <w:right w:val="single" w:sz="4" w:space="0" w:color="auto"/>
            </w:tcBorders>
            <w:shd w:val="clear" w:color="auto" w:fill="FFF2CC" w:themeFill="accent4" w:themeFillTint="33"/>
            <w:vAlign w:val="center"/>
            <w:hideMark/>
          </w:tcPr>
          <w:p w:rsidR="00A50ED2" w:rsidRPr="000D3DCE" w:rsidRDefault="00A50ED2" w:rsidP="00B76B99">
            <w:pPr>
              <w:spacing w:after="0" w:line="240" w:lineRule="auto"/>
              <w:jc w:val="center"/>
              <w:rPr>
                <w:i/>
                <w:iCs/>
                <w:sz w:val="24"/>
                <w:szCs w:val="24"/>
              </w:rPr>
            </w:pPr>
            <w:r w:rsidRPr="000D3DCE">
              <w:rPr>
                <w:i/>
                <w:iCs/>
                <w:sz w:val="24"/>
                <w:szCs w:val="24"/>
              </w:rPr>
              <w:t> </w:t>
            </w:r>
          </w:p>
        </w:tc>
        <w:tc>
          <w:tcPr>
            <w:tcW w:w="303" w:type="pct"/>
            <w:tcBorders>
              <w:top w:val="nil"/>
              <w:left w:val="single" w:sz="4" w:space="0" w:color="auto"/>
              <w:bottom w:val="nil"/>
              <w:right w:val="single" w:sz="4" w:space="0" w:color="auto"/>
            </w:tcBorders>
            <w:shd w:val="clear" w:color="auto" w:fill="FFF2CC" w:themeFill="accent4" w:themeFillTint="33"/>
            <w:vAlign w:val="center"/>
            <w:hideMark/>
          </w:tcPr>
          <w:p w:rsidR="00A50ED2" w:rsidRPr="000D3DCE" w:rsidRDefault="00A50ED2" w:rsidP="00B76B99">
            <w:pPr>
              <w:spacing w:after="0" w:line="240" w:lineRule="auto"/>
              <w:jc w:val="center"/>
              <w:rPr>
                <w:b/>
                <w:bCs/>
                <w:i/>
                <w:iCs/>
                <w:sz w:val="24"/>
                <w:szCs w:val="24"/>
              </w:rPr>
            </w:pPr>
            <w:r w:rsidRPr="000D3DCE">
              <w:rPr>
                <w:b/>
                <w:bCs/>
                <w:i/>
                <w:iCs/>
                <w:sz w:val="24"/>
                <w:szCs w:val="24"/>
              </w:rPr>
              <w:t> </w:t>
            </w:r>
          </w:p>
        </w:tc>
        <w:tc>
          <w:tcPr>
            <w:tcW w:w="368" w:type="pct"/>
            <w:tcBorders>
              <w:top w:val="nil"/>
              <w:left w:val="single" w:sz="4" w:space="0" w:color="auto"/>
              <w:bottom w:val="nil"/>
              <w:right w:val="single" w:sz="4" w:space="0" w:color="auto"/>
            </w:tcBorders>
            <w:shd w:val="clear" w:color="auto" w:fill="FFF2CC" w:themeFill="accent4" w:themeFillTint="33"/>
            <w:vAlign w:val="center"/>
            <w:hideMark/>
          </w:tcPr>
          <w:p w:rsidR="00A50ED2" w:rsidRPr="000D3DCE" w:rsidRDefault="00A50ED2" w:rsidP="00B76B99">
            <w:pPr>
              <w:spacing w:after="0" w:line="240" w:lineRule="auto"/>
              <w:jc w:val="center"/>
              <w:rPr>
                <w:b/>
                <w:bCs/>
                <w:i/>
                <w:iCs/>
                <w:sz w:val="24"/>
                <w:szCs w:val="24"/>
              </w:rPr>
            </w:pPr>
            <w:r w:rsidRPr="000D3DCE">
              <w:rPr>
                <w:b/>
                <w:bCs/>
                <w:i/>
                <w:iCs/>
                <w:sz w:val="24"/>
                <w:szCs w:val="24"/>
              </w:rPr>
              <w:t>0,488</w:t>
            </w:r>
          </w:p>
        </w:tc>
        <w:tc>
          <w:tcPr>
            <w:tcW w:w="414" w:type="pct"/>
            <w:tcBorders>
              <w:top w:val="nil"/>
              <w:left w:val="single" w:sz="4" w:space="0" w:color="auto"/>
              <w:bottom w:val="nil"/>
              <w:right w:val="single" w:sz="4" w:space="0" w:color="auto"/>
            </w:tcBorders>
            <w:shd w:val="clear" w:color="auto" w:fill="FFF2CC" w:themeFill="accent4" w:themeFillTint="33"/>
            <w:vAlign w:val="center"/>
            <w:hideMark/>
          </w:tcPr>
          <w:p w:rsidR="00A50ED2" w:rsidRPr="000D3DCE" w:rsidRDefault="00A50ED2" w:rsidP="00B76B99">
            <w:pPr>
              <w:spacing w:after="0" w:line="240" w:lineRule="auto"/>
              <w:jc w:val="center"/>
              <w:rPr>
                <w:i/>
                <w:iCs/>
                <w:sz w:val="24"/>
                <w:szCs w:val="24"/>
              </w:rPr>
            </w:pPr>
            <w:r w:rsidRPr="000D3DCE">
              <w:rPr>
                <w:i/>
                <w:iCs/>
                <w:sz w:val="24"/>
                <w:szCs w:val="24"/>
              </w:rPr>
              <w:t> </w:t>
            </w:r>
          </w:p>
        </w:tc>
        <w:tc>
          <w:tcPr>
            <w:tcW w:w="303" w:type="pct"/>
            <w:tcBorders>
              <w:top w:val="nil"/>
              <w:left w:val="single" w:sz="4" w:space="0" w:color="auto"/>
              <w:bottom w:val="nil"/>
              <w:right w:val="single" w:sz="4" w:space="0" w:color="auto"/>
            </w:tcBorders>
            <w:shd w:val="clear" w:color="auto" w:fill="FFF2CC" w:themeFill="accent4" w:themeFillTint="33"/>
            <w:vAlign w:val="center"/>
            <w:hideMark/>
          </w:tcPr>
          <w:p w:rsidR="00A50ED2" w:rsidRPr="000D3DCE" w:rsidRDefault="00A50ED2" w:rsidP="00B76B99">
            <w:pPr>
              <w:spacing w:after="0" w:line="240" w:lineRule="auto"/>
              <w:jc w:val="center"/>
              <w:rPr>
                <w:b/>
                <w:bCs/>
                <w:i/>
                <w:iCs/>
                <w:sz w:val="24"/>
                <w:szCs w:val="24"/>
              </w:rPr>
            </w:pPr>
            <w:r w:rsidRPr="000D3DCE">
              <w:rPr>
                <w:b/>
                <w:bCs/>
                <w:i/>
                <w:iCs/>
                <w:sz w:val="24"/>
                <w:szCs w:val="24"/>
              </w:rPr>
              <w:t> </w:t>
            </w:r>
          </w:p>
        </w:tc>
        <w:tc>
          <w:tcPr>
            <w:tcW w:w="368" w:type="pct"/>
            <w:tcBorders>
              <w:top w:val="nil"/>
              <w:left w:val="single" w:sz="4" w:space="0" w:color="auto"/>
              <w:bottom w:val="nil"/>
              <w:right w:val="single" w:sz="4" w:space="0" w:color="auto"/>
            </w:tcBorders>
            <w:shd w:val="clear" w:color="auto" w:fill="FFF2CC" w:themeFill="accent4" w:themeFillTint="33"/>
            <w:vAlign w:val="center"/>
            <w:hideMark/>
          </w:tcPr>
          <w:p w:rsidR="00A50ED2" w:rsidRPr="000D3DCE" w:rsidRDefault="00A50ED2" w:rsidP="00B76B99">
            <w:pPr>
              <w:spacing w:after="0" w:line="240" w:lineRule="auto"/>
              <w:jc w:val="center"/>
              <w:rPr>
                <w:rFonts w:eastAsia="Times New Roman" w:cs="Times New Roman"/>
                <w:b/>
                <w:bCs/>
                <w:i/>
                <w:iCs/>
                <w:sz w:val="24"/>
                <w:szCs w:val="24"/>
                <w:lang w:eastAsia="ru-RU"/>
              </w:rPr>
            </w:pPr>
            <w:r w:rsidRPr="000D3DCE">
              <w:rPr>
                <w:rFonts w:eastAsia="Times New Roman" w:cs="Times New Roman"/>
                <w:b/>
                <w:bCs/>
                <w:i/>
                <w:iCs/>
                <w:sz w:val="24"/>
                <w:szCs w:val="24"/>
                <w:lang w:eastAsia="ru-RU"/>
              </w:rPr>
              <w:t> </w:t>
            </w:r>
          </w:p>
        </w:tc>
        <w:tc>
          <w:tcPr>
            <w:tcW w:w="416" w:type="pct"/>
            <w:tcBorders>
              <w:top w:val="nil"/>
              <w:left w:val="single" w:sz="4" w:space="0" w:color="auto"/>
              <w:bottom w:val="nil"/>
              <w:right w:val="single" w:sz="4" w:space="0" w:color="auto"/>
            </w:tcBorders>
            <w:shd w:val="clear" w:color="auto" w:fill="FFF2CC" w:themeFill="accent4" w:themeFillTint="33"/>
            <w:vAlign w:val="center"/>
            <w:hideMark/>
          </w:tcPr>
          <w:p w:rsidR="00A50ED2" w:rsidRPr="000D3DCE" w:rsidRDefault="00A50ED2" w:rsidP="00B76B99">
            <w:pPr>
              <w:spacing w:after="0" w:line="240" w:lineRule="auto"/>
              <w:jc w:val="center"/>
              <w:rPr>
                <w:rFonts w:eastAsia="Times New Roman" w:cs="Times New Roman"/>
                <w:i/>
                <w:iCs/>
                <w:sz w:val="24"/>
                <w:szCs w:val="24"/>
                <w:lang w:eastAsia="ru-RU"/>
              </w:rPr>
            </w:pPr>
            <w:r w:rsidRPr="000D3DCE">
              <w:rPr>
                <w:rFonts w:eastAsia="Times New Roman" w:cs="Times New Roman"/>
                <w:i/>
                <w:iCs/>
                <w:sz w:val="24"/>
                <w:szCs w:val="24"/>
                <w:lang w:eastAsia="ru-RU"/>
              </w:rPr>
              <w:t> </w:t>
            </w:r>
          </w:p>
        </w:tc>
        <w:tc>
          <w:tcPr>
            <w:tcW w:w="303" w:type="pct"/>
            <w:tcBorders>
              <w:top w:val="nil"/>
              <w:left w:val="single" w:sz="4" w:space="0" w:color="auto"/>
              <w:bottom w:val="nil"/>
              <w:right w:val="single" w:sz="4" w:space="0" w:color="auto"/>
            </w:tcBorders>
            <w:shd w:val="clear" w:color="auto" w:fill="FFF2CC" w:themeFill="accent4" w:themeFillTint="33"/>
            <w:vAlign w:val="center"/>
            <w:hideMark/>
          </w:tcPr>
          <w:p w:rsidR="00A50ED2" w:rsidRPr="000D3DCE" w:rsidRDefault="00A50ED2" w:rsidP="00B76B99">
            <w:pPr>
              <w:spacing w:after="0" w:line="240" w:lineRule="auto"/>
              <w:jc w:val="center"/>
              <w:rPr>
                <w:rFonts w:eastAsia="Times New Roman" w:cs="Times New Roman"/>
                <w:b/>
                <w:bCs/>
                <w:i/>
                <w:iCs/>
                <w:sz w:val="24"/>
                <w:szCs w:val="24"/>
                <w:lang w:eastAsia="ru-RU"/>
              </w:rPr>
            </w:pPr>
            <w:r w:rsidRPr="000D3DCE">
              <w:rPr>
                <w:rFonts w:eastAsia="Times New Roman" w:cs="Times New Roman"/>
                <w:b/>
                <w:bCs/>
                <w:i/>
                <w:iCs/>
                <w:sz w:val="24"/>
                <w:szCs w:val="24"/>
                <w:lang w:eastAsia="ru-RU"/>
              </w:rPr>
              <w:t> </w:t>
            </w:r>
          </w:p>
        </w:tc>
        <w:tc>
          <w:tcPr>
            <w:tcW w:w="368" w:type="pct"/>
            <w:tcBorders>
              <w:top w:val="nil"/>
              <w:left w:val="single" w:sz="4" w:space="0" w:color="auto"/>
              <w:bottom w:val="nil"/>
              <w:right w:val="single" w:sz="4" w:space="0" w:color="auto"/>
            </w:tcBorders>
            <w:shd w:val="clear" w:color="auto" w:fill="FFF2CC" w:themeFill="accent4" w:themeFillTint="33"/>
            <w:vAlign w:val="center"/>
            <w:hideMark/>
          </w:tcPr>
          <w:p w:rsidR="00A50ED2" w:rsidRPr="000D3DCE" w:rsidRDefault="00A50ED2" w:rsidP="00B76B99">
            <w:pPr>
              <w:spacing w:after="0" w:line="240" w:lineRule="auto"/>
              <w:jc w:val="center"/>
              <w:rPr>
                <w:rFonts w:eastAsia="Times New Roman" w:cs="Times New Roman"/>
                <w:b/>
                <w:bCs/>
                <w:i/>
                <w:iCs/>
                <w:sz w:val="24"/>
                <w:szCs w:val="24"/>
                <w:lang w:eastAsia="ru-RU"/>
              </w:rPr>
            </w:pPr>
            <w:r w:rsidRPr="000D3DCE">
              <w:rPr>
                <w:rFonts w:eastAsia="Times New Roman" w:cs="Times New Roman"/>
                <w:b/>
                <w:bCs/>
                <w:i/>
                <w:iCs/>
                <w:sz w:val="24"/>
                <w:szCs w:val="24"/>
                <w:lang w:eastAsia="ru-RU"/>
              </w:rPr>
              <w:t> </w:t>
            </w:r>
          </w:p>
        </w:tc>
        <w:tc>
          <w:tcPr>
            <w:tcW w:w="414" w:type="pct"/>
            <w:tcBorders>
              <w:top w:val="nil"/>
              <w:left w:val="single" w:sz="4" w:space="0" w:color="auto"/>
              <w:bottom w:val="nil"/>
              <w:right w:val="single" w:sz="4" w:space="0" w:color="auto"/>
            </w:tcBorders>
            <w:shd w:val="clear" w:color="auto" w:fill="FFF2CC" w:themeFill="accent4" w:themeFillTint="33"/>
            <w:vAlign w:val="center"/>
            <w:hideMark/>
          </w:tcPr>
          <w:p w:rsidR="00A50ED2" w:rsidRPr="000D3DCE" w:rsidRDefault="00A50ED2" w:rsidP="00B76B99">
            <w:pPr>
              <w:spacing w:after="0" w:line="240" w:lineRule="auto"/>
              <w:jc w:val="center"/>
              <w:rPr>
                <w:rFonts w:eastAsia="Times New Roman" w:cs="Times New Roman"/>
                <w:i/>
                <w:iCs/>
                <w:sz w:val="24"/>
                <w:szCs w:val="24"/>
                <w:lang w:eastAsia="ru-RU"/>
              </w:rPr>
            </w:pPr>
            <w:r w:rsidRPr="000D3DCE">
              <w:rPr>
                <w:rFonts w:eastAsia="Times New Roman" w:cs="Times New Roman"/>
                <w:i/>
                <w:iCs/>
                <w:sz w:val="24"/>
                <w:szCs w:val="24"/>
                <w:lang w:eastAsia="ru-RU"/>
              </w:rPr>
              <w:t> </w:t>
            </w:r>
          </w:p>
        </w:tc>
        <w:tc>
          <w:tcPr>
            <w:tcW w:w="303" w:type="pct"/>
            <w:tcBorders>
              <w:top w:val="nil"/>
              <w:left w:val="single" w:sz="4" w:space="0" w:color="auto"/>
              <w:bottom w:val="nil"/>
              <w:right w:val="single" w:sz="12" w:space="0" w:color="auto"/>
            </w:tcBorders>
            <w:shd w:val="clear" w:color="auto" w:fill="FFF2CC" w:themeFill="accent4" w:themeFillTint="33"/>
            <w:vAlign w:val="center"/>
            <w:hideMark/>
          </w:tcPr>
          <w:p w:rsidR="00A50ED2" w:rsidRPr="000D3DCE" w:rsidRDefault="00A50ED2" w:rsidP="00B76B99">
            <w:pPr>
              <w:spacing w:after="0" w:line="240" w:lineRule="auto"/>
              <w:jc w:val="center"/>
              <w:rPr>
                <w:rFonts w:eastAsia="Times New Roman" w:cs="Times New Roman"/>
                <w:b/>
                <w:bCs/>
                <w:i/>
                <w:iCs/>
                <w:sz w:val="24"/>
                <w:szCs w:val="24"/>
                <w:lang w:eastAsia="ru-RU"/>
              </w:rPr>
            </w:pPr>
            <w:r w:rsidRPr="000D3DCE">
              <w:rPr>
                <w:rFonts w:eastAsia="Times New Roman" w:cs="Times New Roman"/>
                <w:b/>
                <w:bCs/>
                <w:i/>
                <w:iCs/>
                <w:sz w:val="24"/>
                <w:szCs w:val="24"/>
                <w:lang w:eastAsia="ru-RU"/>
              </w:rPr>
              <w:t> </w:t>
            </w:r>
          </w:p>
        </w:tc>
      </w:tr>
      <w:tr w:rsidR="000D3DCE" w:rsidRPr="009032E2" w:rsidTr="000D3DCE">
        <w:trPr>
          <w:cantSplit/>
          <w:jc w:val="center"/>
        </w:trPr>
        <w:tc>
          <w:tcPr>
            <w:tcW w:w="659" w:type="pct"/>
            <w:tcBorders>
              <w:top w:val="nil"/>
              <w:left w:val="single" w:sz="12" w:space="0" w:color="auto"/>
              <w:bottom w:val="nil"/>
              <w:right w:val="single" w:sz="4" w:space="0" w:color="auto"/>
            </w:tcBorders>
            <w:shd w:val="clear" w:color="auto" w:fill="FFFFFF" w:themeFill="background1"/>
            <w:vAlign w:val="center"/>
            <w:hideMark/>
          </w:tcPr>
          <w:p w:rsidR="00A50ED2" w:rsidRPr="009032E2" w:rsidRDefault="00A50ED2" w:rsidP="00B76B99">
            <w:pPr>
              <w:spacing w:after="0" w:line="240" w:lineRule="auto"/>
              <w:rPr>
                <w:rFonts w:eastAsia="Times New Roman" w:cs="Times New Roman"/>
                <w:b/>
                <w:bCs/>
                <w:i/>
                <w:iCs/>
                <w:sz w:val="24"/>
                <w:szCs w:val="24"/>
                <w:lang w:eastAsia="ru-RU"/>
              </w:rPr>
            </w:pPr>
            <w:r w:rsidRPr="009032E2">
              <w:rPr>
                <w:rFonts w:eastAsia="Times New Roman" w:cs="Times New Roman"/>
                <w:b/>
                <w:bCs/>
                <w:i/>
                <w:iCs/>
                <w:sz w:val="24"/>
                <w:szCs w:val="24"/>
                <w:lang w:eastAsia="ru-RU"/>
              </w:rPr>
              <w:t xml:space="preserve"> - потери тепловой энергии</w:t>
            </w:r>
          </w:p>
        </w:tc>
        <w:tc>
          <w:tcPr>
            <w:tcW w:w="368" w:type="pct"/>
            <w:tcBorders>
              <w:top w:val="nil"/>
              <w:left w:val="single" w:sz="4" w:space="0" w:color="auto"/>
              <w:bottom w:val="nil"/>
              <w:right w:val="single" w:sz="4" w:space="0" w:color="auto"/>
            </w:tcBorders>
            <w:shd w:val="clear" w:color="auto" w:fill="FFF2CC" w:themeFill="accent4" w:themeFillTint="33"/>
            <w:vAlign w:val="center"/>
            <w:hideMark/>
          </w:tcPr>
          <w:p w:rsidR="00A50ED2" w:rsidRPr="000D3DCE" w:rsidRDefault="00A50ED2" w:rsidP="00B76B99">
            <w:pPr>
              <w:spacing w:after="0" w:line="240" w:lineRule="auto"/>
              <w:jc w:val="center"/>
              <w:rPr>
                <w:b/>
                <w:bCs/>
                <w:i/>
                <w:iCs/>
                <w:sz w:val="24"/>
                <w:szCs w:val="24"/>
              </w:rPr>
            </w:pPr>
            <w:r w:rsidRPr="000D3DCE">
              <w:rPr>
                <w:b/>
                <w:bCs/>
                <w:i/>
                <w:iCs/>
                <w:sz w:val="24"/>
                <w:szCs w:val="24"/>
              </w:rPr>
              <w:t>0,919</w:t>
            </w:r>
          </w:p>
        </w:tc>
        <w:tc>
          <w:tcPr>
            <w:tcW w:w="414" w:type="pct"/>
            <w:tcBorders>
              <w:top w:val="nil"/>
              <w:left w:val="single" w:sz="4" w:space="0" w:color="auto"/>
              <w:bottom w:val="nil"/>
              <w:right w:val="single" w:sz="4" w:space="0" w:color="auto"/>
            </w:tcBorders>
            <w:shd w:val="clear" w:color="auto" w:fill="FFF2CC" w:themeFill="accent4" w:themeFillTint="33"/>
            <w:vAlign w:val="center"/>
            <w:hideMark/>
          </w:tcPr>
          <w:p w:rsidR="00A50ED2" w:rsidRPr="000D3DCE" w:rsidRDefault="00A50ED2" w:rsidP="00B76B99">
            <w:pPr>
              <w:spacing w:after="0" w:line="240" w:lineRule="auto"/>
              <w:jc w:val="center"/>
              <w:rPr>
                <w:i/>
                <w:iCs/>
                <w:sz w:val="24"/>
                <w:szCs w:val="24"/>
              </w:rPr>
            </w:pPr>
            <w:r w:rsidRPr="000D3DCE">
              <w:rPr>
                <w:i/>
                <w:iCs/>
                <w:sz w:val="24"/>
                <w:szCs w:val="24"/>
              </w:rPr>
              <w:t> </w:t>
            </w:r>
          </w:p>
        </w:tc>
        <w:tc>
          <w:tcPr>
            <w:tcW w:w="303" w:type="pct"/>
            <w:tcBorders>
              <w:top w:val="nil"/>
              <w:left w:val="single" w:sz="4" w:space="0" w:color="auto"/>
              <w:bottom w:val="nil"/>
              <w:right w:val="single" w:sz="4" w:space="0" w:color="auto"/>
            </w:tcBorders>
            <w:shd w:val="clear" w:color="auto" w:fill="FFF2CC" w:themeFill="accent4" w:themeFillTint="33"/>
            <w:vAlign w:val="center"/>
            <w:hideMark/>
          </w:tcPr>
          <w:p w:rsidR="00A50ED2" w:rsidRPr="000D3DCE" w:rsidRDefault="00A50ED2" w:rsidP="00B76B99">
            <w:pPr>
              <w:spacing w:after="0" w:line="240" w:lineRule="auto"/>
              <w:jc w:val="center"/>
              <w:rPr>
                <w:b/>
                <w:bCs/>
                <w:i/>
                <w:iCs/>
                <w:sz w:val="24"/>
                <w:szCs w:val="24"/>
              </w:rPr>
            </w:pPr>
            <w:r w:rsidRPr="000D3DCE">
              <w:rPr>
                <w:b/>
                <w:bCs/>
                <w:i/>
                <w:iCs/>
                <w:sz w:val="24"/>
                <w:szCs w:val="24"/>
              </w:rPr>
              <w:t> </w:t>
            </w:r>
          </w:p>
        </w:tc>
        <w:tc>
          <w:tcPr>
            <w:tcW w:w="368" w:type="pct"/>
            <w:tcBorders>
              <w:top w:val="nil"/>
              <w:left w:val="single" w:sz="4" w:space="0" w:color="auto"/>
              <w:bottom w:val="nil"/>
              <w:right w:val="single" w:sz="4" w:space="0" w:color="auto"/>
            </w:tcBorders>
            <w:shd w:val="clear" w:color="auto" w:fill="FFF2CC" w:themeFill="accent4" w:themeFillTint="33"/>
            <w:vAlign w:val="center"/>
            <w:hideMark/>
          </w:tcPr>
          <w:p w:rsidR="00A50ED2" w:rsidRPr="000D3DCE" w:rsidRDefault="00A50ED2" w:rsidP="00B76B99">
            <w:pPr>
              <w:spacing w:after="0" w:line="240" w:lineRule="auto"/>
              <w:jc w:val="center"/>
              <w:rPr>
                <w:b/>
                <w:bCs/>
                <w:i/>
                <w:iCs/>
                <w:sz w:val="24"/>
                <w:szCs w:val="24"/>
              </w:rPr>
            </w:pPr>
            <w:r w:rsidRPr="000D3DCE">
              <w:rPr>
                <w:b/>
                <w:bCs/>
                <w:i/>
                <w:iCs/>
                <w:sz w:val="24"/>
                <w:szCs w:val="24"/>
              </w:rPr>
              <w:t>0,919</w:t>
            </w:r>
          </w:p>
        </w:tc>
        <w:tc>
          <w:tcPr>
            <w:tcW w:w="414" w:type="pct"/>
            <w:tcBorders>
              <w:top w:val="nil"/>
              <w:left w:val="single" w:sz="4" w:space="0" w:color="auto"/>
              <w:bottom w:val="nil"/>
              <w:right w:val="single" w:sz="4" w:space="0" w:color="auto"/>
            </w:tcBorders>
            <w:shd w:val="clear" w:color="auto" w:fill="FFF2CC" w:themeFill="accent4" w:themeFillTint="33"/>
            <w:vAlign w:val="center"/>
            <w:hideMark/>
          </w:tcPr>
          <w:p w:rsidR="00A50ED2" w:rsidRPr="000D3DCE" w:rsidRDefault="00A50ED2" w:rsidP="00B76B99">
            <w:pPr>
              <w:spacing w:after="0" w:line="240" w:lineRule="auto"/>
              <w:jc w:val="center"/>
              <w:rPr>
                <w:i/>
                <w:iCs/>
                <w:sz w:val="24"/>
                <w:szCs w:val="24"/>
              </w:rPr>
            </w:pPr>
            <w:r w:rsidRPr="000D3DCE">
              <w:rPr>
                <w:i/>
                <w:iCs/>
                <w:sz w:val="24"/>
                <w:szCs w:val="24"/>
              </w:rPr>
              <w:t> </w:t>
            </w:r>
          </w:p>
        </w:tc>
        <w:tc>
          <w:tcPr>
            <w:tcW w:w="303" w:type="pct"/>
            <w:tcBorders>
              <w:top w:val="nil"/>
              <w:left w:val="single" w:sz="4" w:space="0" w:color="auto"/>
              <w:bottom w:val="nil"/>
              <w:right w:val="single" w:sz="4" w:space="0" w:color="auto"/>
            </w:tcBorders>
            <w:shd w:val="clear" w:color="auto" w:fill="FFF2CC" w:themeFill="accent4" w:themeFillTint="33"/>
            <w:vAlign w:val="center"/>
            <w:hideMark/>
          </w:tcPr>
          <w:p w:rsidR="00A50ED2" w:rsidRPr="000D3DCE" w:rsidRDefault="00A50ED2" w:rsidP="00B76B99">
            <w:pPr>
              <w:spacing w:after="0" w:line="240" w:lineRule="auto"/>
              <w:jc w:val="center"/>
              <w:rPr>
                <w:b/>
                <w:bCs/>
                <w:i/>
                <w:iCs/>
                <w:sz w:val="24"/>
                <w:szCs w:val="24"/>
              </w:rPr>
            </w:pPr>
            <w:r w:rsidRPr="000D3DCE">
              <w:rPr>
                <w:b/>
                <w:bCs/>
                <w:i/>
                <w:iCs/>
                <w:sz w:val="24"/>
                <w:szCs w:val="24"/>
              </w:rPr>
              <w:t> </w:t>
            </w:r>
          </w:p>
        </w:tc>
        <w:tc>
          <w:tcPr>
            <w:tcW w:w="368" w:type="pct"/>
            <w:tcBorders>
              <w:top w:val="nil"/>
              <w:left w:val="single" w:sz="4" w:space="0" w:color="auto"/>
              <w:bottom w:val="nil"/>
              <w:right w:val="single" w:sz="4" w:space="0" w:color="auto"/>
            </w:tcBorders>
            <w:shd w:val="clear" w:color="auto" w:fill="FFF2CC" w:themeFill="accent4" w:themeFillTint="33"/>
            <w:vAlign w:val="center"/>
            <w:hideMark/>
          </w:tcPr>
          <w:p w:rsidR="00A50ED2" w:rsidRPr="000D3DCE" w:rsidRDefault="00A50ED2" w:rsidP="00B76B99">
            <w:pPr>
              <w:spacing w:after="0" w:line="240" w:lineRule="auto"/>
              <w:jc w:val="center"/>
              <w:rPr>
                <w:rFonts w:eastAsia="Times New Roman" w:cs="Times New Roman"/>
                <w:b/>
                <w:bCs/>
                <w:i/>
                <w:iCs/>
                <w:sz w:val="24"/>
                <w:szCs w:val="24"/>
                <w:lang w:eastAsia="ru-RU"/>
              </w:rPr>
            </w:pPr>
            <w:r w:rsidRPr="000D3DCE">
              <w:rPr>
                <w:rFonts w:eastAsia="Times New Roman" w:cs="Times New Roman"/>
                <w:b/>
                <w:bCs/>
                <w:i/>
                <w:iCs/>
                <w:sz w:val="24"/>
                <w:szCs w:val="24"/>
                <w:lang w:eastAsia="ru-RU"/>
              </w:rPr>
              <w:t> </w:t>
            </w:r>
          </w:p>
        </w:tc>
        <w:tc>
          <w:tcPr>
            <w:tcW w:w="416" w:type="pct"/>
            <w:tcBorders>
              <w:top w:val="nil"/>
              <w:left w:val="single" w:sz="4" w:space="0" w:color="auto"/>
              <w:bottom w:val="nil"/>
              <w:right w:val="single" w:sz="4" w:space="0" w:color="auto"/>
            </w:tcBorders>
            <w:shd w:val="clear" w:color="auto" w:fill="FFF2CC" w:themeFill="accent4" w:themeFillTint="33"/>
            <w:vAlign w:val="center"/>
            <w:hideMark/>
          </w:tcPr>
          <w:p w:rsidR="00A50ED2" w:rsidRPr="000D3DCE" w:rsidRDefault="00A50ED2" w:rsidP="00B76B99">
            <w:pPr>
              <w:spacing w:after="0" w:line="240" w:lineRule="auto"/>
              <w:jc w:val="center"/>
              <w:rPr>
                <w:rFonts w:eastAsia="Times New Roman" w:cs="Times New Roman"/>
                <w:i/>
                <w:iCs/>
                <w:sz w:val="24"/>
                <w:szCs w:val="24"/>
                <w:lang w:eastAsia="ru-RU"/>
              </w:rPr>
            </w:pPr>
            <w:r w:rsidRPr="000D3DCE">
              <w:rPr>
                <w:rFonts w:eastAsia="Times New Roman" w:cs="Times New Roman"/>
                <w:i/>
                <w:iCs/>
                <w:sz w:val="24"/>
                <w:szCs w:val="24"/>
                <w:lang w:eastAsia="ru-RU"/>
              </w:rPr>
              <w:t> </w:t>
            </w:r>
          </w:p>
        </w:tc>
        <w:tc>
          <w:tcPr>
            <w:tcW w:w="303" w:type="pct"/>
            <w:tcBorders>
              <w:top w:val="nil"/>
              <w:left w:val="single" w:sz="4" w:space="0" w:color="auto"/>
              <w:bottom w:val="nil"/>
              <w:right w:val="single" w:sz="4" w:space="0" w:color="auto"/>
            </w:tcBorders>
            <w:shd w:val="clear" w:color="auto" w:fill="FFF2CC" w:themeFill="accent4" w:themeFillTint="33"/>
            <w:vAlign w:val="center"/>
            <w:hideMark/>
          </w:tcPr>
          <w:p w:rsidR="00A50ED2" w:rsidRPr="000D3DCE" w:rsidRDefault="00A50ED2" w:rsidP="00B76B99">
            <w:pPr>
              <w:spacing w:after="0" w:line="240" w:lineRule="auto"/>
              <w:jc w:val="center"/>
              <w:rPr>
                <w:rFonts w:eastAsia="Times New Roman" w:cs="Times New Roman"/>
                <w:b/>
                <w:bCs/>
                <w:i/>
                <w:iCs/>
                <w:sz w:val="24"/>
                <w:szCs w:val="24"/>
                <w:lang w:eastAsia="ru-RU"/>
              </w:rPr>
            </w:pPr>
            <w:r w:rsidRPr="000D3DCE">
              <w:rPr>
                <w:rFonts w:eastAsia="Times New Roman" w:cs="Times New Roman"/>
                <w:b/>
                <w:bCs/>
                <w:i/>
                <w:iCs/>
                <w:sz w:val="24"/>
                <w:szCs w:val="24"/>
                <w:lang w:eastAsia="ru-RU"/>
              </w:rPr>
              <w:t> </w:t>
            </w:r>
          </w:p>
        </w:tc>
        <w:tc>
          <w:tcPr>
            <w:tcW w:w="368" w:type="pct"/>
            <w:tcBorders>
              <w:top w:val="nil"/>
              <w:left w:val="single" w:sz="4" w:space="0" w:color="auto"/>
              <w:bottom w:val="nil"/>
              <w:right w:val="single" w:sz="4" w:space="0" w:color="auto"/>
            </w:tcBorders>
            <w:shd w:val="clear" w:color="auto" w:fill="FFF2CC" w:themeFill="accent4" w:themeFillTint="33"/>
            <w:vAlign w:val="center"/>
            <w:hideMark/>
          </w:tcPr>
          <w:p w:rsidR="00A50ED2" w:rsidRPr="000D3DCE" w:rsidRDefault="00A50ED2" w:rsidP="00B76B99">
            <w:pPr>
              <w:spacing w:after="0" w:line="240" w:lineRule="auto"/>
              <w:jc w:val="center"/>
              <w:rPr>
                <w:rFonts w:eastAsia="Times New Roman" w:cs="Times New Roman"/>
                <w:b/>
                <w:bCs/>
                <w:i/>
                <w:iCs/>
                <w:sz w:val="24"/>
                <w:szCs w:val="24"/>
                <w:lang w:eastAsia="ru-RU"/>
              </w:rPr>
            </w:pPr>
            <w:r w:rsidRPr="000D3DCE">
              <w:rPr>
                <w:rFonts w:eastAsia="Times New Roman" w:cs="Times New Roman"/>
                <w:b/>
                <w:bCs/>
                <w:i/>
                <w:iCs/>
                <w:sz w:val="24"/>
                <w:szCs w:val="24"/>
                <w:lang w:eastAsia="ru-RU"/>
              </w:rPr>
              <w:t> </w:t>
            </w:r>
          </w:p>
        </w:tc>
        <w:tc>
          <w:tcPr>
            <w:tcW w:w="414" w:type="pct"/>
            <w:tcBorders>
              <w:top w:val="nil"/>
              <w:left w:val="single" w:sz="4" w:space="0" w:color="auto"/>
              <w:bottom w:val="nil"/>
              <w:right w:val="single" w:sz="4" w:space="0" w:color="auto"/>
            </w:tcBorders>
            <w:shd w:val="clear" w:color="auto" w:fill="FFF2CC" w:themeFill="accent4" w:themeFillTint="33"/>
            <w:vAlign w:val="center"/>
            <w:hideMark/>
          </w:tcPr>
          <w:p w:rsidR="00A50ED2" w:rsidRPr="000D3DCE" w:rsidRDefault="00A50ED2" w:rsidP="00B76B99">
            <w:pPr>
              <w:spacing w:after="0" w:line="240" w:lineRule="auto"/>
              <w:jc w:val="center"/>
              <w:rPr>
                <w:rFonts w:eastAsia="Times New Roman" w:cs="Times New Roman"/>
                <w:i/>
                <w:iCs/>
                <w:sz w:val="24"/>
                <w:szCs w:val="24"/>
                <w:lang w:eastAsia="ru-RU"/>
              </w:rPr>
            </w:pPr>
            <w:r w:rsidRPr="000D3DCE">
              <w:rPr>
                <w:rFonts w:eastAsia="Times New Roman" w:cs="Times New Roman"/>
                <w:i/>
                <w:iCs/>
                <w:sz w:val="24"/>
                <w:szCs w:val="24"/>
                <w:lang w:eastAsia="ru-RU"/>
              </w:rPr>
              <w:t> </w:t>
            </w:r>
          </w:p>
        </w:tc>
        <w:tc>
          <w:tcPr>
            <w:tcW w:w="303" w:type="pct"/>
            <w:tcBorders>
              <w:top w:val="nil"/>
              <w:left w:val="single" w:sz="4" w:space="0" w:color="auto"/>
              <w:bottom w:val="nil"/>
              <w:right w:val="single" w:sz="12" w:space="0" w:color="auto"/>
            </w:tcBorders>
            <w:shd w:val="clear" w:color="auto" w:fill="FFF2CC" w:themeFill="accent4" w:themeFillTint="33"/>
            <w:vAlign w:val="center"/>
            <w:hideMark/>
          </w:tcPr>
          <w:p w:rsidR="00A50ED2" w:rsidRPr="000D3DCE" w:rsidRDefault="00A50ED2" w:rsidP="00B76B99">
            <w:pPr>
              <w:spacing w:after="0" w:line="240" w:lineRule="auto"/>
              <w:jc w:val="center"/>
              <w:rPr>
                <w:rFonts w:eastAsia="Times New Roman" w:cs="Times New Roman"/>
                <w:b/>
                <w:bCs/>
                <w:i/>
                <w:iCs/>
                <w:sz w:val="24"/>
                <w:szCs w:val="24"/>
                <w:lang w:eastAsia="ru-RU"/>
              </w:rPr>
            </w:pPr>
            <w:r w:rsidRPr="000D3DCE">
              <w:rPr>
                <w:rFonts w:eastAsia="Times New Roman" w:cs="Times New Roman"/>
                <w:b/>
                <w:bCs/>
                <w:i/>
                <w:iCs/>
                <w:sz w:val="24"/>
                <w:szCs w:val="24"/>
                <w:lang w:eastAsia="ru-RU"/>
              </w:rPr>
              <w:t> </w:t>
            </w:r>
          </w:p>
        </w:tc>
      </w:tr>
      <w:tr w:rsidR="000D3DCE" w:rsidRPr="009032E2" w:rsidTr="000D3DCE">
        <w:trPr>
          <w:cantSplit/>
          <w:trHeight w:val="736"/>
          <w:jc w:val="center"/>
        </w:trPr>
        <w:tc>
          <w:tcPr>
            <w:tcW w:w="659" w:type="pct"/>
            <w:tcBorders>
              <w:top w:val="nil"/>
              <w:left w:val="single" w:sz="12" w:space="0" w:color="auto"/>
              <w:bottom w:val="single" w:sz="6" w:space="0" w:color="auto"/>
              <w:right w:val="single" w:sz="4" w:space="0" w:color="auto"/>
            </w:tcBorders>
            <w:shd w:val="clear" w:color="auto" w:fill="FFFFFF" w:themeFill="background1"/>
            <w:vAlign w:val="center"/>
            <w:hideMark/>
          </w:tcPr>
          <w:p w:rsidR="00A50ED2" w:rsidRPr="009032E2" w:rsidRDefault="00A50ED2" w:rsidP="00B76B99">
            <w:pPr>
              <w:spacing w:after="0" w:line="240" w:lineRule="auto"/>
              <w:rPr>
                <w:rFonts w:eastAsia="Times New Roman" w:cs="Times New Roman"/>
                <w:b/>
                <w:bCs/>
                <w:i/>
                <w:iCs/>
                <w:sz w:val="24"/>
                <w:szCs w:val="24"/>
                <w:lang w:eastAsia="ru-RU"/>
              </w:rPr>
            </w:pPr>
            <w:r w:rsidRPr="009032E2">
              <w:rPr>
                <w:rFonts w:eastAsia="Times New Roman" w:cs="Times New Roman"/>
                <w:b/>
                <w:bCs/>
                <w:i/>
                <w:iCs/>
                <w:sz w:val="24"/>
                <w:szCs w:val="24"/>
                <w:lang w:eastAsia="ru-RU"/>
              </w:rPr>
              <w:t xml:space="preserve"> - собственные нужды</w:t>
            </w:r>
          </w:p>
        </w:tc>
        <w:tc>
          <w:tcPr>
            <w:tcW w:w="368" w:type="pct"/>
            <w:tcBorders>
              <w:top w:val="nil"/>
              <w:left w:val="single" w:sz="4" w:space="0" w:color="auto"/>
              <w:bottom w:val="single" w:sz="4" w:space="0" w:color="auto"/>
              <w:right w:val="single" w:sz="4" w:space="0" w:color="auto"/>
            </w:tcBorders>
            <w:shd w:val="clear" w:color="auto" w:fill="FFF2CC" w:themeFill="accent4" w:themeFillTint="33"/>
            <w:vAlign w:val="center"/>
            <w:hideMark/>
          </w:tcPr>
          <w:p w:rsidR="00A50ED2" w:rsidRPr="000D3DCE" w:rsidRDefault="00A50ED2" w:rsidP="00B76B99">
            <w:pPr>
              <w:spacing w:after="0" w:line="240" w:lineRule="auto"/>
              <w:jc w:val="center"/>
              <w:rPr>
                <w:b/>
                <w:bCs/>
                <w:i/>
                <w:iCs/>
                <w:sz w:val="24"/>
                <w:szCs w:val="24"/>
              </w:rPr>
            </w:pPr>
            <w:r w:rsidRPr="000D3DCE">
              <w:rPr>
                <w:b/>
                <w:bCs/>
                <w:i/>
                <w:iCs/>
                <w:sz w:val="24"/>
                <w:szCs w:val="24"/>
              </w:rPr>
              <w:t>0,337</w:t>
            </w:r>
          </w:p>
        </w:tc>
        <w:tc>
          <w:tcPr>
            <w:tcW w:w="414" w:type="pct"/>
            <w:tcBorders>
              <w:top w:val="nil"/>
              <w:left w:val="single" w:sz="4" w:space="0" w:color="auto"/>
              <w:bottom w:val="single" w:sz="4" w:space="0" w:color="auto"/>
              <w:right w:val="single" w:sz="4" w:space="0" w:color="auto"/>
            </w:tcBorders>
            <w:shd w:val="clear" w:color="auto" w:fill="FFF2CC" w:themeFill="accent4" w:themeFillTint="33"/>
            <w:vAlign w:val="center"/>
            <w:hideMark/>
          </w:tcPr>
          <w:p w:rsidR="00A50ED2" w:rsidRPr="000D3DCE" w:rsidRDefault="00A50ED2" w:rsidP="00B76B99">
            <w:pPr>
              <w:spacing w:after="0" w:line="240" w:lineRule="auto"/>
              <w:jc w:val="center"/>
              <w:rPr>
                <w:i/>
                <w:iCs/>
                <w:sz w:val="24"/>
                <w:szCs w:val="24"/>
              </w:rPr>
            </w:pPr>
            <w:r w:rsidRPr="000D3DCE">
              <w:rPr>
                <w:i/>
                <w:iCs/>
                <w:sz w:val="24"/>
                <w:szCs w:val="24"/>
              </w:rPr>
              <w:t> </w:t>
            </w:r>
          </w:p>
        </w:tc>
        <w:tc>
          <w:tcPr>
            <w:tcW w:w="303" w:type="pct"/>
            <w:tcBorders>
              <w:top w:val="nil"/>
              <w:left w:val="single" w:sz="4" w:space="0" w:color="auto"/>
              <w:bottom w:val="single" w:sz="4" w:space="0" w:color="auto"/>
              <w:right w:val="single" w:sz="4" w:space="0" w:color="auto"/>
            </w:tcBorders>
            <w:shd w:val="clear" w:color="auto" w:fill="FFF2CC" w:themeFill="accent4" w:themeFillTint="33"/>
            <w:vAlign w:val="center"/>
            <w:hideMark/>
          </w:tcPr>
          <w:p w:rsidR="00A50ED2" w:rsidRPr="000D3DCE" w:rsidRDefault="00A50ED2" w:rsidP="00B76B99">
            <w:pPr>
              <w:spacing w:after="0" w:line="240" w:lineRule="auto"/>
              <w:jc w:val="center"/>
              <w:rPr>
                <w:b/>
                <w:bCs/>
                <w:i/>
                <w:iCs/>
                <w:sz w:val="24"/>
                <w:szCs w:val="24"/>
              </w:rPr>
            </w:pPr>
            <w:r w:rsidRPr="000D3DCE">
              <w:rPr>
                <w:b/>
                <w:bCs/>
                <w:i/>
                <w:iCs/>
                <w:sz w:val="24"/>
                <w:szCs w:val="24"/>
              </w:rPr>
              <w:t> </w:t>
            </w:r>
          </w:p>
        </w:tc>
        <w:tc>
          <w:tcPr>
            <w:tcW w:w="368" w:type="pct"/>
            <w:tcBorders>
              <w:top w:val="nil"/>
              <w:left w:val="single" w:sz="4" w:space="0" w:color="auto"/>
              <w:bottom w:val="single" w:sz="4" w:space="0" w:color="auto"/>
              <w:right w:val="single" w:sz="4" w:space="0" w:color="auto"/>
            </w:tcBorders>
            <w:shd w:val="clear" w:color="auto" w:fill="FFF2CC" w:themeFill="accent4" w:themeFillTint="33"/>
            <w:vAlign w:val="center"/>
            <w:hideMark/>
          </w:tcPr>
          <w:p w:rsidR="00A50ED2" w:rsidRPr="000D3DCE" w:rsidRDefault="00A50ED2" w:rsidP="00B76B99">
            <w:pPr>
              <w:spacing w:after="0" w:line="240" w:lineRule="auto"/>
              <w:jc w:val="center"/>
              <w:rPr>
                <w:b/>
                <w:bCs/>
                <w:i/>
                <w:iCs/>
                <w:sz w:val="24"/>
                <w:szCs w:val="24"/>
              </w:rPr>
            </w:pPr>
            <w:r w:rsidRPr="000D3DCE">
              <w:rPr>
                <w:b/>
                <w:bCs/>
                <w:i/>
                <w:iCs/>
                <w:sz w:val="24"/>
                <w:szCs w:val="24"/>
              </w:rPr>
              <w:t>0,342</w:t>
            </w:r>
          </w:p>
        </w:tc>
        <w:tc>
          <w:tcPr>
            <w:tcW w:w="414" w:type="pct"/>
            <w:tcBorders>
              <w:top w:val="nil"/>
              <w:left w:val="single" w:sz="4" w:space="0" w:color="auto"/>
              <w:bottom w:val="single" w:sz="4" w:space="0" w:color="auto"/>
              <w:right w:val="single" w:sz="4" w:space="0" w:color="auto"/>
            </w:tcBorders>
            <w:shd w:val="clear" w:color="auto" w:fill="FFF2CC" w:themeFill="accent4" w:themeFillTint="33"/>
            <w:vAlign w:val="center"/>
            <w:hideMark/>
          </w:tcPr>
          <w:p w:rsidR="00A50ED2" w:rsidRPr="000D3DCE" w:rsidRDefault="00A50ED2" w:rsidP="00B76B99">
            <w:pPr>
              <w:spacing w:after="0" w:line="240" w:lineRule="auto"/>
              <w:jc w:val="center"/>
              <w:rPr>
                <w:i/>
                <w:iCs/>
                <w:sz w:val="24"/>
                <w:szCs w:val="24"/>
              </w:rPr>
            </w:pPr>
            <w:r w:rsidRPr="000D3DCE">
              <w:rPr>
                <w:i/>
                <w:iCs/>
                <w:sz w:val="24"/>
                <w:szCs w:val="24"/>
              </w:rPr>
              <w:t> </w:t>
            </w:r>
          </w:p>
        </w:tc>
        <w:tc>
          <w:tcPr>
            <w:tcW w:w="303" w:type="pct"/>
            <w:tcBorders>
              <w:top w:val="nil"/>
              <w:left w:val="single" w:sz="4" w:space="0" w:color="auto"/>
              <w:bottom w:val="single" w:sz="4" w:space="0" w:color="auto"/>
              <w:right w:val="single" w:sz="4" w:space="0" w:color="auto"/>
            </w:tcBorders>
            <w:shd w:val="clear" w:color="auto" w:fill="FFF2CC" w:themeFill="accent4" w:themeFillTint="33"/>
            <w:vAlign w:val="center"/>
            <w:hideMark/>
          </w:tcPr>
          <w:p w:rsidR="00A50ED2" w:rsidRPr="000D3DCE" w:rsidRDefault="00A50ED2" w:rsidP="00B76B99">
            <w:pPr>
              <w:spacing w:after="0" w:line="240" w:lineRule="auto"/>
              <w:jc w:val="center"/>
              <w:rPr>
                <w:b/>
                <w:bCs/>
                <w:i/>
                <w:iCs/>
                <w:sz w:val="24"/>
                <w:szCs w:val="24"/>
              </w:rPr>
            </w:pPr>
            <w:r w:rsidRPr="000D3DCE">
              <w:rPr>
                <w:b/>
                <w:bCs/>
                <w:i/>
                <w:iCs/>
                <w:sz w:val="24"/>
                <w:szCs w:val="24"/>
              </w:rPr>
              <w:t> </w:t>
            </w:r>
          </w:p>
        </w:tc>
        <w:tc>
          <w:tcPr>
            <w:tcW w:w="368" w:type="pct"/>
            <w:tcBorders>
              <w:top w:val="nil"/>
              <w:left w:val="single" w:sz="4" w:space="0" w:color="auto"/>
              <w:bottom w:val="single" w:sz="4" w:space="0" w:color="auto"/>
              <w:right w:val="single" w:sz="4" w:space="0" w:color="auto"/>
            </w:tcBorders>
            <w:shd w:val="clear" w:color="auto" w:fill="FFF2CC" w:themeFill="accent4" w:themeFillTint="33"/>
            <w:vAlign w:val="center"/>
            <w:hideMark/>
          </w:tcPr>
          <w:p w:rsidR="00A50ED2" w:rsidRPr="000D3DCE" w:rsidRDefault="00A50ED2" w:rsidP="00B76B99">
            <w:pPr>
              <w:spacing w:after="0" w:line="240" w:lineRule="auto"/>
              <w:jc w:val="center"/>
              <w:rPr>
                <w:rFonts w:eastAsia="Times New Roman" w:cs="Times New Roman"/>
                <w:b/>
                <w:bCs/>
                <w:i/>
                <w:iCs/>
                <w:sz w:val="24"/>
                <w:szCs w:val="24"/>
                <w:lang w:eastAsia="ru-RU"/>
              </w:rPr>
            </w:pPr>
            <w:r w:rsidRPr="000D3DCE">
              <w:rPr>
                <w:rFonts w:eastAsia="Times New Roman" w:cs="Times New Roman"/>
                <w:b/>
                <w:bCs/>
                <w:i/>
                <w:iCs/>
                <w:sz w:val="24"/>
                <w:szCs w:val="24"/>
                <w:lang w:eastAsia="ru-RU"/>
              </w:rPr>
              <w:t> </w:t>
            </w:r>
          </w:p>
        </w:tc>
        <w:tc>
          <w:tcPr>
            <w:tcW w:w="416" w:type="pct"/>
            <w:tcBorders>
              <w:top w:val="nil"/>
              <w:left w:val="single" w:sz="4" w:space="0" w:color="auto"/>
              <w:bottom w:val="single" w:sz="4" w:space="0" w:color="auto"/>
              <w:right w:val="single" w:sz="4" w:space="0" w:color="auto"/>
            </w:tcBorders>
            <w:shd w:val="clear" w:color="auto" w:fill="FFF2CC" w:themeFill="accent4" w:themeFillTint="33"/>
            <w:vAlign w:val="center"/>
            <w:hideMark/>
          </w:tcPr>
          <w:p w:rsidR="00A50ED2" w:rsidRPr="000D3DCE" w:rsidRDefault="00A50ED2" w:rsidP="00B76B99">
            <w:pPr>
              <w:spacing w:after="0" w:line="240" w:lineRule="auto"/>
              <w:jc w:val="center"/>
              <w:rPr>
                <w:rFonts w:eastAsia="Times New Roman" w:cs="Times New Roman"/>
                <w:i/>
                <w:iCs/>
                <w:sz w:val="24"/>
                <w:szCs w:val="24"/>
                <w:lang w:eastAsia="ru-RU"/>
              </w:rPr>
            </w:pPr>
            <w:r w:rsidRPr="000D3DCE">
              <w:rPr>
                <w:rFonts w:eastAsia="Times New Roman" w:cs="Times New Roman"/>
                <w:i/>
                <w:iCs/>
                <w:sz w:val="24"/>
                <w:szCs w:val="24"/>
                <w:lang w:eastAsia="ru-RU"/>
              </w:rPr>
              <w:t> </w:t>
            </w:r>
          </w:p>
        </w:tc>
        <w:tc>
          <w:tcPr>
            <w:tcW w:w="303" w:type="pct"/>
            <w:tcBorders>
              <w:top w:val="nil"/>
              <w:left w:val="single" w:sz="4" w:space="0" w:color="auto"/>
              <w:bottom w:val="single" w:sz="4" w:space="0" w:color="auto"/>
              <w:right w:val="single" w:sz="4" w:space="0" w:color="auto"/>
            </w:tcBorders>
            <w:shd w:val="clear" w:color="auto" w:fill="FFF2CC" w:themeFill="accent4" w:themeFillTint="33"/>
            <w:vAlign w:val="center"/>
            <w:hideMark/>
          </w:tcPr>
          <w:p w:rsidR="00A50ED2" w:rsidRPr="000D3DCE" w:rsidRDefault="00A50ED2" w:rsidP="00B76B99">
            <w:pPr>
              <w:spacing w:after="0" w:line="240" w:lineRule="auto"/>
              <w:jc w:val="center"/>
              <w:rPr>
                <w:rFonts w:eastAsia="Times New Roman" w:cs="Times New Roman"/>
                <w:b/>
                <w:bCs/>
                <w:i/>
                <w:iCs/>
                <w:sz w:val="24"/>
                <w:szCs w:val="24"/>
                <w:lang w:eastAsia="ru-RU"/>
              </w:rPr>
            </w:pPr>
            <w:r w:rsidRPr="000D3DCE">
              <w:rPr>
                <w:rFonts w:eastAsia="Times New Roman" w:cs="Times New Roman"/>
                <w:b/>
                <w:bCs/>
                <w:i/>
                <w:iCs/>
                <w:sz w:val="24"/>
                <w:szCs w:val="24"/>
                <w:lang w:eastAsia="ru-RU"/>
              </w:rPr>
              <w:t> </w:t>
            </w:r>
          </w:p>
        </w:tc>
        <w:tc>
          <w:tcPr>
            <w:tcW w:w="368" w:type="pct"/>
            <w:tcBorders>
              <w:top w:val="nil"/>
              <w:left w:val="single" w:sz="4" w:space="0" w:color="auto"/>
              <w:bottom w:val="single" w:sz="4" w:space="0" w:color="auto"/>
              <w:right w:val="single" w:sz="4" w:space="0" w:color="auto"/>
            </w:tcBorders>
            <w:shd w:val="clear" w:color="auto" w:fill="FFF2CC" w:themeFill="accent4" w:themeFillTint="33"/>
            <w:vAlign w:val="center"/>
            <w:hideMark/>
          </w:tcPr>
          <w:p w:rsidR="00A50ED2" w:rsidRPr="000D3DCE" w:rsidRDefault="00A50ED2" w:rsidP="00B76B99">
            <w:pPr>
              <w:spacing w:after="0" w:line="240" w:lineRule="auto"/>
              <w:jc w:val="center"/>
              <w:rPr>
                <w:rFonts w:eastAsia="Times New Roman" w:cs="Times New Roman"/>
                <w:b/>
                <w:bCs/>
                <w:i/>
                <w:iCs/>
                <w:sz w:val="24"/>
                <w:szCs w:val="24"/>
                <w:lang w:eastAsia="ru-RU"/>
              </w:rPr>
            </w:pPr>
            <w:r w:rsidRPr="000D3DCE">
              <w:rPr>
                <w:rFonts w:eastAsia="Times New Roman" w:cs="Times New Roman"/>
                <w:b/>
                <w:bCs/>
                <w:i/>
                <w:iCs/>
                <w:sz w:val="24"/>
                <w:szCs w:val="24"/>
                <w:lang w:eastAsia="ru-RU"/>
              </w:rPr>
              <w:t> </w:t>
            </w:r>
          </w:p>
        </w:tc>
        <w:tc>
          <w:tcPr>
            <w:tcW w:w="414" w:type="pct"/>
            <w:tcBorders>
              <w:top w:val="nil"/>
              <w:left w:val="single" w:sz="4" w:space="0" w:color="auto"/>
              <w:bottom w:val="single" w:sz="4" w:space="0" w:color="auto"/>
              <w:right w:val="single" w:sz="4" w:space="0" w:color="auto"/>
            </w:tcBorders>
            <w:shd w:val="clear" w:color="auto" w:fill="FFF2CC" w:themeFill="accent4" w:themeFillTint="33"/>
            <w:vAlign w:val="center"/>
            <w:hideMark/>
          </w:tcPr>
          <w:p w:rsidR="00A50ED2" w:rsidRPr="000D3DCE" w:rsidRDefault="00A50ED2" w:rsidP="00B76B99">
            <w:pPr>
              <w:spacing w:after="0" w:line="240" w:lineRule="auto"/>
              <w:jc w:val="center"/>
              <w:rPr>
                <w:rFonts w:eastAsia="Times New Roman" w:cs="Times New Roman"/>
                <w:i/>
                <w:iCs/>
                <w:sz w:val="24"/>
                <w:szCs w:val="24"/>
                <w:lang w:eastAsia="ru-RU"/>
              </w:rPr>
            </w:pPr>
            <w:r w:rsidRPr="000D3DCE">
              <w:rPr>
                <w:rFonts w:eastAsia="Times New Roman" w:cs="Times New Roman"/>
                <w:i/>
                <w:iCs/>
                <w:sz w:val="24"/>
                <w:szCs w:val="24"/>
                <w:lang w:eastAsia="ru-RU"/>
              </w:rPr>
              <w:t> </w:t>
            </w:r>
          </w:p>
        </w:tc>
        <w:tc>
          <w:tcPr>
            <w:tcW w:w="303" w:type="pct"/>
            <w:tcBorders>
              <w:top w:val="nil"/>
              <w:left w:val="single" w:sz="4" w:space="0" w:color="auto"/>
              <w:bottom w:val="single" w:sz="4" w:space="0" w:color="auto"/>
              <w:right w:val="single" w:sz="12" w:space="0" w:color="auto"/>
            </w:tcBorders>
            <w:shd w:val="clear" w:color="auto" w:fill="FFF2CC" w:themeFill="accent4" w:themeFillTint="33"/>
            <w:vAlign w:val="center"/>
            <w:hideMark/>
          </w:tcPr>
          <w:p w:rsidR="00A50ED2" w:rsidRPr="000D3DCE" w:rsidRDefault="00A50ED2" w:rsidP="00B76B99">
            <w:pPr>
              <w:spacing w:after="0" w:line="240" w:lineRule="auto"/>
              <w:jc w:val="center"/>
              <w:rPr>
                <w:rFonts w:eastAsia="Times New Roman" w:cs="Times New Roman"/>
                <w:b/>
                <w:bCs/>
                <w:i/>
                <w:iCs/>
                <w:sz w:val="24"/>
                <w:szCs w:val="24"/>
                <w:lang w:eastAsia="ru-RU"/>
              </w:rPr>
            </w:pPr>
            <w:r w:rsidRPr="000D3DCE">
              <w:rPr>
                <w:rFonts w:eastAsia="Times New Roman" w:cs="Times New Roman"/>
                <w:b/>
                <w:bCs/>
                <w:i/>
                <w:iCs/>
                <w:sz w:val="24"/>
                <w:szCs w:val="24"/>
                <w:lang w:eastAsia="ru-RU"/>
              </w:rPr>
              <w:t> </w:t>
            </w:r>
          </w:p>
        </w:tc>
      </w:tr>
      <w:tr w:rsidR="000D3DCE" w:rsidRPr="009032E2" w:rsidTr="000D3DCE">
        <w:trPr>
          <w:cantSplit/>
          <w:jc w:val="center"/>
        </w:trPr>
        <w:tc>
          <w:tcPr>
            <w:tcW w:w="659" w:type="pct"/>
            <w:tcBorders>
              <w:top w:val="single" w:sz="6" w:space="0" w:color="auto"/>
              <w:left w:val="single" w:sz="12" w:space="0" w:color="auto"/>
              <w:bottom w:val="nil"/>
              <w:right w:val="single" w:sz="4" w:space="0" w:color="auto"/>
            </w:tcBorders>
            <w:shd w:val="clear" w:color="auto" w:fill="FFFFFF" w:themeFill="background1"/>
            <w:vAlign w:val="center"/>
            <w:hideMark/>
          </w:tcPr>
          <w:p w:rsidR="000D3DCE" w:rsidRPr="009032E2" w:rsidRDefault="000D3DCE" w:rsidP="00B76B99">
            <w:pPr>
              <w:spacing w:after="0" w:line="240" w:lineRule="auto"/>
              <w:rPr>
                <w:rFonts w:eastAsia="Times New Roman" w:cs="Times New Roman"/>
                <w:sz w:val="24"/>
                <w:szCs w:val="24"/>
                <w:lang w:eastAsia="ru-RU"/>
              </w:rPr>
            </w:pPr>
            <w:r>
              <w:rPr>
                <w:rFonts w:eastAsia="Times New Roman" w:cs="Times New Roman"/>
                <w:sz w:val="24"/>
                <w:szCs w:val="24"/>
                <w:lang w:eastAsia="ru-RU"/>
              </w:rPr>
              <w:t>БМ</w:t>
            </w:r>
            <w:r w:rsidRPr="009032E2">
              <w:rPr>
                <w:rFonts w:eastAsia="Times New Roman" w:cs="Times New Roman"/>
                <w:sz w:val="24"/>
                <w:szCs w:val="24"/>
                <w:lang w:eastAsia="ru-RU"/>
              </w:rPr>
              <w:t>К по ул. Промышленная:</w:t>
            </w:r>
          </w:p>
        </w:tc>
        <w:tc>
          <w:tcPr>
            <w:tcW w:w="368" w:type="pct"/>
            <w:tcBorders>
              <w:top w:val="single" w:sz="4" w:space="0" w:color="auto"/>
              <w:left w:val="single" w:sz="4" w:space="0" w:color="auto"/>
              <w:bottom w:val="nil"/>
              <w:right w:val="single" w:sz="4" w:space="0" w:color="auto"/>
            </w:tcBorders>
            <w:shd w:val="clear" w:color="auto" w:fill="FFF2CC" w:themeFill="accent4" w:themeFillTint="33"/>
            <w:vAlign w:val="center"/>
            <w:hideMark/>
          </w:tcPr>
          <w:p w:rsidR="000D3DCE" w:rsidRPr="000D3DCE" w:rsidRDefault="000D3DCE" w:rsidP="00B76B99">
            <w:pPr>
              <w:spacing w:after="0" w:line="240" w:lineRule="auto"/>
              <w:jc w:val="center"/>
              <w:rPr>
                <w:rFonts w:eastAsia="Times New Roman" w:cs="Times New Roman"/>
                <w:b/>
                <w:bCs/>
                <w:i/>
                <w:iCs/>
                <w:sz w:val="24"/>
                <w:szCs w:val="24"/>
                <w:lang w:eastAsia="ru-RU"/>
              </w:rPr>
            </w:pPr>
            <w:r w:rsidRPr="000D3DCE">
              <w:rPr>
                <w:rFonts w:eastAsia="Times New Roman" w:cs="Times New Roman"/>
                <w:b/>
                <w:bCs/>
                <w:i/>
                <w:iCs/>
                <w:sz w:val="24"/>
                <w:szCs w:val="24"/>
                <w:lang w:eastAsia="ru-RU"/>
              </w:rPr>
              <w:t> </w:t>
            </w:r>
          </w:p>
        </w:tc>
        <w:tc>
          <w:tcPr>
            <w:tcW w:w="414" w:type="pct"/>
            <w:tcBorders>
              <w:top w:val="single" w:sz="4" w:space="0" w:color="auto"/>
              <w:left w:val="single" w:sz="4" w:space="0" w:color="auto"/>
              <w:bottom w:val="nil"/>
              <w:right w:val="single" w:sz="4" w:space="0" w:color="auto"/>
            </w:tcBorders>
            <w:shd w:val="clear" w:color="auto" w:fill="FFF2CC" w:themeFill="accent4" w:themeFillTint="33"/>
            <w:vAlign w:val="center"/>
            <w:hideMark/>
          </w:tcPr>
          <w:p w:rsidR="000D3DCE" w:rsidRPr="000D3DCE" w:rsidRDefault="000D3DCE" w:rsidP="00B76B99">
            <w:pPr>
              <w:spacing w:after="0" w:line="240" w:lineRule="auto"/>
              <w:jc w:val="center"/>
              <w:rPr>
                <w:rFonts w:eastAsia="Times New Roman" w:cs="Times New Roman"/>
                <w:i/>
                <w:iCs/>
                <w:sz w:val="24"/>
                <w:szCs w:val="24"/>
                <w:lang w:eastAsia="ru-RU"/>
              </w:rPr>
            </w:pPr>
            <w:r w:rsidRPr="000D3DCE">
              <w:rPr>
                <w:rFonts w:eastAsia="Times New Roman" w:cs="Times New Roman"/>
                <w:i/>
                <w:iCs/>
                <w:sz w:val="24"/>
                <w:szCs w:val="24"/>
                <w:lang w:eastAsia="ru-RU"/>
              </w:rPr>
              <w:t> </w:t>
            </w:r>
          </w:p>
        </w:tc>
        <w:tc>
          <w:tcPr>
            <w:tcW w:w="303" w:type="pct"/>
            <w:tcBorders>
              <w:top w:val="single" w:sz="4" w:space="0" w:color="auto"/>
              <w:left w:val="single" w:sz="4" w:space="0" w:color="auto"/>
              <w:bottom w:val="nil"/>
              <w:right w:val="single" w:sz="4" w:space="0" w:color="auto"/>
            </w:tcBorders>
            <w:shd w:val="clear" w:color="auto" w:fill="FFF2CC" w:themeFill="accent4" w:themeFillTint="33"/>
            <w:vAlign w:val="center"/>
            <w:hideMark/>
          </w:tcPr>
          <w:p w:rsidR="000D3DCE" w:rsidRPr="000D3DCE" w:rsidRDefault="000D3DCE" w:rsidP="00B76B99">
            <w:pPr>
              <w:spacing w:after="0" w:line="240" w:lineRule="auto"/>
              <w:jc w:val="center"/>
              <w:rPr>
                <w:rFonts w:eastAsia="Times New Roman" w:cs="Times New Roman"/>
                <w:b/>
                <w:bCs/>
                <w:i/>
                <w:iCs/>
                <w:sz w:val="24"/>
                <w:szCs w:val="24"/>
                <w:lang w:eastAsia="ru-RU"/>
              </w:rPr>
            </w:pPr>
            <w:r w:rsidRPr="000D3DCE">
              <w:rPr>
                <w:rFonts w:eastAsia="Times New Roman" w:cs="Times New Roman"/>
                <w:b/>
                <w:bCs/>
                <w:i/>
                <w:iCs/>
                <w:sz w:val="24"/>
                <w:szCs w:val="24"/>
                <w:lang w:eastAsia="ru-RU"/>
              </w:rPr>
              <w:t> </w:t>
            </w:r>
          </w:p>
        </w:tc>
        <w:tc>
          <w:tcPr>
            <w:tcW w:w="368" w:type="pct"/>
            <w:tcBorders>
              <w:top w:val="single" w:sz="4" w:space="0" w:color="auto"/>
              <w:left w:val="single" w:sz="4" w:space="0" w:color="auto"/>
              <w:bottom w:val="nil"/>
              <w:right w:val="single" w:sz="4" w:space="0" w:color="auto"/>
            </w:tcBorders>
            <w:shd w:val="clear" w:color="auto" w:fill="FFF2CC" w:themeFill="accent4" w:themeFillTint="33"/>
            <w:vAlign w:val="center"/>
            <w:hideMark/>
          </w:tcPr>
          <w:p w:rsidR="000D3DCE" w:rsidRPr="000D3DCE" w:rsidRDefault="000D3DCE" w:rsidP="00B76B99">
            <w:pPr>
              <w:spacing w:after="0" w:line="240" w:lineRule="auto"/>
              <w:jc w:val="center"/>
              <w:rPr>
                <w:rFonts w:eastAsia="Times New Roman" w:cs="Times New Roman"/>
                <w:b/>
                <w:bCs/>
                <w:i/>
                <w:iCs/>
                <w:sz w:val="24"/>
                <w:szCs w:val="24"/>
                <w:lang w:eastAsia="ru-RU"/>
              </w:rPr>
            </w:pPr>
            <w:r w:rsidRPr="000D3DCE">
              <w:rPr>
                <w:rFonts w:eastAsia="Times New Roman" w:cs="Times New Roman"/>
                <w:b/>
                <w:bCs/>
                <w:i/>
                <w:iCs/>
                <w:sz w:val="24"/>
                <w:szCs w:val="24"/>
                <w:lang w:eastAsia="ru-RU"/>
              </w:rPr>
              <w:t> </w:t>
            </w:r>
          </w:p>
        </w:tc>
        <w:tc>
          <w:tcPr>
            <w:tcW w:w="414" w:type="pct"/>
            <w:tcBorders>
              <w:top w:val="single" w:sz="4" w:space="0" w:color="auto"/>
              <w:left w:val="single" w:sz="4" w:space="0" w:color="auto"/>
              <w:bottom w:val="nil"/>
              <w:right w:val="single" w:sz="4" w:space="0" w:color="auto"/>
            </w:tcBorders>
            <w:shd w:val="clear" w:color="auto" w:fill="FFF2CC" w:themeFill="accent4" w:themeFillTint="33"/>
            <w:vAlign w:val="center"/>
            <w:hideMark/>
          </w:tcPr>
          <w:p w:rsidR="000D3DCE" w:rsidRPr="000D3DCE" w:rsidRDefault="000D3DCE" w:rsidP="00B76B99">
            <w:pPr>
              <w:spacing w:after="0" w:line="240" w:lineRule="auto"/>
              <w:jc w:val="center"/>
              <w:rPr>
                <w:rFonts w:eastAsia="Times New Roman" w:cs="Times New Roman"/>
                <w:i/>
                <w:iCs/>
                <w:sz w:val="24"/>
                <w:szCs w:val="24"/>
                <w:lang w:eastAsia="ru-RU"/>
              </w:rPr>
            </w:pPr>
            <w:r w:rsidRPr="000D3DCE">
              <w:rPr>
                <w:rFonts w:eastAsia="Times New Roman" w:cs="Times New Roman"/>
                <w:i/>
                <w:iCs/>
                <w:sz w:val="24"/>
                <w:szCs w:val="24"/>
                <w:lang w:eastAsia="ru-RU"/>
              </w:rPr>
              <w:t> </w:t>
            </w:r>
          </w:p>
        </w:tc>
        <w:tc>
          <w:tcPr>
            <w:tcW w:w="303" w:type="pct"/>
            <w:tcBorders>
              <w:top w:val="single" w:sz="4" w:space="0" w:color="auto"/>
              <w:left w:val="single" w:sz="4" w:space="0" w:color="auto"/>
              <w:bottom w:val="nil"/>
              <w:right w:val="single" w:sz="4" w:space="0" w:color="auto"/>
            </w:tcBorders>
            <w:shd w:val="clear" w:color="auto" w:fill="FFF2CC" w:themeFill="accent4" w:themeFillTint="33"/>
            <w:vAlign w:val="center"/>
            <w:hideMark/>
          </w:tcPr>
          <w:p w:rsidR="000D3DCE" w:rsidRPr="000D3DCE" w:rsidRDefault="000D3DCE" w:rsidP="00B76B99">
            <w:pPr>
              <w:spacing w:after="0" w:line="240" w:lineRule="auto"/>
              <w:jc w:val="center"/>
              <w:rPr>
                <w:rFonts w:eastAsia="Times New Roman" w:cs="Times New Roman"/>
                <w:b/>
                <w:bCs/>
                <w:i/>
                <w:iCs/>
                <w:sz w:val="24"/>
                <w:szCs w:val="24"/>
                <w:lang w:eastAsia="ru-RU"/>
              </w:rPr>
            </w:pPr>
            <w:r w:rsidRPr="000D3DCE">
              <w:rPr>
                <w:rFonts w:eastAsia="Times New Roman" w:cs="Times New Roman"/>
                <w:b/>
                <w:bCs/>
                <w:i/>
                <w:iCs/>
                <w:sz w:val="24"/>
                <w:szCs w:val="24"/>
                <w:lang w:eastAsia="ru-RU"/>
              </w:rPr>
              <w:t> </w:t>
            </w:r>
          </w:p>
        </w:tc>
        <w:tc>
          <w:tcPr>
            <w:tcW w:w="368" w:type="pct"/>
            <w:tcBorders>
              <w:top w:val="single" w:sz="4" w:space="0" w:color="auto"/>
              <w:left w:val="single" w:sz="4" w:space="0" w:color="auto"/>
              <w:bottom w:val="nil"/>
              <w:right w:val="single" w:sz="4" w:space="0" w:color="auto"/>
            </w:tcBorders>
            <w:shd w:val="clear" w:color="auto" w:fill="FFF2CC" w:themeFill="accent4" w:themeFillTint="33"/>
            <w:vAlign w:val="center"/>
            <w:hideMark/>
          </w:tcPr>
          <w:p w:rsidR="000D3DCE" w:rsidRPr="000D3DCE" w:rsidRDefault="000D3DCE" w:rsidP="00B76B99">
            <w:pPr>
              <w:spacing w:after="0" w:line="240" w:lineRule="auto"/>
              <w:jc w:val="center"/>
              <w:rPr>
                <w:sz w:val="24"/>
                <w:szCs w:val="24"/>
              </w:rPr>
            </w:pPr>
            <w:r w:rsidRPr="000D3DCE">
              <w:rPr>
                <w:sz w:val="24"/>
                <w:szCs w:val="24"/>
              </w:rPr>
              <w:t>12,697</w:t>
            </w:r>
          </w:p>
        </w:tc>
        <w:tc>
          <w:tcPr>
            <w:tcW w:w="416" w:type="pct"/>
            <w:tcBorders>
              <w:top w:val="single" w:sz="4" w:space="0" w:color="auto"/>
              <w:left w:val="single" w:sz="4" w:space="0" w:color="auto"/>
              <w:bottom w:val="nil"/>
              <w:right w:val="single" w:sz="4" w:space="0" w:color="auto"/>
            </w:tcBorders>
            <w:shd w:val="clear" w:color="auto" w:fill="FFF2CC" w:themeFill="accent4" w:themeFillTint="33"/>
            <w:vAlign w:val="center"/>
            <w:hideMark/>
          </w:tcPr>
          <w:p w:rsidR="000D3DCE" w:rsidRPr="000D3DCE" w:rsidRDefault="000D3DCE" w:rsidP="00B76B99">
            <w:pPr>
              <w:spacing w:after="0" w:line="240" w:lineRule="auto"/>
              <w:jc w:val="center"/>
              <w:rPr>
                <w:sz w:val="24"/>
                <w:szCs w:val="24"/>
              </w:rPr>
            </w:pPr>
            <w:r w:rsidRPr="000D3DCE">
              <w:rPr>
                <w:sz w:val="24"/>
                <w:szCs w:val="24"/>
              </w:rPr>
              <w:t>13,865</w:t>
            </w:r>
          </w:p>
        </w:tc>
        <w:tc>
          <w:tcPr>
            <w:tcW w:w="303" w:type="pct"/>
            <w:tcBorders>
              <w:top w:val="single" w:sz="4" w:space="0" w:color="auto"/>
              <w:left w:val="single" w:sz="4" w:space="0" w:color="auto"/>
              <w:bottom w:val="nil"/>
              <w:right w:val="single" w:sz="4" w:space="0" w:color="auto"/>
            </w:tcBorders>
            <w:shd w:val="clear" w:color="auto" w:fill="FFF2CC" w:themeFill="accent4" w:themeFillTint="33"/>
            <w:vAlign w:val="center"/>
            <w:hideMark/>
          </w:tcPr>
          <w:p w:rsidR="000D3DCE" w:rsidRPr="000D3DCE" w:rsidRDefault="000D3DCE" w:rsidP="00B76B99">
            <w:pPr>
              <w:spacing w:after="0" w:line="240" w:lineRule="auto"/>
              <w:jc w:val="center"/>
              <w:rPr>
                <w:sz w:val="24"/>
                <w:szCs w:val="24"/>
              </w:rPr>
            </w:pPr>
            <w:r w:rsidRPr="000D3DCE">
              <w:rPr>
                <w:sz w:val="24"/>
                <w:szCs w:val="24"/>
              </w:rPr>
              <w:t>1,168</w:t>
            </w:r>
          </w:p>
        </w:tc>
        <w:tc>
          <w:tcPr>
            <w:tcW w:w="368" w:type="pct"/>
            <w:tcBorders>
              <w:top w:val="single" w:sz="4" w:space="0" w:color="auto"/>
              <w:left w:val="single" w:sz="4" w:space="0" w:color="auto"/>
              <w:bottom w:val="nil"/>
              <w:right w:val="single" w:sz="4" w:space="0" w:color="auto"/>
            </w:tcBorders>
            <w:shd w:val="clear" w:color="auto" w:fill="FFF2CC" w:themeFill="accent4" w:themeFillTint="33"/>
            <w:vAlign w:val="center"/>
            <w:hideMark/>
          </w:tcPr>
          <w:p w:rsidR="000D3DCE" w:rsidRPr="000D3DCE" w:rsidRDefault="000D3DCE" w:rsidP="00B76B99">
            <w:pPr>
              <w:spacing w:after="0" w:line="240" w:lineRule="auto"/>
              <w:jc w:val="center"/>
              <w:rPr>
                <w:sz w:val="24"/>
                <w:szCs w:val="24"/>
              </w:rPr>
            </w:pPr>
            <w:r w:rsidRPr="000D3DCE">
              <w:rPr>
                <w:sz w:val="24"/>
                <w:szCs w:val="24"/>
              </w:rPr>
              <w:t>12,866</w:t>
            </w:r>
          </w:p>
        </w:tc>
        <w:tc>
          <w:tcPr>
            <w:tcW w:w="414" w:type="pct"/>
            <w:tcBorders>
              <w:top w:val="single" w:sz="4" w:space="0" w:color="auto"/>
              <w:left w:val="single" w:sz="4" w:space="0" w:color="auto"/>
              <w:bottom w:val="nil"/>
              <w:right w:val="single" w:sz="4" w:space="0" w:color="auto"/>
            </w:tcBorders>
            <w:shd w:val="clear" w:color="auto" w:fill="FFF2CC" w:themeFill="accent4" w:themeFillTint="33"/>
            <w:vAlign w:val="center"/>
            <w:hideMark/>
          </w:tcPr>
          <w:p w:rsidR="000D3DCE" w:rsidRPr="000D3DCE" w:rsidRDefault="000D3DCE" w:rsidP="00B76B99">
            <w:pPr>
              <w:spacing w:after="0" w:line="240" w:lineRule="auto"/>
              <w:jc w:val="center"/>
              <w:rPr>
                <w:sz w:val="24"/>
                <w:szCs w:val="24"/>
              </w:rPr>
            </w:pPr>
            <w:r w:rsidRPr="000D3DCE">
              <w:rPr>
                <w:sz w:val="24"/>
                <w:szCs w:val="24"/>
              </w:rPr>
              <w:t>13,865</w:t>
            </w:r>
          </w:p>
        </w:tc>
        <w:tc>
          <w:tcPr>
            <w:tcW w:w="303" w:type="pct"/>
            <w:tcBorders>
              <w:top w:val="single" w:sz="4" w:space="0" w:color="auto"/>
              <w:left w:val="single" w:sz="4" w:space="0" w:color="auto"/>
              <w:bottom w:val="nil"/>
              <w:right w:val="single" w:sz="12" w:space="0" w:color="auto"/>
            </w:tcBorders>
            <w:shd w:val="clear" w:color="auto" w:fill="FFF2CC" w:themeFill="accent4" w:themeFillTint="33"/>
            <w:vAlign w:val="center"/>
            <w:hideMark/>
          </w:tcPr>
          <w:p w:rsidR="000D3DCE" w:rsidRPr="000D3DCE" w:rsidRDefault="000D3DCE" w:rsidP="00B76B99">
            <w:pPr>
              <w:spacing w:after="0" w:line="240" w:lineRule="auto"/>
              <w:jc w:val="center"/>
              <w:rPr>
                <w:sz w:val="24"/>
                <w:szCs w:val="24"/>
              </w:rPr>
            </w:pPr>
            <w:r w:rsidRPr="000D3DCE">
              <w:rPr>
                <w:sz w:val="24"/>
                <w:szCs w:val="24"/>
              </w:rPr>
              <w:t>0,998</w:t>
            </w:r>
          </w:p>
        </w:tc>
      </w:tr>
      <w:tr w:rsidR="000D3DCE" w:rsidRPr="009032E2" w:rsidTr="000D3DCE">
        <w:trPr>
          <w:cantSplit/>
          <w:jc w:val="center"/>
        </w:trPr>
        <w:tc>
          <w:tcPr>
            <w:tcW w:w="659" w:type="pct"/>
            <w:tcBorders>
              <w:top w:val="nil"/>
              <w:left w:val="single" w:sz="12" w:space="0" w:color="auto"/>
              <w:bottom w:val="nil"/>
              <w:right w:val="single" w:sz="4" w:space="0" w:color="auto"/>
            </w:tcBorders>
            <w:shd w:val="clear" w:color="auto" w:fill="FFFFFF" w:themeFill="background1"/>
            <w:vAlign w:val="center"/>
            <w:hideMark/>
          </w:tcPr>
          <w:p w:rsidR="000D3DCE" w:rsidRPr="009032E2" w:rsidRDefault="000D3DCE" w:rsidP="00B76B99">
            <w:pPr>
              <w:spacing w:after="0" w:line="240" w:lineRule="auto"/>
              <w:rPr>
                <w:rFonts w:eastAsia="Times New Roman" w:cs="Times New Roman"/>
                <w:b/>
                <w:bCs/>
                <w:i/>
                <w:iCs/>
                <w:sz w:val="24"/>
                <w:szCs w:val="24"/>
                <w:lang w:eastAsia="ru-RU"/>
              </w:rPr>
            </w:pPr>
            <w:r w:rsidRPr="009032E2">
              <w:rPr>
                <w:rFonts w:eastAsia="Times New Roman" w:cs="Times New Roman"/>
                <w:b/>
                <w:bCs/>
                <w:i/>
                <w:iCs/>
                <w:sz w:val="24"/>
                <w:szCs w:val="24"/>
                <w:lang w:eastAsia="ru-RU"/>
              </w:rPr>
              <w:t xml:space="preserve"> - отопление и вентиляция</w:t>
            </w:r>
          </w:p>
        </w:tc>
        <w:tc>
          <w:tcPr>
            <w:tcW w:w="368" w:type="pct"/>
            <w:tcBorders>
              <w:top w:val="nil"/>
              <w:left w:val="single" w:sz="4" w:space="0" w:color="auto"/>
              <w:bottom w:val="nil"/>
              <w:right w:val="single" w:sz="4" w:space="0" w:color="auto"/>
            </w:tcBorders>
            <w:shd w:val="clear" w:color="auto" w:fill="FFF2CC" w:themeFill="accent4" w:themeFillTint="33"/>
            <w:vAlign w:val="center"/>
            <w:hideMark/>
          </w:tcPr>
          <w:p w:rsidR="000D3DCE" w:rsidRPr="000D3DCE" w:rsidRDefault="000D3DCE" w:rsidP="00B76B99">
            <w:pPr>
              <w:spacing w:after="0" w:line="240" w:lineRule="auto"/>
              <w:jc w:val="center"/>
              <w:rPr>
                <w:rFonts w:eastAsia="Times New Roman" w:cs="Times New Roman"/>
                <w:b/>
                <w:bCs/>
                <w:i/>
                <w:iCs/>
                <w:sz w:val="24"/>
                <w:szCs w:val="24"/>
                <w:lang w:eastAsia="ru-RU"/>
              </w:rPr>
            </w:pPr>
            <w:r w:rsidRPr="000D3DCE">
              <w:rPr>
                <w:rFonts w:eastAsia="Times New Roman" w:cs="Times New Roman"/>
                <w:b/>
                <w:bCs/>
                <w:i/>
                <w:iCs/>
                <w:sz w:val="24"/>
                <w:szCs w:val="24"/>
                <w:lang w:eastAsia="ru-RU"/>
              </w:rPr>
              <w:t> </w:t>
            </w:r>
          </w:p>
        </w:tc>
        <w:tc>
          <w:tcPr>
            <w:tcW w:w="414" w:type="pct"/>
            <w:tcBorders>
              <w:top w:val="nil"/>
              <w:left w:val="single" w:sz="4" w:space="0" w:color="auto"/>
              <w:bottom w:val="nil"/>
              <w:right w:val="single" w:sz="4" w:space="0" w:color="auto"/>
            </w:tcBorders>
            <w:shd w:val="clear" w:color="auto" w:fill="FFF2CC" w:themeFill="accent4" w:themeFillTint="33"/>
            <w:vAlign w:val="center"/>
            <w:hideMark/>
          </w:tcPr>
          <w:p w:rsidR="000D3DCE" w:rsidRPr="000D3DCE" w:rsidRDefault="000D3DCE" w:rsidP="00B76B99">
            <w:pPr>
              <w:spacing w:after="0" w:line="240" w:lineRule="auto"/>
              <w:jc w:val="center"/>
              <w:rPr>
                <w:rFonts w:eastAsia="Times New Roman" w:cs="Times New Roman"/>
                <w:i/>
                <w:iCs/>
                <w:sz w:val="24"/>
                <w:szCs w:val="24"/>
                <w:lang w:eastAsia="ru-RU"/>
              </w:rPr>
            </w:pPr>
            <w:r w:rsidRPr="000D3DCE">
              <w:rPr>
                <w:rFonts w:eastAsia="Times New Roman" w:cs="Times New Roman"/>
                <w:i/>
                <w:iCs/>
                <w:sz w:val="24"/>
                <w:szCs w:val="24"/>
                <w:lang w:eastAsia="ru-RU"/>
              </w:rPr>
              <w:t> </w:t>
            </w:r>
          </w:p>
        </w:tc>
        <w:tc>
          <w:tcPr>
            <w:tcW w:w="303" w:type="pct"/>
            <w:tcBorders>
              <w:top w:val="nil"/>
              <w:left w:val="single" w:sz="4" w:space="0" w:color="auto"/>
              <w:bottom w:val="nil"/>
              <w:right w:val="single" w:sz="4" w:space="0" w:color="auto"/>
            </w:tcBorders>
            <w:shd w:val="clear" w:color="auto" w:fill="FFF2CC" w:themeFill="accent4" w:themeFillTint="33"/>
            <w:vAlign w:val="center"/>
            <w:hideMark/>
          </w:tcPr>
          <w:p w:rsidR="000D3DCE" w:rsidRPr="000D3DCE" w:rsidRDefault="000D3DCE" w:rsidP="00B76B99">
            <w:pPr>
              <w:spacing w:after="0" w:line="240" w:lineRule="auto"/>
              <w:jc w:val="center"/>
              <w:rPr>
                <w:rFonts w:eastAsia="Times New Roman" w:cs="Times New Roman"/>
                <w:b/>
                <w:bCs/>
                <w:i/>
                <w:iCs/>
                <w:sz w:val="24"/>
                <w:szCs w:val="24"/>
                <w:lang w:eastAsia="ru-RU"/>
              </w:rPr>
            </w:pPr>
            <w:r w:rsidRPr="000D3DCE">
              <w:rPr>
                <w:rFonts w:eastAsia="Times New Roman" w:cs="Times New Roman"/>
                <w:b/>
                <w:bCs/>
                <w:i/>
                <w:iCs/>
                <w:sz w:val="24"/>
                <w:szCs w:val="24"/>
                <w:lang w:eastAsia="ru-RU"/>
              </w:rPr>
              <w:t> </w:t>
            </w:r>
          </w:p>
        </w:tc>
        <w:tc>
          <w:tcPr>
            <w:tcW w:w="368" w:type="pct"/>
            <w:tcBorders>
              <w:top w:val="nil"/>
              <w:left w:val="single" w:sz="4" w:space="0" w:color="auto"/>
              <w:bottom w:val="nil"/>
              <w:right w:val="single" w:sz="4" w:space="0" w:color="auto"/>
            </w:tcBorders>
            <w:shd w:val="clear" w:color="auto" w:fill="FFF2CC" w:themeFill="accent4" w:themeFillTint="33"/>
            <w:vAlign w:val="center"/>
            <w:hideMark/>
          </w:tcPr>
          <w:p w:rsidR="000D3DCE" w:rsidRPr="000D3DCE" w:rsidRDefault="000D3DCE" w:rsidP="00B76B99">
            <w:pPr>
              <w:spacing w:after="0" w:line="240" w:lineRule="auto"/>
              <w:jc w:val="center"/>
              <w:rPr>
                <w:rFonts w:eastAsia="Times New Roman" w:cs="Times New Roman"/>
                <w:b/>
                <w:bCs/>
                <w:i/>
                <w:iCs/>
                <w:sz w:val="24"/>
                <w:szCs w:val="24"/>
                <w:lang w:eastAsia="ru-RU"/>
              </w:rPr>
            </w:pPr>
            <w:r w:rsidRPr="000D3DCE">
              <w:rPr>
                <w:rFonts w:eastAsia="Times New Roman" w:cs="Times New Roman"/>
                <w:b/>
                <w:bCs/>
                <w:i/>
                <w:iCs/>
                <w:sz w:val="24"/>
                <w:szCs w:val="24"/>
                <w:lang w:eastAsia="ru-RU"/>
              </w:rPr>
              <w:t> </w:t>
            </w:r>
          </w:p>
        </w:tc>
        <w:tc>
          <w:tcPr>
            <w:tcW w:w="414" w:type="pct"/>
            <w:tcBorders>
              <w:top w:val="nil"/>
              <w:left w:val="single" w:sz="4" w:space="0" w:color="auto"/>
              <w:bottom w:val="nil"/>
              <w:right w:val="single" w:sz="4" w:space="0" w:color="auto"/>
            </w:tcBorders>
            <w:shd w:val="clear" w:color="auto" w:fill="FFF2CC" w:themeFill="accent4" w:themeFillTint="33"/>
            <w:vAlign w:val="center"/>
            <w:hideMark/>
          </w:tcPr>
          <w:p w:rsidR="000D3DCE" w:rsidRPr="000D3DCE" w:rsidRDefault="000D3DCE" w:rsidP="00B76B99">
            <w:pPr>
              <w:spacing w:after="0" w:line="240" w:lineRule="auto"/>
              <w:jc w:val="center"/>
              <w:rPr>
                <w:rFonts w:eastAsia="Times New Roman" w:cs="Times New Roman"/>
                <w:i/>
                <w:iCs/>
                <w:sz w:val="24"/>
                <w:szCs w:val="24"/>
                <w:lang w:eastAsia="ru-RU"/>
              </w:rPr>
            </w:pPr>
            <w:r w:rsidRPr="000D3DCE">
              <w:rPr>
                <w:rFonts w:eastAsia="Times New Roman" w:cs="Times New Roman"/>
                <w:i/>
                <w:iCs/>
                <w:sz w:val="24"/>
                <w:szCs w:val="24"/>
                <w:lang w:eastAsia="ru-RU"/>
              </w:rPr>
              <w:t> </w:t>
            </w:r>
          </w:p>
        </w:tc>
        <w:tc>
          <w:tcPr>
            <w:tcW w:w="303" w:type="pct"/>
            <w:tcBorders>
              <w:top w:val="nil"/>
              <w:left w:val="single" w:sz="4" w:space="0" w:color="auto"/>
              <w:bottom w:val="nil"/>
              <w:right w:val="single" w:sz="4" w:space="0" w:color="auto"/>
            </w:tcBorders>
            <w:shd w:val="clear" w:color="auto" w:fill="FFF2CC" w:themeFill="accent4" w:themeFillTint="33"/>
            <w:vAlign w:val="center"/>
            <w:hideMark/>
          </w:tcPr>
          <w:p w:rsidR="000D3DCE" w:rsidRPr="000D3DCE" w:rsidRDefault="000D3DCE" w:rsidP="00B76B99">
            <w:pPr>
              <w:spacing w:after="0" w:line="240" w:lineRule="auto"/>
              <w:jc w:val="center"/>
              <w:rPr>
                <w:rFonts w:eastAsia="Times New Roman" w:cs="Times New Roman"/>
                <w:b/>
                <w:bCs/>
                <w:i/>
                <w:iCs/>
                <w:sz w:val="24"/>
                <w:szCs w:val="24"/>
                <w:lang w:eastAsia="ru-RU"/>
              </w:rPr>
            </w:pPr>
            <w:r w:rsidRPr="000D3DCE">
              <w:rPr>
                <w:rFonts w:eastAsia="Times New Roman" w:cs="Times New Roman"/>
                <w:b/>
                <w:bCs/>
                <w:i/>
                <w:iCs/>
                <w:sz w:val="24"/>
                <w:szCs w:val="24"/>
                <w:lang w:eastAsia="ru-RU"/>
              </w:rPr>
              <w:t> </w:t>
            </w:r>
          </w:p>
        </w:tc>
        <w:tc>
          <w:tcPr>
            <w:tcW w:w="368" w:type="pct"/>
            <w:tcBorders>
              <w:top w:val="nil"/>
              <w:left w:val="single" w:sz="4" w:space="0" w:color="auto"/>
              <w:bottom w:val="nil"/>
              <w:right w:val="single" w:sz="4" w:space="0" w:color="auto"/>
            </w:tcBorders>
            <w:shd w:val="clear" w:color="auto" w:fill="FFF2CC" w:themeFill="accent4" w:themeFillTint="33"/>
            <w:vAlign w:val="center"/>
            <w:hideMark/>
          </w:tcPr>
          <w:p w:rsidR="000D3DCE" w:rsidRPr="000D3DCE" w:rsidRDefault="000D3DCE" w:rsidP="00B76B99">
            <w:pPr>
              <w:spacing w:after="0" w:line="240" w:lineRule="auto"/>
              <w:jc w:val="center"/>
              <w:rPr>
                <w:b/>
                <w:bCs/>
                <w:i/>
                <w:iCs/>
                <w:sz w:val="24"/>
                <w:szCs w:val="24"/>
              </w:rPr>
            </w:pPr>
            <w:r w:rsidRPr="000D3DCE">
              <w:rPr>
                <w:b/>
                <w:bCs/>
                <w:i/>
                <w:iCs/>
                <w:sz w:val="24"/>
                <w:szCs w:val="24"/>
              </w:rPr>
              <w:t>11,073</w:t>
            </w:r>
          </w:p>
        </w:tc>
        <w:tc>
          <w:tcPr>
            <w:tcW w:w="416" w:type="pct"/>
            <w:tcBorders>
              <w:top w:val="nil"/>
              <w:left w:val="single" w:sz="4" w:space="0" w:color="auto"/>
              <w:bottom w:val="nil"/>
              <w:right w:val="single" w:sz="4" w:space="0" w:color="auto"/>
            </w:tcBorders>
            <w:shd w:val="clear" w:color="auto" w:fill="FFF2CC" w:themeFill="accent4" w:themeFillTint="33"/>
            <w:vAlign w:val="center"/>
            <w:hideMark/>
          </w:tcPr>
          <w:p w:rsidR="000D3DCE" w:rsidRPr="000D3DCE" w:rsidRDefault="000D3DCE" w:rsidP="00B76B99">
            <w:pPr>
              <w:spacing w:after="0" w:line="240" w:lineRule="auto"/>
              <w:jc w:val="center"/>
              <w:rPr>
                <w:sz w:val="24"/>
                <w:szCs w:val="24"/>
              </w:rPr>
            </w:pPr>
            <w:r w:rsidRPr="000D3DCE">
              <w:rPr>
                <w:sz w:val="24"/>
                <w:szCs w:val="24"/>
              </w:rPr>
              <w:t> </w:t>
            </w:r>
          </w:p>
        </w:tc>
        <w:tc>
          <w:tcPr>
            <w:tcW w:w="303" w:type="pct"/>
            <w:tcBorders>
              <w:top w:val="nil"/>
              <w:left w:val="single" w:sz="4" w:space="0" w:color="auto"/>
              <w:bottom w:val="nil"/>
              <w:right w:val="single" w:sz="4" w:space="0" w:color="auto"/>
            </w:tcBorders>
            <w:shd w:val="clear" w:color="auto" w:fill="FFF2CC" w:themeFill="accent4" w:themeFillTint="33"/>
            <w:vAlign w:val="center"/>
            <w:hideMark/>
          </w:tcPr>
          <w:p w:rsidR="000D3DCE" w:rsidRPr="000D3DCE" w:rsidRDefault="000D3DCE" w:rsidP="00B76B99">
            <w:pPr>
              <w:spacing w:after="0" w:line="240" w:lineRule="auto"/>
              <w:jc w:val="center"/>
              <w:rPr>
                <w:b/>
                <w:bCs/>
                <w:sz w:val="24"/>
                <w:szCs w:val="24"/>
              </w:rPr>
            </w:pPr>
            <w:r w:rsidRPr="000D3DCE">
              <w:rPr>
                <w:b/>
                <w:bCs/>
                <w:sz w:val="24"/>
                <w:szCs w:val="24"/>
              </w:rPr>
              <w:t> </w:t>
            </w:r>
          </w:p>
        </w:tc>
        <w:tc>
          <w:tcPr>
            <w:tcW w:w="368" w:type="pct"/>
            <w:tcBorders>
              <w:top w:val="nil"/>
              <w:left w:val="single" w:sz="4" w:space="0" w:color="auto"/>
              <w:bottom w:val="nil"/>
              <w:right w:val="single" w:sz="4" w:space="0" w:color="auto"/>
            </w:tcBorders>
            <w:shd w:val="clear" w:color="auto" w:fill="FFF2CC" w:themeFill="accent4" w:themeFillTint="33"/>
            <w:vAlign w:val="center"/>
            <w:hideMark/>
          </w:tcPr>
          <w:p w:rsidR="000D3DCE" w:rsidRPr="000D3DCE" w:rsidRDefault="000D3DCE" w:rsidP="00B76B99">
            <w:pPr>
              <w:spacing w:after="0" w:line="240" w:lineRule="auto"/>
              <w:jc w:val="center"/>
              <w:rPr>
                <w:b/>
                <w:bCs/>
                <w:i/>
                <w:iCs/>
                <w:sz w:val="24"/>
                <w:szCs w:val="24"/>
              </w:rPr>
            </w:pPr>
            <w:r w:rsidRPr="000D3DCE">
              <w:rPr>
                <w:b/>
                <w:bCs/>
                <w:i/>
                <w:iCs/>
                <w:sz w:val="24"/>
                <w:szCs w:val="24"/>
              </w:rPr>
              <w:t>11,233</w:t>
            </w:r>
          </w:p>
        </w:tc>
        <w:tc>
          <w:tcPr>
            <w:tcW w:w="414" w:type="pct"/>
            <w:tcBorders>
              <w:top w:val="nil"/>
              <w:left w:val="single" w:sz="4" w:space="0" w:color="auto"/>
              <w:bottom w:val="nil"/>
              <w:right w:val="single" w:sz="4" w:space="0" w:color="auto"/>
            </w:tcBorders>
            <w:shd w:val="clear" w:color="auto" w:fill="FFF2CC" w:themeFill="accent4" w:themeFillTint="33"/>
            <w:vAlign w:val="center"/>
            <w:hideMark/>
          </w:tcPr>
          <w:p w:rsidR="000D3DCE" w:rsidRPr="000D3DCE" w:rsidRDefault="000D3DCE" w:rsidP="00B76B99">
            <w:pPr>
              <w:spacing w:after="0" w:line="240" w:lineRule="auto"/>
              <w:jc w:val="center"/>
              <w:rPr>
                <w:sz w:val="24"/>
                <w:szCs w:val="24"/>
              </w:rPr>
            </w:pPr>
            <w:r w:rsidRPr="000D3DCE">
              <w:rPr>
                <w:sz w:val="24"/>
                <w:szCs w:val="24"/>
              </w:rPr>
              <w:t> </w:t>
            </w:r>
          </w:p>
        </w:tc>
        <w:tc>
          <w:tcPr>
            <w:tcW w:w="303" w:type="pct"/>
            <w:tcBorders>
              <w:top w:val="nil"/>
              <w:left w:val="single" w:sz="4" w:space="0" w:color="auto"/>
              <w:bottom w:val="nil"/>
              <w:right w:val="single" w:sz="12" w:space="0" w:color="auto"/>
            </w:tcBorders>
            <w:shd w:val="clear" w:color="auto" w:fill="FFF2CC" w:themeFill="accent4" w:themeFillTint="33"/>
            <w:vAlign w:val="center"/>
            <w:hideMark/>
          </w:tcPr>
          <w:p w:rsidR="000D3DCE" w:rsidRPr="000D3DCE" w:rsidRDefault="000D3DCE" w:rsidP="00B76B99">
            <w:pPr>
              <w:spacing w:after="0" w:line="240" w:lineRule="auto"/>
              <w:jc w:val="center"/>
              <w:rPr>
                <w:b/>
                <w:bCs/>
                <w:i/>
                <w:iCs/>
                <w:sz w:val="24"/>
                <w:szCs w:val="24"/>
              </w:rPr>
            </w:pPr>
            <w:r w:rsidRPr="000D3DCE">
              <w:rPr>
                <w:b/>
                <w:bCs/>
                <w:i/>
                <w:iCs/>
                <w:sz w:val="24"/>
                <w:szCs w:val="24"/>
              </w:rPr>
              <w:t> </w:t>
            </w:r>
          </w:p>
        </w:tc>
      </w:tr>
      <w:tr w:rsidR="000D3DCE" w:rsidRPr="009032E2" w:rsidTr="000D3DCE">
        <w:trPr>
          <w:cantSplit/>
          <w:jc w:val="center"/>
        </w:trPr>
        <w:tc>
          <w:tcPr>
            <w:tcW w:w="659" w:type="pct"/>
            <w:tcBorders>
              <w:top w:val="nil"/>
              <w:left w:val="single" w:sz="12" w:space="0" w:color="auto"/>
              <w:bottom w:val="nil"/>
              <w:right w:val="single" w:sz="4" w:space="0" w:color="auto"/>
            </w:tcBorders>
            <w:shd w:val="clear" w:color="auto" w:fill="FFFFFF" w:themeFill="background1"/>
            <w:vAlign w:val="center"/>
            <w:hideMark/>
          </w:tcPr>
          <w:p w:rsidR="000D3DCE" w:rsidRPr="009032E2" w:rsidRDefault="000D3DCE" w:rsidP="00B76B99">
            <w:pPr>
              <w:spacing w:after="0" w:line="240" w:lineRule="auto"/>
              <w:rPr>
                <w:rFonts w:eastAsia="Times New Roman" w:cs="Times New Roman"/>
                <w:b/>
                <w:bCs/>
                <w:i/>
                <w:iCs/>
                <w:sz w:val="24"/>
                <w:szCs w:val="24"/>
                <w:lang w:eastAsia="ru-RU"/>
              </w:rPr>
            </w:pPr>
            <w:r w:rsidRPr="009032E2">
              <w:rPr>
                <w:rFonts w:eastAsia="Times New Roman" w:cs="Times New Roman"/>
                <w:b/>
                <w:bCs/>
                <w:i/>
                <w:iCs/>
                <w:sz w:val="24"/>
                <w:szCs w:val="24"/>
                <w:lang w:eastAsia="ru-RU"/>
              </w:rPr>
              <w:t xml:space="preserve"> - горячее водоснабжение</w:t>
            </w:r>
          </w:p>
        </w:tc>
        <w:tc>
          <w:tcPr>
            <w:tcW w:w="368" w:type="pct"/>
            <w:tcBorders>
              <w:top w:val="nil"/>
              <w:left w:val="single" w:sz="4" w:space="0" w:color="auto"/>
              <w:bottom w:val="nil"/>
              <w:right w:val="single" w:sz="4" w:space="0" w:color="auto"/>
            </w:tcBorders>
            <w:shd w:val="clear" w:color="auto" w:fill="FFF2CC" w:themeFill="accent4" w:themeFillTint="33"/>
            <w:vAlign w:val="center"/>
            <w:hideMark/>
          </w:tcPr>
          <w:p w:rsidR="000D3DCE" w:rsidRPr="000D3DCE" w:rsidRDefault="000D3DCE" w:rsidP="00B76B99">
            <w:pPr>
              <w:spacing w:after="0" w:line="240" w:lineRule="auto"/>
              <w:jc w:val="center"/>
              <w:rPr>
                <w:rFonts w:eastAsia="Times New Roman" w:cs="Times New Roman"/>
                <w:b/>
                <w:bCs/>
                <w:i/>
                <w:iCs/>
                <w:sz w:val="24"/>
                <w:szCs w:val="24"/>
                <w:lang w:eastAsia="ru-RU"/>
              </w:rPr>
            </w:pPr>
            <w:r w:rsidRPr="000D3DCE">
              <w:rPr>
                <w:rFonts w:eastAsia="Times New Roman" w:cs="Times New Roman"/>
                <w:b/>
                <w:bCs/>
                <w:i/>
                <w:iCs/>
                <w:sz w:val="24"/>
                <w:szCs w:val="24"/>
                <w:lang w:eastAsia="ru-RU"/>
              </w:rPr>
              <w:t> </w:t>
            </w:r>
          </w:p>
        </w:tc>
        <w:tc>
          <w:tcPr>
            <w:tcW w:w="414" w:type="pct"/>
            <w:tcBorders>
              <w:top w:val="nil"/>
              <w:left w:val="single" w:sz="4" w:space="0" w:color="auto"/>
              <w:bottom w:val="nil"/>
              <w:right w:val="single" w:sz="4" w:space="0" w:color="auto"/>
            </w:tcBorders>
            <w:shd w:val="clear" w:color="auto" w:fill="FFF2CC" w:themeFill="accent4" w:themeFillTint="33"/>
            <w:vAlign w:val="center"/>
            <w:hideMark/>
          </w:tcPr>
          <w:p w:rsidR="000D3DCE" w:rsidRPr="000D3DCE" w:rsidRDefault="000D3DCE" w:rsidP="00B76B99">
            <w:pPr>
              <w:spacing w:after="0" w:line="240" w:lineRule="auto"/>
              <w:jc w:val="center"/>
              <w:rPr>
                <w:rFonts w:eastAsia="Times New Roman" w:cs="Times New Roman"/>
                <w:i/>
                <w:iCs/>
                <w:sz w:val="24"/>
                <w:szCs w:val="24"/>
                <w:lang w:eastAsia="ru-RU"/>
              </w:rPr>
            </w:pPr>
            <w:r w:rsidRPr="000D3DCE">
              <w:rPr>
                <w:rFonts w:eastAsia="Times New Roman" w:cs="Times New Roman"/>
                <w:i/>
                <w:iCs/>
                <w:sz w:val="24"/>
                <w:szCs w:val="24"/>
                <w:lang w:eastAsia="ru-RU"/>
              </w:rPr>
              <w:t> </w:t>
            </w:r>
          </w:p>
        </w:tc>
        <w:tc>
          <w:tcPr>
            <w:tcW w:w="303" w:type="pct"/>
            <w:tcBorders>
              <w:top w:val="nil"/>
              <w:left w:val="single" w:sz="4" w:space="0" w:color="auto"/>
              <w:bottom w:val="nil"/>
              <w:right w:val="single" w:sz="4" w:space="0" w:color="auto"/>
            </w:tcBorders>
            <w:shd w:val="clear" w:color="auto" w:fill="FFF2CC" w:themeFill="accent4" w:themeFillTint="33"/>
            <w:vAlign w:val="center"/>
            <w:hideMark/>
          </w:tcPr>
          <w:p w:rsidR="000D3DCE" w:rsidRPr="000D3DCE" w:rsidRDefault="000D3DCE" w:rsidP="00B76B99">
            <w:pPr>
              <w:spacing w:after="0" w:line="240" w:lineRule="auto"/>
              <w:jc w:val="center"/>
              <w:rPr>
                <w:rFonts w:eastAsia="Times New Roman" w:cs="Times New Roman"/>
                <w:b/>
                <w:bCs/>
                <w:i/>
                <w:iCs/>
                <w:sz w:val="24"/>
                <w:szCs w:val="24"/>
                <w:lang w:eastAsia="ru-RU"/>
              </w:rPr>
            </w:pPr>
            <w:r w:rsidRPr="000D3DCE">
              <w:rPr>
                <w:rFonts w:eastAsia="Times New Roman" w:cs="Times New Roman"/>
                <w:b/>
                <w:bCs/>
                <w:i/>
                <w:iCs/>
                <w:sz w:val="24"/>
                <w:szCs w:val="24"/>
                <w:lang w:eastAsia="ru-RU"/>
              </w:rPr>
              <w:t> </w:t>
            </w:r>
          </w:p>
        </w:tc>
        <w:tc>
          <w:tcPr>
            <w:tcW w:w="368" w:type="pct"/>
            <w:tcBorders>
              <w:top w:val="nil"/>
              <w:left w:val="single" w:sz="4" w:space="0" w:color="auto"/>
              <w:bottom w:val="nil"/>
              <w:right w:val="single" w:sz="4" w:space="0" w:color="auto"/>
            </w:tcBorders>
            <w:shd w:val="clear" w:color="auto" w:fill="FFF2CC" w:themeFill="accent4" w:themeFillTint="33"/>
            <w:vAlign w:val="center"/>
            <w:hideMark/>
          </w:tcPr>
          <w:p w:rsidR="000D3DCE" w:rsidRPr="000D3DCE" w:rsidRDefault="000D3DCE" w:rsidP="00B76B99">
            <w:pPr>
              <w:spacing w:after="0" w:line="240" w:lineRule="auto"/>
              <w:jc w:val="center"/>
              <w:rPr>
                <w:rFonts w:eastAsia="Times New Roman" w:cs="Times New Roman"/>
                <w:b/>
                <w:bCs/>
                <w:i/>
                <w:iCs/>
                <w:sz w:val="24"/>
                <w:szCs w:val="24"/>
                <w:lang w:eastAsia="ru-RU"/>
              </w:rPr>
            </w:pPr>
            <w:r w:rsidRPr="000D3DCE">
              <w:rPr>
                <w:rFonts w:eastAsia="Times New Roman" w:cs="Times New Roman"/>
                <w:b/>
                <w:bCs/>
                <w:i/>
                <w:iCs/>
                <w:sz w:val="24"/>
                <w:szCs w:val="24"/>
                <w:lang w:eastAsia="ru-RU"/>
              </w:rPr>
              <w:t> </w:t>
            </w:r>
          </w:p>
        </w:tc>
        <w:tc>
          <w:tcPr>
            <w:tcW w:w="414" w:type="pct"/>
            <w:tcBorders>
              <w:top w:val="nil"/>
              <w:left w:val="single" w:sz="4" w:space="0" w:color="auto"/>
              <w:bottom w:val="nil"/>
              <w:right w:val="single" w:sz="4" w:space="0" w:color="auto"/>
            </w:tcBorders>
            <w:shd w:val="clear" w:color="auto" w:fill="FFF2CC" w:themeFill="accent4" w:themeFillTint="33"/>
            <w:vAlign w:val="center"/>
            <w:hideMark/>
          </w:tcPr>
          <w:p w:rsidR="000D3DCE" w:rsidRPr="000D3DCE" w:rsidRDefault="000D3DCE" w:rsidP="00B76B99">
            <w:pPr>
              <w:spacing w:after="0" w:line="240" w:lineRule="auto"/>
              <w:jc w:val="center"/>
              <w:rPr>
                <w:rFonts w:eastAsia="Times New Roman" w:cs="Times New Roman"/>
                <w:i/>
                <w:iCs/>
                <w:sz w:val="24"/>
                <w:szCs w:val="24"/>
                <w:lang w:eastAsia="ru-RU"/>
              </w:rPr>
            </w:pPr>
            <w:r w:rsidRPr="000D3DCE">
              <w:rPr>
                <w:rFonts w:eastAsia="Times New Roman" w:cs="Times New Roman"/>
                <w:i/>
                <w:iCs/>
                <w:sz w:val="24"/>
                <w:szCs w:val="24"/>
                <w:lang w:eastAsia="ru-RU"/>
              </w:rPr>
              <w:t> </w:t>
            </w:r>
          </w:p>
        </w:tc>
        <w:tc>
          <w:tcPr>
            <w:tcW w:w="303" w:type="pct"/>
            <w:tcBorders>
              <w:top w:val="nil"/>
              <w:left w:val="single" w:sz="4" w:space="0" w:color="auto"/>
              <w:bottom w:val="nil"/>
              <w:right w:val="single" w:sz="4" w:space="0" w:color="auto"/>
            </w:tcBorders>
            <w:shd w:val="clear" w:color="auto" w:fill="FFF2CC" w:themeFill="accent4" w:themeFillTint="33"/>
            <w:vAlign w:val="center"/>
            <w:hideMark/>
          </w:tcPr>
          <w:p w:rsidR="000D3DCE" w:rsidRPr="000D3DCE" w:rsidRDefault="000D3DCE" w:rsidP="00B76B99">
            <w:pPr>
              <w:spacing w:after="0" w:line="240" w:lineRule="auto"/>
              <w:jc w:val="center"/>
              <w:rPr>
                <w:rFonts w:eastAsia="Times New Roman" w:cs="Times New Roman"/>
                <w:b/>
                <w:bCs/>
                <w:i/>
                <w:iCs/>
                <w:sz w:val="24"/>
                <w:szCs w:val="24"/>
                <w:lang w:eastAsia="ru-RU"/>
              </w:rPr>
            </w:pPr>
            <w:r w:rsidRPr="000D3DCE">
              <w:rPr>
                <w:rFonts w:eastAsia="Times New Roman" w:cs="Times New Roman"/>
                <w:b/>
                <w:bCs/>
                <w:i/>
                <w:iCs/>
                <w:sz w:val="24"/>
                <w:szCs w:val="24"/>
                <w:lang w:eastAsia="ru-RU"/>
              </w:rPr>
              <w:t> </w:t>
            </w:r>
          </w:p>
        </w:tc>
        <w:tc>
          <w:tcPr>
            <w:tcW w:w="368" w:type="pct"/>
            <w:tcBorders>
              <w:top w:val="nil"/>
              <w:left w:val="single" w:sz="4" w:space="0" w:color="auto"/>
              <w:bottom w:val="nil"/>
              <w:right w:val="single" w:sz="4" w:space="0" w:color="auto"/>
            </w:tcBorders>
            <w:shd w:val="clear" w:color="auto" w:fill="FFF2CC" w:themeFill="accent4" w:themeFillTint="33"/>
            <w:vAlign w:val="center"/>
            <w:hideMark/>
          </w:tcPr>
          <w:p w:rsidR="000D3DCE" w:rsidRPr="000D3DCE" w:rsidRDefault="000D3DCE" w:rsidP="00B76B99">
            <w:pPr>
              <w:spacing w:after="0" w:line="240" w:lineRule="auto"/>
              <w:jc w:val="center"/>
              <w:rPr>
                <w:b/>
                <w:bCs/>
                <w:i/>
                <w:iCs/>
                <w:sz w:val="24"/>
                <w:szCs w:val="24"/>
              </w:rPr>
            </w:pPr>
            <w:r w:rsidRPr="000D3DCE">
              <w:rPr>
                <w:b/>
                <w:bCs/>
                <w:i/>
                <w:iCs/>
                <w:sz w:val="24"/>
                <w:szCs w:val="24"/>
              </w:rPr>
              <w:t>0,495</w:t>
            </w:r>
          </w:p>
        </w:tc>
        <w:tc>
          <w:tcPr>
            <w:tcW w:w="416" w:type="pct"/>
            <w:tcBorders>
              <w:top w:val="nil"/>
              <w:left w:val="single" w:sz="4" w:space="0" w:color="auto"/>
              <w:bottom w:val="nil"/>
              <w:right w:val="single" w:sz="4" w:space="0" w:color="auto"/>
            </w:tcBorders>
            <w:shd w:val="clear" w:color="auto" w:fill="FFF2CC" w:themeFill="accent4" w:themeFillTint="33"/>
            <w:vAlign w:val="center"/>
            <w:hideMark/>
          </w:tcPr>
          <w:p w:rsidR="000D3DCE" w:rsidRPr="000D3DCE" w:rsidRDefault="000D3DCE" w:rsidP="00B76B99">
            <w:pPr>
              <w:spacing w:after="0" w:line="240" w:lineRule="auto"/>
              <w:jc w:val="center"/>
              <w:rPr>
                <w:sz w:val="24"/>
                <w:szCs w:val="24"/>
              </w:rPr>
            </w:pPr>
            <w:r w:rsidRPr="000D3DCE">
              <w:rPr>
                <w:sz w:val="24"/>
                <w:szCs w:val="24"/>
              </w:rPr>
              <w:t> </w:t>
            </w:r>
          </w:p>
        </w:tc>
        <w:tc>
          <w:tcPr>
            <w:tcW w:w="303" w:type="pct"/>
            <w:tcBorders>
              <w:top w:val="nil"/>
              <w:left w:val="single" w:sz="4" w:space="0" w:color="auto"/>
              <w:bottom w:val="nil"/>
              <w:right w:val="single" w:sz="4" w:space="0" w:color="auto"/>
            </w:tcBorders>
            <w:shd w:val="clear" w:color="auto" w:fill="FFF2CC" w:themeFill="accent4" w:themeFillTint="33"/>
            <w:vAlign w:val="center"/>
            <w:hideMark/>
          </w:tcPr>
          <w:p w:rsidR="000D3DCE" w:rsidRPr="000D3DCE" w:rsidRDefault="000D3DCE" w:rsidP="00B76B99">
            <w:pPr>
              <w:spacing w:after="0" w:line="240" w:lineRule="auto"/>
              <w:jc w:val="center"/>
              <w:rPr>
                <w:b/>
                <w:bCs/>
                <w:sz w:val="24"/>
                <w:szCs w:val="24"/>
              </w:rPr>
            </w:pPr>
            <w:r w:rsidRPr="000D3DCE">
              <w:rPr>
                <w:b/>
                <w:bCs/>
                <w:sz w:val="24"/>
                <w:szCs w:val="24"/>
              </w:rPr>
              <w:t> </w:t>
            </w:r>
          </w:p>
        </w:tc>
        <w:tc>
          <w:tcPr>
            <w:tcW w:w="368" w:type="pct"/>
            <w:tcBorders>
              <w:top w:val="nil"/>
              <w:left w:val="single" w:sz="4" w:space="0" w:color="auto"/>
              <w:bottom w:val="nil"/>
              <w:right w:val="single" w:sz="4" w:space="0" w:color="auto"/>
            </w:tcBorders>
            <w:shd w:val="clear" w:color="auto" w:fill="FFF2CC" w:themeFill="accent4" w:themeFillTint="33"/>
            <w:vAlign w:val="center"/>
            <w:hideMark/>
          </w:tcPr>
          <w:p w:rsidR="000D3DCE" w:rsidRPr="000D3DCE" w:rsidRDefault="000D3DCE" w:rsidP="00B76B99">
            <w:pPr>
              <w:spacing w:after="0" w:line="240" w:lineRule="auto"/>
              <w:jc w:val="center"/>
              <w:rPr>
                <w:b/>
                <w:bCs/>
                <w:i/>
                <w:iCs/>
                <w:sz w:val="24"/>
                <w:szCs w:val="24"/>
              </w:rPr>
            </w:pPr>
            <w:r w:rsidRPr="000D3DCE">
              <w:rPr>
                <w:b/>
                <w:bCs/>
                <w:i/>
                <w:iCs/>
                <w:sz w:val="24"/>
                <w:szCs w:val="24"/>
              </w:rPr>
              <w:t>0,502</w:t>
            </w:r>
          </w:p>
        </w:tc>
        <w:tc>
          <w:tcPr>
            <w:tcW w:w="414" w:type="pct"/>
            <w:tcBorders>
              <w:top w:val="nil"/>
              <w:left w:val="single" w:sz="4" w:space="0" w:color="auto"/>
              <w:bottom w:val="nil"/>
              <w:right w:val="single" w:sz="4" w:space="0" w:color="auto"/>
            </w:tcBorders>
            <w:shd w:val="clear" w:color="auto" w:fill="FFF2CC" w:themeFill="accent4" w:themeFillTint="33"/>
            <w:vAlign w:val="center"/>
            <w:hideMark/>
          </w:tcPr>
          <w:p w:rsidR="000D3DCE" w:rsidRPr="000D3DCE" w:rsidRDefault="000D3DCE" w:rsidP="00B76B99">
            <w:pPr>
              <w:spacing w:after="0" w:line="240" w:lineRule="auto"/>
              <w:jc w:val="center"/>
              <w:rPr>
                <w:sz w:val="24"/>
                <w:szCs w:val="24"/>
              </w:rPr>
            </w:pPr>
            <w:r w:rsidRPr="000D3DCE">
              <w:rPr>
                <w:sz w:val="24"/>
                <w:szCs w:val="24"/>
              </w:rPr>
              <w:t> </w:t>
            </w:r>
          </w:p>
        </w:tc>
        <w:tc>
          <w:tcPr>
            <w:tcW w:w="303" w:type="pct"/>
            <w:tcBorders>
              <w:top w:val="nil"/>
              <w:left w:val="single" w:sz="4" w:space="0" w:color="auto"/>
              <w:bottom w:val="nil"/>
              <w:right w:val="single" w:sz="12" w:space="0" w:color="auto"/>
            </w:tcBorders>
            <w:shd w:val="clear" w:color="auto" w:fill="FFF2CC" w:themeFill="accent4" w:themeFillTint="33"/>
            <w:vAlign w:val="center"/>
            <w:hideMark/>
          </w:tcPr>
          <w:p w:rsidR="000D3DCE" w:rsidRPr="000D3DCE" w:rsidRDefault="000D3DCE" w:rsidP="00B76B99">
            <w:pPr>
              <w:spacing w:after="0" w:line="240" w:lineRule="auto"/>
              <w:jc w:val="center"/>
              <w:rPr>
                <w:b/>
                <w:bCs/>
                <w:i/>
                <w:iCs/>
                <w:sz w:val="24"/>
                <w:szCs w:val="24"/>
              </w:rPr>
            </w:pPr>
            <w:r w:rsidRPr="000D3DCE">
              <w:rPr>
                <w:b/>
                <w:bCs/>
                <w:i/>
                <w:iCs/>
                <w:sz w:val="24"/>
                <w:szCs w:val="24"/>
              </w:rPr>
              <w:t> </w:t>
            </w:r>
          </w:p>
        </w:tc>
      </w:tr>
      <w:tr w:rsidR="000D3DCE" w:rsidRPr="009032E2" w:rsidTr="000D3DCE">
        <w:trPr>
          <w:cantSplit/>
          <w:jc w:val="center"/>
        </w:trPr>
        <w:tc>
          <w:tcPr>
            <w:tcW w:w="659" w:type="pct"/>
            <w:tcBorders>
              <w:top w:val="nil"/>
              <w:left w:val="single" w:sz="12" w:space="0" w:color="auto"/>
              <w:bottom w:val="nil"/>
              <w:right w:val="single" w:sz="4" w:space="0" w:color="auto"/>
            </w:tcBorders>
            <w:shd w:val="clear" w:color="auto" w:fill="FFFFFF" w:themeFill="background1"/>
            <w:vAlign w:val="center"/>
            <w:hideMark/>
          </w:tcPr>
          <w:p w:rsidR="000D3DCE" w:rsidRPr="009032E2" w:rsidRDefault="000D3DCE" w:rsidP="00B76B99">
            <w:pPr>
              <w:spacing w:after="0" w:line="240" w:lineRule="auto"/>
              <w:rPr>
                <w:rFonts w:eastAsia="Times New Roman" w:cs="Times New Roman"/>
                <w:b/>
                <w:bCs/>
                <w:i/>
                <w:iCs/>
                <w:sz w:val="24"/>
                <w:szCs w:val="24"/>
                <w:lang w:eastAsia="ru-RU"/>
              </w:rPr>
            </w:pPr>
            <w:r w:rsidRPr="009032E2">
              <w:rPr>
                <w:rFonts w:eastAsia="Times New Roman" w:cs="Times New Roman"/>
                <w:b/>
                <w:bCs/>
                <w:i/>
                <w:iCs/>
                <w:sz w:val="24"/>
                <w:szCs w:val="24"/>
                <w:lang w:eastAsia="ru-RU"/>
              </w:rPr>
              <w:t xml:space="preserve"> - потери тепловой энергии</w:t>
            </w:r>
          </w:p>
        </w:tc>
        <w:tc>
          <w:tcPr>
            <w:tcW w:w="368" w:type="pct"/>
            <w:tcBorders>
              <w:top w:val="nil"/>
              <w:left w:val="single" w:sz="4" w:space="0" w:color="auto"/>
              <w:bottom w:val="nil"/>
              <w:right w:val="single" w:sz="4" w:space="0" w:color="auto"/>
            </w:tcBorders>
            <w:shd w:val="clear" w:color="auto" w:fill="FFF2CC" w:themeFill="accent4" w:themeFillTint="33"/>
            <w:vAlign w:val="center"/>
            <w:hideMark/>
          </w:tcPr>
          <w:p w:rsidR="000D3DCE" w:rsidRPr="000D3DCE" w:rsidRDefault="000D3DCE" w:rsidP="00B76B99">
            <w:pPr>
              <w:spacing w:after="0" w:line="240" w:lineRule="auto"/>
              <w:jc w:val="center"/>
              <w:rPr>
                <w:rFonts w:eastAsia="Times New Roman" w:cs="Times New Roman"/>
                <w:b/>
                <w:bCs/>
                <w:i/>
                <w:iCs/>
                <w:sz w:val="24"/>
                <w:szCs w:val="24"/>
                <w:lang w:eastAsia="ru-RU"/>
              </w:rPr>
            </w:pPr>
            <w:r w:rsidRPr="000D3DCE">
              <w:rPr>
                <w:rFonts w:eastAsia="Times New Roman" w:cs="Times New Roman"/>
                <w:b/>
                <w:bCs/>
                <w:i/>
                <w:iCs/>
                <w:sz w:val="24"/>
                <w:szCs w:val="24"/>
                <w:lang w:eastAsia="ru-RU"/>
              </w:rPr>
              <w:t> </w:t>
            </w:r>
          </w:p>
        </w:tc>
        <w:tc>
          <w:tcPr>
            <w:tcW w:w="414" w:type="pct"/>
            <w:tcBorders>
              <w:top w:val="nil"/>
              <w:left w:val="single" w:sz="4" w:space="0" w:color="auto"/>
              <w:bottom w:val="nil"/>
              <w:right w:val="single" w:sz="4" w:space="0" w:color="auto"/>
            </w:tcBorders>
            <w:shd w:val="clear" w:color="auto" w:fill="FFF2CC" w:themeFill="accent4" w:themeFillTint="33"/>
            <w:vAlign w:val="center"/>
            <w:hideMark/>
          </w:tcPr>
          <w:p w:rsidR="000D3DCE" w:rsidRPr="000D3DCE" w:rsidRDefault="000D3DCE" w:rsidP="00B76B99">
            <w:pPr>
              <w:spacing w:after="0" w:line="240" w:lineRule="auto"/>
              <w:jc w:val="center"/>
              <w:rPr>
                <w:rFonts w:eastAsia="Times New Roman" w:cs="Times New Roman"/>
                <w:i/>
                <w:iCs/>
                <w:sz w:val="24"/>
                <w:szCs w:val="24"/>
                <w:lang w:eastAsia="ru-RU"/>
              </w:rPr>
            </w:pPr>
            <w:r w:rsidRPr="000D3DCE">
              <w:rPr>
                <w:rFonts w:eastAsia="Times New Roman" w:cs="Times New Roman"/>
                <w:i/>
                <w:iCs/>
                <w:sz w:val="24"/>
                <w:szCs w:val="24"/>
                <w:lang w:eastAsia="ru-RU"/>
              </w:rPr>
              <w:t> </w:t>
            </w:r>
          </w:p>
        </w:tc>
        <w:tc>
          <w:tcPr>
            <w:tcW w:w="303" w:type="pct"/>
            <w:tcBorders>
              <w:top w:val="nil"/>
              <w:left w:val="single" w:sz="4" w:space="0" w:color="auto"/>
              <w:bottom w:val="nil"/>
              <w:right w:val="single" w:sz="4" w:space="0" w:color="auto"/>
            </w:tcBorders>
            <w:shd w:val="clear" w:color="auto" w:fill="FFF2CC" w:themeFill="accent4" w:themeFillTint="33"/>
            <w:vAlign w:val="center"/>
            <w:hideMark/>
          </w:tcPr>
          <w:p w:rsidR="000D3DCE" w:rsidRPr="000D3DCE" w:rsidRDefault="000D3DCE" w:rsidP="00B76B99">
            <w:pPr>
              <w:spacing w:after="0" w:line="240" w:lineRule="auto"/>
              <w:jc w:val="center"/>
              <w:rPr>
                <w:rFonts w:eastAsia="Times New Roman" w:cs="Times New Roman"/>
                <w:b/>
                <w:bCs/>
                <w:i/>
                <w:iCs/>
                <w:sz w:val="24"/>
                <w:szCs w:val="24"/>
                <w:lang w:eastAsia="ru-RU"/>
              </w:rPr>
            </w:pPr>
            <w:r w:rsidRPr="000D3DCE">
              <w:rPr>
                <w:rFonts w:eastAsia="Times New Roman" w:cs="Times New Roman"/>
                <w:b/>
                <w:bCs/>
                <w:i/>
                <w:iCs/>
                <w:sz w:val="24"/>
                <w:szCs w:val="24"/>
                <w:lang w:eastAsia="ru-RU"/>
              </w:rPr>
              <w:t> </w:t>
            </w:r>
          </w:p>
        </w:tc>
        <w:tc>
          <w:tcPr>
            <w:tcW w:w="368" w:type="pct"/>
            <w:tcBorders>
              <w:top w:val="nil"/>
              <w:left w:val="single" w:sz="4" w:space="0" w:color="auto"/>
              <w:bottom w:val="nil"/>
              <w:right w:val="single" w:sz="4" w:space="0" w:color="auto"/>
            </w:tcBorders>
            <w:shd w:val="clear" w:color="auto" w:fill="FFF2CC" w:themeFill="accent4" w:themeFillTint="33"/>
            <w:vAlign w:val="center"/>
            <w:hideMark/>
          </w:tcPr>
          <w:p w:rsidR="000D3DCE" w:rsidRPr="000D3DCE" w:rsidRDefault="000D3DCE" w:rsidP="00B76B99">
            <w:pPr>
              <w:spacing w:after="0" w:line="240" w:lineRule="auto"/>
              <w:jc w:val="center"/>
              <w:rPr>
                <w:rFonts w:eastAsia="Times New Roman" w:cs="Times New Roman"/>
                <w:b/>
                <w:bCs/>
                <w:i/>
                <w:iCs/>
                <w:sz w:val="24"/>
                <w:szCs w:val="24"/>
                <w:lang w:eastAsia="ru-RU"/>
              </w:rPr>
            </w:pPr>
            <w:r w:rsidRPr="000D3DCE">
              <w:rPr>
                <w:rFonts w:eastAsia="Times New Roman" w:cs="Times New Roman"/>
                <w:b/>
                <w:bCs/>
                <w:i/>
                <w:iCs/>
                <w:sz w:val="24"/>
                <w:szCs w:val="24"/>
                <w:lang w:eastAsia="ru-RU"/>
              </w:rPr>
              <w:t> </w:t>
            </w:r>
          </w:p>
        </w:tc>
        <w:tc>
          <w:tcPr>
            <w:tcW w:w="414" w:type="pct"/>
            <w:tcBorders>
              <w:top w:val="nil"/>
              <w:left w:val="single" w:sz="4" w:space="0" w:color="auto"/>
              <w:bottom w:val="nil"/>
              <w:right w:val="single" w:sz="4" w:space="0" w:color="auto"/>
            </w:tcBorders>
            <w:shd w:val="clear" w:color="auto" w:fill="FFF2CC" w:themeFill="accent4" w:themeFillTint="33"/>
            <w:vAlign w:val="center"/>
            <w:hideMark/>
          </w:tcPr>
          <w:p w:rsidR="000D3DCE" w:rsidRPr="000D3DCE" w:rsidRDefault="000D3DCE" w:rsidP="00B76B99">
            <w:pPr>
              <w:spacing w:after="0" w:line="240" w:lineRule="auto"/>
              <w:jc w:val="center"/>
              <w:rPr>
                <w:rFonts w:eastAsia="Times New Roman" w:cs="Times New Roman"/>
                <w:i/>
                <w:iCs/>
                <w:sz w:val="24"/>
                <w:szCs w:val="24"/>
                <w:lang w:eastAsia="ru-RU"/>
              </w:rPr>
            </w:pPr>
            <w:r w:rsidRPr="000D3DCE">
              <w:rPr>
                <w:rFonts w:eastAsia="Times New Roman" w:cs="Times New Roman"/>
                <w:i/>
                <w:iCs/>
                <w:sz w:val="24"/>
                <w:szCs w:val="24"/>
                <w:lang w:eastAsia="ru-RU"/>
              </w:rPr>
              <w:t> </w:t>
            </w:r>
          </w:p>
        </w:tc>
        <w:tc>
          <w:tcPr>
            <w:tcW w:w="303" w:type="pct"/>
            <w:tcBorders>
              <w:top w:val="nil"/>
              <w:left w:val="single" w:sz="4" w:space="0" w:color="auto"/>
              <w:bottom w:val="nil"/>
              <w:right w:val="single" w:sz="4" w:space="0" w:color="auto"/>
            </w:tcBorders>
            <w:shd w:val="clear" w:color="auto" w:fill="FFF2CC" w:themeFill="accent4" w:themeFillTint="33"/>
            <w:vAlign w:val="center"/>
            <w:hideMark/>
          </w:tcPr>
          <w:p w:rsidR="000D3DCE" w:rsidRPr="000D3DCE" w:rsidRDefault="000D3DCE" w:rsidP="00B76B99">
            <w:pPr>
              <w:spacing w:after="0" w:line="240" w:lineRule="auto"/>
              <w:jc w:val="center"/>
              <w:rPr>
                <w:rFonts w:eastAsia="Times New Roman" w:cs="Times New Roman"/>
                <w:b/>
                <w:bCs/>
                <w:i/>
                <w:iCs/>
                <w:sz w:val="24"/>
                <w:szCs w:val="24"/>
                <w:lang w:eastAsia="ru-RU"/>
              </w:rPr>
            </w:pPr>
            <w:r w:rsidRPr="000D3DCE">
              <w:rPr>
                <w:rFonts w:eastAsia="Times New Roman" w:cs="Times New Roman"/>
                <w:b/>
                <w:bCs/>
                <w:i/>
                <w:iCs/>
                <w:sz w:val="24"/>
                <w:szCs w:val="24"/>
                <w:lang w:eastAsia="ru-RU"/>
              </w:rPr>
              <w:t> </w:t>
            </w:r>
          </w:p>
        </w:tc>
        <w:tc>
          <w:tcPr>
            <w:tcW w:w="368" w:type="pct"/>
            <w:tcBorders>
              <w:top w:val="nil"/>
              <w:left w:val="single" w:sz="4" w:space="0" w:color="auto"/>
              <w:bottom w:val="nil"/>
              <w:right w:val="single" w:sz="4" w:space="0" w:color="auto"/>
            </w:tcBorders>
            <w:shd w:val="clear" w:color="auto" w:fill="FFF2CC" w:themeFill="accent4" w:themeFillTint="33"/>
            <w:vAlign w:val="center"/>
            <w:hideMark/>
          </w:tcPr>
          <w:p w:rsidR="000D3DCE" w:rsidRPr="000D3DCE" w:rsidRDefault="000D3DCE" w:rsidP="00B76B99">
            <w:pPr>
              <w:spacing w:after="0" w:line="240" w:lineRule="auto"/>
              <w:jc w:val="center"/>
              <w:rPr>
                <w:b/>
                <w:bCs/>
                <w:i/>
                <w:iCs/>
                <w:sz w:val="24"/>
                <w:szCs w:val="24"/>
              </w:rPr>
            </w:pPr>
            <w:r w:rsidRPr="000D3DCE">
              <w:rPr>
                <w:b/>
                <w:bCs/>
                <w:i/>
                <w:iCs/>
                <w:sz w:val="24"/>
                <w:szCs w:val="24"/>
              </w:rPr>
              <w:t>0,919</w:t>
            </w:r>
          </w:p>
        </w:tc>
        <w:tc>
          <w:tcPr>
            <w:tcW w:w="416" w:type="pct"/>
            <w:tcBorders>
              <w:top w:val="nil"/>
              <w:left w:val="single" w:sz="4" w:space="0" w:color="auto"/>
              <w:bottom w:val="nil"/>
              <w:right w:val="single" w:sz="4" w:space="0" w:color="auto"/>
            </w:tcBorders>
            <w:shd w:val="clear" w:color="auto" w:fill="FFF2CC" w:themeFill="accent4" w:themeFillTint="33"/>
            <w:vAlign w:val="center"/>
            <w:hideMark/>
          </w:tcPr>
          <w:p w:rsidR="000D3DCE" w:rsidRPr="000D3DCE" w:rsidRDefault="000D3DCE" w:rsidP="00B76B99">
            <w:pPr>
              <w:spacing w:after="0" w:line="240" w:lineRule="auto"/>
              <w:jc w:val="center"/>
              <w:rPr>
                <w:sz w:val="24"/>
                <w:szCs w:val="24"/>
              </w:rPr>
            </w:pPr>
            <w:r w:rsidRPr="000D3DCE">
              <w:rPr>
                <w:sz w:val="24"/>
                <w:szCs w:val="24"/>
              </w:rPr>
              <w:t> </w:t>
            </w:r>
          </w:p>
        </w:tc>
        <w:tc>
          <w:tcPr>
            <w:tcW w:w="303" w:type="pct"/>
            <w:tcBorders>
              <w:top w:val="nil"/>
              <w:left w:val="single" w:sz="4" w:space="0" w:color="auto"/>
              <w:bottom w:val="nil"/>
              <w:right w:val="single" w:sz="4" w:space="0" w:color="auto"/>
            </w:tcBorders>
            <w:shd w:val="clear" w:color="auto" w:fill="FFF2CC" w:themeFill="accent4" w:themeFillTint="33"/>
            <w:vAlign w:val="center"/>
            <w:hideMark/>
          </w:tcPr>
          <w:p w:rsidR="000D3DCE" w:rsidRPr="000D3DCE" w:rsidRDefault="000D3DCE" w:rsidP="00B76B99">
            <w:pPr>
              <w:spacing w:after="0" w:line="240" w:lineRule="auto"/>
              <w:jc w:val="center"/>
              <w:rPr>
                <w:b/>
                <w:bCs/>
                <w:sz w:val="24"/>
                <w:szCs w:val="24"/>
              </w:rPr>
            </w:pPr>
            <w:r w:rsidRPr="000D3DCE">
              <w:rPr>
                <w:b/>
                <w:bCs/>
                <w:sz w:val="24"/>
                <w:szCs w:val="24"/>
              </w:rPr>
              <w:t> </w:t>
            </w:r>
          </w:p>
        </w:tc>
        <w:tc>
          <w:tcPr>
            <w:tcW w:w="368" w:type="pct"/>
            <w:tcBorders>
              <w:top w:val="nil"/>
              <w:left w:val="single" w:sz="4" w:space="0" w:color="auto"/>
              <w:bottom w:val="nil"/>
              <w:right w:val="single" w:sz="4" w:space="0" w:color="auto"/>
            </w:tcBorders>
            <w:shd w:val="clear" w:color="auto" w:fill="FFF2CC" w:themeFill="accent4" w:themeFillTint="33"/>
            <w:vAlign w:val="center"/>
            <w:hideMark/>
          </w:tcPr>
          <w:p w:rsidR="000D3DCE" w:rsidRPr="000D3DCE" w:rsidRDefault="000D3DCE" w:rsidP="00B76B99">
            <w:pPr>
              <w:spacing w:after="0" w:line="240" w:lineRule="auto"/>
              <w:jc w:val="center"/>
              <w:rPr>
                <w:b/>
                <w:bCs/>
                <w:i/>
                <w:iCs/>
                <w:sz w:val="24"/>
                <w:szCs w:val="24"/>
              </w:rPr>
            </w:pPr>
            <w:r w:rsidRPr="000D3DCE">
              <w:rPr>
                <w:b/>
                <w:bCs/>
                <w:i/>
                <w:iCs/>
                <w:sz w:val="24"/>
                <w:szCs w:val="24"/>
              </w:rPr>
              <w:t>0,919</w:t>
            </w:r>
          </w:p>
        </w:tc>
        <w:tc>
          <w:tcPr>
            <w:tcW w:w="414" w:type="pct"/>
            <w:tcBorders>
              <w:top w:val="nil"/>
              <w:left w:val="single" w:sz="4" w:space="0" w:color="auto"/>
              <w:bottom w:val="nil"/>
              <w:right w:val="single" w:sz="4" w:space="0" w:color="auto"/>
            </w:tcBorders>
            <w:shd w:val="clear" w:color="auto" w:fill="FFF2CC" w:themeFill="accent4" w:themeFillTint="33"/>
            <w:vAlign w:val="center"/>
            <w:hideMark/>
          </w:tcPr>
          <w:p w:rsidR="000D3DCE" w:rsidRPr="000D3DCE" w:rsidRDefault="000D3DCE" w:rsidP="00B76B99">
            <w:pPr>
              <w:spacing w:after="0" w:line="240" w:lineRule="auto"/>
              <w:jc w:val="center"/>
              <w:rPr>
                <w:sz w:val="24"/>
                <w:szCs w:val="24"/>
              </w:rPr>
            </w:pPr>
            <w:r w:rsidRPr="000D3DCE">
              <w:rPr>
                <w:sz w:val="24"/>
                <w:szCs w:val="24"/>
              </w:rPr>
              <w:t> </w:t>
            </w:r>
          </w:p>
        </w:tc>
        <w:tc>
          <w:tcPr>
            <w:tcW w:w="303" w:type="pct"/>
            <w:tcBorders>
              <w:top w:val="nil"/>
              <w:left w:val="single" w:sz="4" w:space="0" w:color="auto"/>
              <w:bottom w:val="nil"/>
              <w:right w:val="single" w:sz="12" w:space="0" w:color="auto"/>
            </w:tcBorders>
            <w:shd w:val="clear" w:color="auto" w:fill="FFF2CC" w:themeFill="accent4" w:themeFillTint="33"/>
            <w:vAlign w:val="center"/>
            <w:hideMark/>
          </w:tcPr>
          <w:p w:rsidR="000D3DCE" w:rsidRPr="000D3DCE" w:rsidRDefault="000D3DCE" w:rsidP="00B76B99">
            <w:pPr>
              <w:spacing w:after="0" w:line="240" w:lineRule="auto"/>
              <w:jc w:val="center"/>
              <w:rPr>
                <w:b/>
                <w:bCs/>
                <w:i/>
                <w:iCs/>
                <w:sz w:val="24"/>
                <w:szCs w:val="24"/>
              </w:rPr>
            </w:pPr>
            <w:r w:rsidRPr="000D3DCE">
              <w:rPr>
                <w:b/>
                <w:bCs/>
                <w:i/>
                <w:iCs/>
                <w:sz w:val="24"/>
                <w:szCs w:val="24"/>
              </w:rPr>
              <w:t> </w:t>
            </w:r>
          </w:p>
        </w:tc>
      </w:tr>
      <w:tr w:rsidR="000D3DCE" w:rsidRPr="009032E2" w:rsidTr="000D3DCE">
        <w:trPr>
          <w:cantSplit/>
          <w:jc w:val="center"/>
        </w:trPr>
        <w:tc>
          <w:tcPr>
            <w:tcW w:w="659" w:type="pct"/>
            <w:tcBorders>
              <w:top w:val="nil"/>
              <w:left w:val="single" w:sz="12" w:space="0" w:color="auto"/>
              <w:bottom w:val="single" w:sz="6" w:space="0" w:color="auto"/>
              <w:right w:val="single" w:sz="4" w:space="0" w:color="auto"/>
            </w:tcBorders>
            <w:shd w:val="clear" w:color="auto" w:fill="FFFFFF" w:themeFill="background1"/>
            <w:vAlign w:val="center"/>
            <w:hideMark/>
          </w:tcPr>
          <w:p w:rsidR="000D3DCE" w:rsidRPr="009032E2" w:rsidRDefault="000D3DCE" w:rsidP="00B76B99">
            <w:pPr>
              <w:spacing w:after="0" w:line="240" w:lineRule="auto"/>
              <w:rPr>
                <w:rFonts w:eastAsia="Times New Roman" w:cs="Times New Roman"/>
                <w:b/>
                <w:bCs/>
                <w:i/>
                <w:iCs/>
                <w:sz w:val="24"/>
                <w:szCs w:val="24"/>
                <w:lang w:eastAsia="ru-RU"/>
              </w:rPr>
            </w:pPr>
            <w:r w:rsidRPr="009032E2">
              <w:rPr>
                <w:rFonts w:eastAsia="Times New Roman" w:cs="Times New Roman"/>
                <w:b/>
                <w:bCs/>
                <w:i/>
                <w:iCs/>
                <w:sz w:val="24"/>
                <w:szCs w:val="24"/>
                <w:lang w:eastAsia="ru-RU"/>
              </w:rPr>
              <w:lastRenderedPageBreak/>
              <w:t xml:space="preserve"> - собственные нужды</w:t>
            </w:r>
          </w:p>
        </w:tc>
        <w:tc>
          <w:tcPr>
            <w:tcW w:w="368" w:type="pct"/>
            <w:tcBorders>
              <w:top w:val="nil"/>
              <w:left w:val="single" w:sz="4" w:space="0" w:color="auto"/>
              <w:bottom w:val="nil"/>
              <w:right w:val="single" w:sz="4" w:space="0" w:color="auto"/>
            </w:tcBorders>
            <w:shd w:val="clear" w:color="auto" w:fill="FFF2CC" w:themeFill="accent4" w:themeFillTint="33"/>
            <w:vAlign w:val="center"/>
            <w:hideMark/>
          </w:tcPr>
          <w:p w:rsidR="000D3DCE" w:rsidRPr="000D3DCE" w:rsidRDefault="000D3DCE" w:rsidP="00B76B99">
            <w:pPr>
              <w:spacing w:after="0" w:line="240" w:lineRule="auto"/>
              <w:jc w:val="center"/>
              <w:rPr>
                <w:rFonts w:eastAsia="Times New Roman" w:cs="Times New Roman"/>
                <w:b/>
                <w:bCs/>
                <w:i/>
                <w:iCs/>
                <w:sz w:val="24"/>
                <w:szCs w:val="24"/>
                <w:lang w:eastAsia="ru-RU"/>
              </w:rPr>
            </w:pPr>
            <w:r w:rsidRPr="000D3DCE">
              <w:rPr>
                <w:rFonts w:eastAsia="Times New Roman" w:cs="Times New Roman"/>
                <w:b/>
                <w:bCs/>
                <w:i/>
                <w:iCs/>
                <w:sz w:val="24"/>
                <w:szCs w:val="24"/>
                <w:lang w:eastAsia="ru-RU"/>
              </w:rPr>
              <w:t> </w:t>
            </w:r>
          </w:p>
        </w:tc>
        <w:tc>
          <w:tcPr>
            <w:tcW w:w="414" w:type="pct"/>
            <w:tcBorders>
              <w:top w:val="nil"/>
              <w:left w:val="single" w:sz="4" w:space="0" w:color="auto"/>
              <w:bottom w:val="nil"/>
              <w:right w:val="single" w:sz="4" w:space="0" w:color="auto"/>
            </w:tcBorders>
            <w:shd w:val="clear" w:color="auto" w:fill="FFF2CC" w:themeFill="accent4" w:themeFillTint="33"/>
            <w:vAlign w:val="center"/>
            <w:hideMark/>
          </w:tcPr>
          <w:p w:rsidR="000D3DCE" w:rsidRPr="000D3DCE" w:rsidRDefault="000D3DCE" w:rsidP="00B76B99">
            <w:pPr>
              <w:spacing w:after="0" w:line="240" w:lineRule="auto"/>
              <w:jc w:val="center"/>
              <w:rPr>
                <w:rFonts w:eastAsia="Times New Roman" w:cs="Times New Roman"/>
                <w:i/>
                <w:iCs/>
                <w:sz w:val="24"/>
                <w:szCs w:val="24"/>
                <w:lang w:eastAsia="ru-RU"/>
              </w:rPr>
            </w:pPr>
            <w:r w:rsidRPr="000D3DCE">
              <w:rPr>
                <w:rFonts w:eastAsia="Times New Roman" w:cs="Times New Roman"/>
                <w:i/>
                <w:iCs/>
                <w:sz w:val="24"/>
                <w:szCs w:val="24"/>
                <w:lang w:eastAsia="ru-RU"/>
              </w:rPr>
              <w:t> </w:t>
            </w:r>
          </w:p>
        </w:tc>
        <w:tc>
          <w:tcPr>
            <w:tcW w:w="303" w:type="pct"/>
            <w:tcBorders>
              <w:top w:val="nil"/>
              <w:left w:val="single" w:sz="4" w:space="0" w:color="auto"/>
              <w:bottom w:val="nil"/>
              <w:right w:val="single" w:sz="4" w:space="0" w:color="auto"/>
            </w:tcBorders>
            <w:shd w:val="clear" w:color="auto" w:fill="FFF2CC" w:themeFill="accent4" w:themeFillTint="33"/>
            <w:vAlign w:val="center"/>
            <w:hideMark/>
          </w:tcPr>
          <w:p w:rsidR="000D3DCE" w:rsidRPr="000D3DCE" w:rsidRDefault="000D3DCE" w:rsidP="00B76B99">
            <w:pPr>
              <w:spacing w:after="0" w:line="240" w:lineRule="auto"/>
              <w:jc w:val="center"/>
              <w:rPr>
                <w:rFonts w:eastAsia="Times New Roman" w:cs="Times New Roman"/>
                <w:b/>
                <w:bCs/>
                <w:i/>
                <w:iCs/>
                <w:sz w:val="24"/>
                <w:szCs w:val="24"/>
                <w:lang w:eastAsia="ru-RU"/>
              </w:rPr>
            </w:pPr>
            <w:r w:rsidRPr="000D3DCE">
              <w:rPr>
                <w:rFonts w:eastAsia="Times New Roman" w:cs="Times New Roman"/>
                <w:b/>
                <w:bCs/>
                <w:i/>
                <w:iCs/>
                <w:sz w:val="24"/>
                <w:szCs w:val="24"/>
                <w:lang w:eastAsia="ru-RU"/>
              </w:rPr>
              <w:t> </w:t>
            </w:r>
          </w:p>
        </w:tc>
        <w:tc>
          <w:tcPr>
            <w:tcW w:w="368" w:type="pct"/>
            <w:tcBorders>
              <w:top w:val="nil"/>
              <w:left w:val="single" w:sz="4" w:space="0" w:color="auto"/>
              <w:bottom w:val="nil"/>
              <w:right w:val="single" w:sz="4" w:space="0" w:color="auto"/>
            </w:tcBorders>
            <w:shd w:val="clear" w:color="auto" w:fill="FFF2CC" w:themeFill="accent4" w:themeFillTint="33"/>
            <w:vAlign w:val="center"/>
            <w:hideMark/>
          </w:tcPr>
          <w:p w:rsidR="000D3DCE" w:rsidRPr="000D3DCE" w:rsidRDefault="000D3DCE" w:rsidP="00B76B99">
            <w:pPr>
              <w:spacing w:after="0" w:line="240" w:lineRule="auto"/>
              <w:jc w:val="center"/>
              <w:rPr>
                <w:rFonts w:eastAsia="Times New Roman" w:cs="Times New Roman"/>
                <w:b/>
                <w:bCs/>
                <w:i/>
                <w:iCs/>
                <w:sz w:val="24"/>
                <w:szCs w:val="24"/>
                <w:lang w:eastAsia="ru-RU"/>
              </w:rPr>
            </w:pPr>
            <w:r w:rsidRPr="000D3DCE">
              <w:rPr>
                <w:rFonts w:eastAsia="Times New Roman" w:cs="Times New Roman"/>
                <w:b/>
                <w:bCs/>
                <w:i/>
                <w:iCs/>
                <w:sz w:val="24"/>
                <w:szCs w:val="24"/>
                <w:lang w:eastAsia="ru-RU"/>
              </w:rPr>
              <w:t> </w:t>
            </w:r>
          </w:p>
        </w:tc>
        <w:tc>
          <w:tcPr>
            <w:tcW w:w="414" w:type="pct"/>
            <w:tcBorders>
              <w:top w:val="nil"/>
              <w:left w:val="single" w:sz="4" w:space="0" w:color="auto"/>
              <w:bottom w:val="nil"/>
              <w:right w:val="single" w:sz="4" w:space="0" w:color="auto"/>
            </w:tcBorders>
            <w:shd w:val="clear" w:color="auto" w:fill="FFF2CC" w:themeFill="accent4" w:themeFillTint="33"/>
            <w:vAlign w:val="center"/>
            <w:hideMark/>
          </w:tcPr>
          <w:p w:rsidR="000D3DCE" w:rsidRPr="000D3DCE" w:rsidRDefault="000D3DCE" w:rsidP="00B76B99">
            <w:pPr>
              <w:spacing w:after="0" w:line="240" w:lineRule="auto"/>
              <w:jc w:val="center"/>
              <w:rPr>
                <w:rFonts w:eastAsia="Times New Roman" w:cs="Times New Roman"/>
                <w:i/>
                <w:iCs/>
                <w:sz w:val="24"/>
                <w:szCs w:val="24"/>
                <w:lang w:eastAsia="ru-RU"/>
              </w:rPr>
            </w:pPr>
            <w:r w:rsidRPr="000D3DCE">
              <w:rPr>
                <w:rFonts w:eastAsia="Times New Roman" w:cs="Times New Roman"/>
                <w:i/>
                <w:iCs/>
                <w:sz w:val="24"/>
                <w:szCs w:val="24"/>
                <w:lang w:eastAsia="ru-RU"/>
              </w:rPr>
              <w:t> </w:t>
            </w:r>
          </w:p>
        </w:tc>
        <w:tc>
          <w:tcPr>
            <w:tcW w:w="303" w:type="pct"/>
            <w:tcBorders>
              <w:top w:val="nil"/>
              <w:left w:val="single" w:sz="4" w:space="0" w:color="auto"/>
              <w:bottom w:val="nil"/>
              <w:right w:val="single" w:sz="4" w:space="0" w:color="auto"/>
            </w:tcBorders>
            <w:shd w:val="clear" w:color="auto" w:fill="FFF2CC" w:themeFill="accent4" w:themeFillTint="33"/>
            <w:vAlign w:val="center"/>
            <w:hideMark/>
          </w:tcPr>
          <w:p w:rsidR="000D3DCE" w:rsidRPr="000D3DCE" w:rsidRDefault="000D3DCE" w:rsidP="00B76B99">
            <w:pPr>
              <w:spacing w:after="0" w:line="240" w:lineRule="auto"/>
              <w:jc w:val="center"/>
              <w:rPr>
                <w:rFonts w:eastAsia="Times New Roman" w:cs="Times New Roman"/>
                <w:b/>
                <w:bCs/>
                <w:i/>
                <w:iCs/>
                <w:sz w:val="24"/>
                <w:szCs w:val="24"/>
                <w:lang w:eastAsia="ru-RU"/>
              </w:rPr>
            </w:pPr>
            <w:r w:rsidRPr="000D3DCE">
              <w:rPr>
                <w:rFonts w:eastAsia="Times New Roman" w:cs="Times New Roman"/>
                <w:b/>
                <w:bCs/>
                <w:i/>
                <w:iCs/>
                <w:sz w:val="24"/>
                <w:szCs w:val="24"/>
                <w:lang w:eastAsia="ru-RU"/>
              </w:rPr>
              <w:t> </w:t>
            </w:r>
          </w:p>
        </w:tc>
        <w:tc>
          <w:tcPr>
            <w:tcW w:w="368" w:type="pct"/>
            <w:tcBorders>
              <w:top w:val="nil"/>
              <w:left w:val="single" w:sz="4" w:space="0" w:color="auto"/>
              <w:bottom w:val="nil"/>
              <w:right w:val="single" w:sz="4" w:space="0" w:color="auto"/>
            </w:tcBorders>
            <w:shd w:val="clear" w:color="auto" w:fill="FFF2CC" w:themeFill="accent4" w:themeFillTint="33"/>
            <w:vAlign w:val="center"/>
            <w:hideMark/>
          </w:tcPr>
          <w:p w:rsidR="000D3DCE" w:rsidRPr="000D3DCE" w:rsidRDefault="000D3DCE" w:rsidP="00B76B99">
            <w:pPr>
              <w:spacing w:after="0" w:line="240" w:lineRule="auto"/>
              <w:jc w:val="center"/>
              <w:rPr>
                <w:b/>
                <w:bCs/>
                <w:i/>
                <w:iCs/>
                <w:sz w:val="24"/>
                <w:szCs w:val="24"/>
              </w:rPr>
            </w:pPr>
            <w:r w:rsidRPr="000D3DCE">
              <w:rPr>
                <w:b/>
                <w:bCs/>
                <w:i/>
                <w:iCs/>
                <w:sz w:val="24"/>
                <w:szCs w:val="24"/>
              </w:rPr>
              <w:t>0,209</w:t>
            </w:r>
          </w:p>
        </w:tc>
        <w:tc>
          <w:tcPr>
            <w:tcW w:w="416" w:type="pct"/>
            <w:tcBorders>
              <w:top w:val="nil"/>
              <w:left w:val="single" w:sz="4" w:space="0" w:color="auto"/>
              <w:bottom w:val="nil"/>
              <w:right w:val="single" w:sz="4" w:space="0" w:color="auto"/>
            </w:tcBorders>
            <w:shd w:val="clear" w:color="auto" w:fill="FFF2CC" w:themeFill="accent4" w:themeFillTint="33"/>
            <w:vAlign w:val="center"/>
            <w:hideMark/>
          </w:tcPr>
          <w:p w:rsidR="000D3DCE" w:rsidRPr="000D3DCE" w:rsidRDefault="000D3DCE" w:rsidP="00B76B99">
            <w:pPr>
              <w:spacing w:after="0" w:line="240" w:lineRule="auto"/>
              <w:jc w:val="center"/>
              <w:rPr>
                <w:sz w:val="24"/>
                <w:szCs w:val="24"/>
              </w:rPr>
            </w:pPr>
            <w:r w:rsidRPr="000D3DCE">
              <w:rPr>
                <w:sz w:val="24"/>
                <w:szCs w:val="24"/>
              </w:rPr>
              <w:t> </w:t>
            </w:r>
          </w:p>
        </w:tc>
        <w:tc>
          <w:tcPr>
            <w:tcW w:w="303" w:type="pct"/>
            <w:tcBorders>
              <w:top w:val="nil"/>
              <w:left w:val="single" w:sz="4" w:space="0" w:color="auto"/>
              <w:bottom w:val="nil"/>
              <w:right w:val="single" w:sz="4" w:space="0" w:color="auto"/>
            </w:tcBorders>
            <w:shd w:val="clear" w:color="auto" w:fill="FFF2CC" w:themeFill="accent4" w:themeFillTint="33"/>
            <w:vAlign w:val="center"/>
            <w:hideMark/>
          </w:tcPr>
          <w:p w:rsidR="000D3DCE" w:rsidRPr="000D3DCE" w:rsidRDefault="000D3DCE" w:rsidP="00B76B99">
            <w:pPr>
              <w:spacing w:after="0" w:line="240" w:lineRule="auto"/>
              <w:jc w:val="center"/>
              <w:rPr>
                <w:b/>
                <w:bCs/>
                <w:sz w:val="24"/>
                <w:szCs w:val="24"/>
              </w:rPr>
            </w:pPr>
            <w:r w:rsidRPr="000D3DCE">
              <w:rPr>
                <w:b/>
                <w:bCs/>
                <w:sz w:val="24"/>
                <w:szCs w:val="24"/>
              </w:rPr>
              <w:t> </w:t>
            </w:r>
          </w:p>
        </w:tc>
        <w:tc>
          <w:tcPr>
            <w:tcW w:w="368" w:type="pct"/>
            <w:tcBorders>
              <w:top w:val="nil"/>
              <w:left w:val="single" w:sz="4" w:space="0" w:color="auto"/>
              <w:bottom w:val="nil"/>
              <w:right w:val="single" w:sz="4" w:space="0" w:color="auto"/>
            </w:tcBorders>
            <w:shd w:val="clear" w:color="auto" w:fill="FFF2CC" w:themeFill="accent4" w:themeFillTint="33"/>
            <w:vAlign w:val="center"/>
            <w:hideMark/>
          </w:tcPr>
          <w:p w:rsidR="000D3DCE" w:rsidRPr="000D3DCE" w:rsidRDefault="000D3DCE" w:rsidP="00B76B99">
            <w:pPr>
              <w:spacing w:after="0" w:line="240" w:lineRule="auto"/>
              <w:jc w:val="center"/>
              <w:rPr>
                <w:b/>
                <w:bCs/>
                <w:i/>
                <w:iCs/>
                <w:sz w:val="24"/>
                <w:szCs w:val="24"/>
              </w:rPr>
            </w:pPr>
            <w:r w:rsidRPr="000D3DCE">
              <w:rPr>
                <w:b/>
                <w:bCs/>
                <w:i/>
                <w:iCs/>
                <w:sz w:val="24"/>
                <w:szCs w:val="24"/>
              </w:rPr>
              <w:t>0,212</w:t>
            </w:r>
          </w:p>
        </w:tc>
        <w:tc>
          <w:tcPr>
            <w:tcW w:w="414" w:type="pct"/>
            <w:tcBorders>
              <w:top w:val="nil"/>
              <w:left w:val="single" w:sz="4" w:space="0" w:color="auto"/>
              <w:bottom w:val="nil"/>
              <w:right w:val="single" w:sz="4" w:space="0" w:color="auto"/>
            </w:tcBorders>
            <w:shd w:val="clear" w:color="auto" w:fill="FFF2CC" w:themeFill="accent4" w:themeFillTint="33"/>
            <w:vAlign w:val="center"/>
            <w:hideMark/>
          </w:tcPr>
          <w:p w:rsidR="000D3DCE" w:rsidRPr="000D3DCE" w:rsidRDefault="000D3DCE" w:rsidP="00B76B99">
            <w:pPr>
              <w:spacing w:after="0" w:line="240" w:lineRule="auto"/>
              <w:jc w:val="center"/>
              <w:rPr>
                <w:sz w:val="24"/>
                <w:szCs w:val="24"/>
              </w:rPr>
            </w:pPr>
            <w:r w:rsidRPr="000D3DCE">
              <w:rPr>
                <w:sz w:val="24"/>
                <w:szCs w:val="24"/>
              </w:rPr>
              <w:t> </w:t>
            </w:r>
          </w:p>
        </w:tc>
        <w:tc>
          <w:tcPr>
            <w:tcW w:w="303" w:type="pct"/>
            <w:tcBorders>
              <w:top w:val="nil"/>
              <w:left w:val="single" w:sz="4" w:space="0" w:color="auto"/>
              <w:bottom w:val="nil"/>
              <w:right w:val="single" w:sz="12" w:space="0" w:color="auto"/>
            </w:tcBorders>
            <w:shd w:val="clear" w:color="auto" w:fill="FFF2CC" w:themeFill="accent4" w:themeFillTint="33"/>
            <w:vAlign w:val="center"/>
            <w:hideMark/>
          </w:tcPr>
          <w:p w:rsidR="000D3DCE" w:rsidRPr="000D3DCE" w:rsidRDefault="000D3DCE" w:rsidP="00B76B99">
            <w:pPr>
              <w:spacing w:after="0" w:line="240" w:lineRule="auto"/>
              <w:jc w:val="center"/>
              <w:rPr>
                <w:b/>
                <w:bCs/>
                <w:i/>
                <w:iCs/>
                <w:sz w:val="24"/>
                <w:szCs w:val="24"/>
              </w:rPr>
            </w:pPr>
            <w:r w:rsidRPr="000D3DCE">
              <w:rPr>
                <w:b/>
                <w:bCs/>
                <w:i/>
                <w:iCs/>
                <w:sz w:val="24"/>
                <w:szCs w:val="24"/>
              </w:rPr>
              <w:t> </w:t>
            </w:r>
          </w:p>
        </w:tc>
      </w:tr>
      <w:tr w:rsidR="000D3DCE" w:rsidRPr="009032E2" w:rsidTr="0045419D">
        <w:trPr>
          <w:cantSplit/>
          <w:jc w:val="center"/>
        </w:trPr>
        <w:tc>
          <w:tcPr>
            <w:tcW w:w="5000" w:type="pct"/>
            <w:gridSpan w:val="13"/>
            <w:tcBorders>
              <w:top w:val="single" w:sz="6" w:space="0" w:color="auto"/>
              <w:left w:val="single" w:sz="12" w:space="0" w:color="auto"/>
              <w:bottom w:val="single" w:sz="6" w:space="0" w:color="auto"/>
              <w:right w:val="single" w:sz="12" w:space="0" w:color="auto"/>
            </w:tcBorders>
            <w:shd w:val="clear" w:color="auto" w:fill="81DEFF"/>
            <w:vAlign w:val="center"/>
            <w:hideMark/>
          </w:tcPr>
          <w:p w:rsidR="000D3DCE" w:rsidRPr="009032E2" w:rsidRDefault="000D3DCE" w:rsidP="00B76B99">
            <w:pPr>
              <w:spacing w:after="0" w:line="240" w:lineRule="auto"/>
              <w:jc w:val="center"/>
              <w:rPr>
                <w:rFonts w:eastAsia="Times New Roman" w:cs="Times New Roman"/>
                <w:b/>
                <w:bCs/>
                <w:sz w:val="24"/>
                <w:szCs w:val="24"/>
                <w:lang w:eastAsia="ru-RU"/>
              </w:rPr>
            </w:pPr>
            <w:r w:rsidRPr="009032E2">
              <w:rPr>
                <w:rFonts w:eastAsia="Times New Roman" w:cs="Times New Roman"/>
                <w:b/>
                <w:bCs/>
                <w:sz w:val="24"/>
                <w:szCs w:val="24"/>
                <w:lang w:eastAsia="ru-RU"/>
              </w:rPr>
              <w:t>Тепловой район №2 (Центральный)</w:t>
            </w:r>
          </w:p>
        </w:tc>
      </w:tr>
      <w:tr w:rsidR="000D3DCE" w:rsidRPr="009032E2" w:rsidTr="000D3DCE">
        <w:trPr>
          <w:cantSplit/>
          <w:jc w:val="center"/>
        </w:trPr>
        <w:tc>
          <w:tcPr>
            <w:tcW w:w="659" w:type="pct"/>
            <w:tcBorders>
              <w:top w:val="single" w:sz="6" w:space="0" w:color="auto"/>
              <w:left w:val="single" w:sz="12" w:space="0" w:color="auto"/>
              <w:bottom w:val="nil"/>
              <w:right w:val="single" w:sz="4" w:space="0" w:color="auto"/>
            </w:tcBorders>
            <w:shd w:val="clear" w:color="auto" w:fill="FFFFFF" w:themeFill="background1"/>
            <w:vAlign w:val="center"/>
            <w:hideMark/>
          </w:tcPr>
          <w:p w:rsidR="000D3DCE" w:rsidRPr="009032E2" w:rsidRDefault="000D3DCE" w:rsidP="00B76B99">
            <w:pPr>
              <w:spacing w:after="0" w:line="240" w:lineRule="auto"/>
              <w:rPr>
                <w:rFonts w:eastAsia="Times New Roman" w:cs="Times New Roman"/>
                <w:sz w:val="24"/>
                <w:szCs w:val="24"/>
                <w:lang w:eastAsia="ru-RU"/>
              </w:rPr>
            </w:pPr>
            <w:r w:rsidRPr="009032E2">
              <w:rPr>
                <w:rFonts w:eastAsia="Times New Roman" w:cs="Times New Roman"/>
                <w:sz w:val="24"/>
                <w:szCs w:val="24"/>
                <w:lang w:eastAsia="ru-RU"/>
              </w:rPr>
              <w:t>Котельная №2 по ул. Лесная, д. 2:</w:t>
            </w:r>
          </w:p>
        </w:tc>
        <w:tc>
          <w:tcPr>
            <w:tcW w:w="368" w:type="pct"/>
            <w:tcBorders>
              <w:top w:val="single" w:sz="4" w:space="0" w:color="auto"/>
              <w:left w:val="single" w:sz="4" w:space="0" w:color="auto"/>
              <w:bottom w:val="nil"/>
              <w:right w:val="single" w:sz="4" w:space="0" w:color="auto"/>
            </w:tcBorders>
            <w:shd w:val="clear" w:color="000000" w:fill="FFF2CC" w:themeFill="accent4" w:themeFillTint="33"/>
            <w:vAlign w:val="center"/>
            <w:hideMark/>
          </w:tcPr>
          <w:p w:rsidR="000D3DCE" w:rsidRDefault="000D3DCE" w:rsidP="00B76B99">
            <w:pPr>
              <w:spacing w:after="0" w:line="240" w:lineRule="auto"/>
              <w:jc w:val="center"/>
            </w:pPr>
            <w:r>
              <w:t>6,384</w:t>
            </w:r>
          </w:p>
        </w:tc>
        <w:tc>
          <w:tcPr>
            <w:tcW w:w="414" w:type="pct"/>
            <w:tcBorders>
              <w:top w:val="single" w:sz="4" w:space="0" w:color="auto"/>
              <w:left w:val="single" w:sz="4" w:space="0" w:color="auto"/>
              <w:bottom w:val="nil"/>
              <w:right w:val="single" w:sz="4" w:space="0" w:color="auto"/>
            </w:tcBorders>
            <w:shd w:val="clear" w:color="000000" w:fill="FFF2CC" w:themeFill="accent4" w:themeFillTint="33"/>
            <w:vAlign w:val="center"/>
            <w:hideMark/>
          </w:tcPr>
          <w:p w:rsidR="000D3DCE" w:rsidRDefault="000D3DCE" w:rsidP="00B76B99">
            <w:pPr>
              <w:spacing w:after="0" w:line="240" w:lineRule="auto"/>
              <w:jc w:val="center"/>
            </w:pPr>
            <w:r>
              <w:t>8,000</w:t>
            </w:r>
          </w:p>
        </w:tc>
        <w:tc>
          <w:tcPr>
            <w:tcW w:w="303" w:type="pct"/>
            <w:tcBorders>
              <w:top w:val="single" w:sz="4" w:space="0" w:color="auto"/>
              <w:left w:val="single" w:sz="4" w:space="0" w:color="auto"/>
              <w:bottom w:val="nil"/>
              <w:right w:val="single" w:sz="4" w:space="0" w:color="auto"/>
            </w:tcBorders>
            <w:shd w:val="clear" w:color="000000" w:fill="FFF2CC" w:themeFill="accent4" w:themeFillTint="33"/>
            <w:vAlign w:val="center"/>
            <w:hideMark/>
          </w:tcPr>
          <w:p w:rsidR="000D3DCE" w:rsidRDefault="000D3DCE" w:rsidP="00B76B99">
            <w:pPr>
              <w:spacing w:after="0" w:line="240" w:lineRule="auto"/>
              <w:jc w:val="center"/>
            </w:pPr>
            <w:r>
              <w:t>1,616</w:t>
            </w:r>
          </w:p>
        </w:tc>
        <w:tc>
          <w:tcPr>
            <w:tcW w:w="368" w:type="pct"/>
            <w:tcBorders>
              <w:top w:val="single" w:sz="4" w:space="0" w:color="auto"/>
              <w:left w:val="single" w:sz="4" w:space="0" w:color="auto"/>
              <w:bottom w:val="nil"/>
              <w:right w:val="single" w:sz="4" w:space="0" w:color="auto"/>
            </w:tcBorders>
            <w:shd w:val="clear" w:color="000000" w:fill="FFF2CC" w:themeFill="accent4" w:themeFillTint="33"/>
            <w:vAlign w:val="center"/>
            <w:hideMark/>
          </w:tcPr>
          <w:p w:rsidR="000D3DCE" w:rsidRDefault="000D3DCE" w:rsidP="00B76B99">
            <w:pPr>
              <w:spacing w:after="0" w:line="240" w:lineRule="auto"/>
              <w:jc w:val="center"/>
            </w:pPr>
            <w:r>
              <w:t>6,585</w:t>
            </w:r>
          </w:p>
        </w:tc>
        <w:tc>
          <w:tcPr>
            <w:tcW w:w="414" w:type="pct"/>
            <w:tcBorders>
              <w:top w:val="single" w:sz="4" w:space="0" w:color="auto"/>
              <w:left w:val="single" w:sz="4" w:space="0" w:color="auto"/>
              <w:bottom w:val="nil"/>
              <w:right w:val="single" w:sz="4" w:space="0" w:color="auto"/>
            </w:tcBorders>
            <w:shd w:val="clear" w:color="000000" w:fill="FFF2CC" w:themeFill="accent4" w:themeFillTint="33"/>
            <w:vAlign w:val="center"/>
            <w:hideMark/>
          </w:tcPr>
          <w:p w:rsidR="000D3DCE" w:rsidRDefault="000D3DCE" w:rsidP="00B76B99">
            <w:pPr>
              <w:spacing w:after="0" w:line="240" w:lineRule="auto"/>
              <w:jc w:val="center"/>
            </w:pPr>
            <w:r>
              <w:t>8,000</w:t>
            </w:r>
          </w:p>
        </w:tc>
        <w:tc>
          <w:tcPr>
            <w:tcW w:w="303" w:type="pct"/>
            <w:tcBorders>
              <w:top w:val="single" w:sz="4" w:space="0" w:color="auto"/>
              <w:left w:val="single" w:sz="4" w:space="0" w:color="auto"/>
              <w:bottom w:val="nil"/>
              <w:right w:val="single" w:sz="4" w:space="0" w:color="auto"/>
            </w:tcBorders>
            <w:shd w:val="clear" w:color="000000" w:fill="FFF2CC" w:themeFill="accent4" w:themeFillTint="33"/>
            <w:vAlign w:val="center"/>
            <w:hideMark/>
          </w:tcPr>
          <w:p w:rsidR="000D3DCE" w:rsidRDefault="000D3DCE" w:rsidP="00B76B99">
            <w:pPr>
              <w:spacing w:after="0" w:line="240" w:lineRule="auto"/>
              <w:jc w:val="center"/>
            </w:pPr>
            <w:r>
              <w:t>1,415</w:t>
            </w:r>
          </w:p>
        </w:tc>
        <w:tc>
          <w:tcPr>
            <w:tcW w:w="368" w:type="pct"/>
            <w:tcBorders>
              <w:top w:val="single" w:sz="4" w:space="0" w:color="auto"/>
              <w:left w:val="single" w:sz="4" w:space="0" w:color="auto"/>
              <w:bottom w:val="nil"/>
              <w:right w:val="single" w:sz="4" w:space="0" w:color="auto"/>
            </w:tcBorders>
            <w:shd w:val="clear" w:color="000000" w:fill="FFF2CC" w:themeFill="accent4" w:themeFillTint="33"/>
            <w:vAlign w:val="center"/>
            <w:hideMark/>
          </w:tcPr>
          <w:p w:rsidR="000D3DCE" w:rsidRDefault="000D3DCE" w:rsidP="00B76B99">
            <w:pPr>
              <w:spacing w:after="0" w:line="240" w:lineRule="auto"/>
              <w:jc w:val="center"/>
            </w:pPr>
            <w:r>
              <w:t>6,785</w:t>
            </w:r>
          </w:p>
        </w:tc>
        <w:tc>
          <w:tcPr>
            <w:tcW w:w="416" w:type="pct"/>
            <w:tcBorders>
              <w:top w:val="single" w:sz="4" w:space="0" w:color="auto"/>
              <w:left w:val="single" w:sz="4" w:space="0" w:color="auto"/>
              <w:bottom w:val="nil"/>
              <w:right w:val="single" w:sz="4" w:space="0" w:color="auto"/>
            </w:tcBorders>
            <w:shd w:val="clear" w:color="000000" w:fill="FFF2CC" w:themeFill="accent4" w:themeFillTint="33"/>
            <w:vAlign w:val="center"/>
            <w:hideMark/>
          </w:tcPr>
          <w:p w:rsidR="000D3DCE" w:rsidRDefault="000D3DCE" w:rsidP="00B76B99">
            <w:pPr>
              <w:spacing w:after="0" w:line="240" w:lineRule="auto"/>
              <w:jc w:val="center"/>
            </w:pPr>
            <w:r>
              <w:t>8,000</w:t>
            </w:r>
          </w:p>
        </w:tc>
        <w:tc>
          <w:tcPr>
            <w:tcW w:w="303" w:type="pct"/>
            <w:tcBorders>
              <w:top w:val="single" w:sz="4" w:space="0" w:color="auto"/>
              <w:left w:val="single" w:sz="4" w:space="0" w:color="auto"/>
              <w:bottom w:val="nil"/>
              <w:right w:val="single" w:sz="4" w:space="0" w:color="auto"/>
            </w:tcBorders>
            <w:shd w:val="clear" w:color="000000" w:fill="FFF2CC" w:themeFill="accent4" w:themeFillTint="33"/>
            <w:vAlign w:val="center"/>
            <w:hideMark/>
          </w:tcPr>
          <w:p w:rsidR="000D3DCE" w:rsidRDefault="000D3DCE" w:rsidP="00B76B99">
            <w:pPr>
              <w:spacing w:after="0" w:line="240" w:lineRule="auto"/>
              <w:jc w:val="center"/>
            </w:pPr>
            <w:r>
              <w:t>1,215</w:t>
            </w:r>
          </w:p>
        </w:tc>
        <w:tc>
          <w:tcPr>
            <w:tcW w:w="368" w:type="pct"/>
            <w:tcBorders>
              <w:top w:val="single" w:sz="4" w:space="0" w:color="auto"/>
              <w:left w:val="single" w:sz="4" w:space="0" w:color="auto"/>
              <w:bottom w:val="nil"/>
              <w:right w:val="single" w:sz="4" w:space="0" w:color="auto"/>
            </w:tcBorders>
            <w:shd w:val="clear" w:color="000000" w:fill="FFF2CC" w:themeFill="accent4" w:themeFillTint="33"/>
            <w:vAlign w:val="center"/>
            <w:hideMark/>
          </w:tcPr>
          <w:p w:rsidR="000D3DCE" w:rsidRDefault="000D3DCE" w:rsidP="00B76B99">
            <w:pPr>
              <w:spacing w:after="0" w:line="240" w:lineRule="auto"/>
              <w:jc w:val="center"/>
            </w:pPr>
            <w:r>
              <w:t>6,986</w:t>
            </w:r>
          </w:p>
        </w:tc>
        <w:tc>
          <w:tcPr>
            <w:tcW w:w="414" w:type="pct"/>
            <w:tcBorders>
              <w:top w:val="single" w:sz="4" w:space="0" w:color="auto"/>
              <w:left w:val="single" w:sz="4" w:space="0" w:color="auto"/>
              <w:bottom w:val="nil"/>
              <w:right w:val="single" w:sz="4" w:space="0" w:color="auto"/>
            </w:tcBorders>
            <w:shd w:val="clear" w:color="000000" w:fill="FFF2CC" w:themeFill="accent4" w:themeFillTint="33"/>
            <w:vAlign w:val="center"/>
            <w:hideMark/>
          </w:tcPr>
          <w:p w:rsidR="000D3DCE" w:rsidRDefault="000D3DCE" w:rsidP="00B76B99">
            <w:pPr>
              <w:spacing w:after="0" w:line="240" w:lineRule="auto"/>
              <w:jc w:val="center"/>
            </w:pPr>
            <w:r>
              <w:t>12,000</w:t>
            </w:r>
          </w:p>
        </w:tc>
        <w:tc>
          <w:tcPr>
            <w:tcW w:w="303" w:type="pct"/>
            <w:tcBorders>
              <w:top w:val="single" w:sz="4" w:space="0" w:color="auto"/>
              <w:left w:val="single" w:sz="4" w:space="0" w:color="auto"/>
              <w:bottom w:val="nil"/>
              <w:right w:val="single" w:sz="12" w:space="0" w:color="auto"/>
            </w:tcBorders>
            <w:shd w:val="clear" w:color="000000" w:fill="FFF2CC" w:themeFill="accent4" w:themeFillTint="33"/>
            <w:vAlign w:val="center"/>
            <w:hideMark/>
          </w:tcPr>
          <w:p w:rsidR="000D3DCE" w:rsidRDefault="000D3DCE" w:rsidP="00B76B99">
            <w:pPr>
              <w:spacing w:after="0" w:line="240" w:lineRule="auto"/>
              <w:jc w:val="center"/>
            </w:pPr>
            <w:r>
              <w:t>5,014</w:t>
            </w:r>
          </w:p>
        </w:tc>
      </w:tr>
      <w:tr w:rsidR="000D3DCE" w:rsidRPr="009032E2" w:rsidTr="000D3DCE">
        <w:trPr>
          <w:cantSplit/>
          <w:jc w:val="center"/>
        </w:trPr>
        <w:tc>
          <w:tcPr>
            <w:tcW w:w="659" w:type="pct"/>
            <w:tcBorders>
              <w:top w:val="nil"/>
              <w:left w:val="single" w:sz="12" w:space="0" w:color="auto"/>
              <w:bottom w:val="nil"/>
              <w:right w:val="single" w:sz="4" w:space="0" w:color="auto"/>
            </w:tcBorders>
            <w:shd w:val="clear" w:color="auto" w:fill="FFFFFF" w:themeFill="background1"/>
            <w:vAlign w:val="center"/>
            <w:hideMark/>
          </w:tcPr>
          <w:p w:rsidR="000D3DCE" w:rsidRPr="009032E2" w:rsidRDefault="000D3DCE" w:rsidP="00B76B99">
            <w:pPr>
              <w:spacing w:after="0" w:line="240" w:lineRule="auto"/>
              <w:rPr>
                <w:rFonts w:eastAsia="Times New Roman" w:cs="Times New Roman"/>
                <w:b/>
                <w:bCs/>
                <w:i/>
                <w:iCs/>
                <w:sz w:val="24"/>
                <w:szCs w:val="24"/>
                <w:lang w:eastAsia="ru-RU"/>
              </w:rPr>
            </w:pPr>
            <w:r w:rsidRPr="009032E2">
              <w:rPr>
                <w:rFonts w:eastAsia="Times New Roman" w:cs="Times New Roman"/>
                <w:b/>
                <w:bCs/>
                <w:i/>
                <w:iCs/>
                <w:sz w:val="24"/>
                <w:szCs w:val="24"/>
                <w:lang w:eastAsia="ru-RU"/>
              </w:rPr>
              <w:t xml:space="preserve"> - отопление и вентиляция</w:t>
            </w:r>
          </w:p>
        </w:tc>
        <w:tc>
          <w:tcPr>
            <w:tcW w:w="368" w:type="pct"/>
            <w:tcBorders>
              <w:top w:val="nil"/>
              <w:left w:val="single" w:sz="4" w:space="0" w:color="auto"/>
              <w:bottom w:val="nil"/>
              <w:right w:val="single" w:sz="4" w:space="0" w:color="auto"/>
            </w:tcBorders>
            <w:shd w:val="clear" w:color="000000" w:fill="FFF2CC" w:themeFill="accent4" w:themeFillTint="33"/>
            <w:vAlign w:val="center"/>
            <w:hideMark/>
          </w:tcPr>
          <w:p w:rsidR="000D3DCE" w:rsidRDefault="000D3DCE" w:rsidP="00B76B99">
            <w:pPr>
              <w:spacing w:after="0" w:line="240" w:lineRule="auto"/>
              <w:jc w:val="center"/>
              <w:rPr>
                <w:b/>
                <w:bCs/>
                <w:i/>
                <w:iCs/>
              </w:rPr>
            </w:pPr>
            <w:r>
              <w:rPr>
                <w:b/>
                <w:bCs/>
                <w:i/>
                <w:iCs/>
              </w:rPr>
              <w:t>5,422</w:t>
            </w:r>
          </w:p>
        </w:tc>
        <w:tc>
          <w:tcPr>
            <w:tcW w:w="414" w:type="pct"/>
            <w:tcBorders>
              <w:top w:val="nil"/>
              <w:left w:val="single" w:sz="4" w:space="0" w:color="auto"/>
              <w:bottom w:val="nil"/>
              <w:right w:val="single" w:sz="4" w:space="0" w:color="auto"/>
            </w:tcBorders>
            <w:shd w:val="clear" w:color="000000" w:fill="FFF2CC" w:themeFill="accent4" w:themeFillTint="33"/>
            <w:vAlign w:val="center"/>
            <w:hideMark/>
          </w:tcPr>
          <w:p w:rsidR="000D3DCE" w:rsidRDefault="000D3DCE" w:rsidP="00B76B99">
            <w:pPr>
              <w:spacing w:after="0" w:line="240" w:lineRule="auto"/>
              <w:jc w:val="center"/>
              <w:rPr>
                <w:i/>
                <w:iCs/>
              </w:rPr>
            </w:pPr>
            <w:r>
              <w:rPr>
                <w:i/>
                <w:iCs/>
              </w:rPr>
              <w:t> </w:t>
            </w:r>
          </w:p>
        </w:tc>
        <w:tc>
          <w:tcPr>
            <w:tcW w:w="303" w:type="pct"/>
            <w:tcBorders>
              <w:top w:val="nil"/>
              <w:left w:val="single" w:sz="4" w:space="0" w:color="auto"/>
              <w:bottom w:val="nil"/>
              <w:right w:val="single" w:sz="4" w:space="0" w:color="auto"/>
            </w:tcBorders>
            <w:shd w:val="clear" w:color="000000" w:fill="FFF2CC" w:themeFill="accent4" w:themeFillTint="33"/>
            <w:vAlign w:val="center"/>
            <w:hideMark/>
          </w:tcPr>
          <w:p w:rsidR="000D3DCE" w:rsidRDefault="000D3DCE" w:rsidP="00B76B99">
            <w:pPr>
              <w:spacing w:after="0" w:line="240" w:lineRule="auto"/>
              <w:jc w:val="center"/>
              <w:rPr>
                <w:b/>
                <w:bCs/>
                <w:i/>
                <w:iCs/>
              </w:rPr>
            </w:pPr>
            <w:r>
              <w:rPr>
                <w:b/>
                <w:bCs/>
                <w:i/>
                <w:iCs/>
              </w:rPr>
              <w:t> </w:t>
            </w:r>
          </w:p>
        </w:tc>
        <w:tc>
          <w:tcPr>
            <w:tcW w:w="368" w:type="pct"/>
            <w:tcBorders>
              <w:top w:val="nil"/>
              <w:left w:val="single" w:sz="4" w:space="0" w:color="auto"/>
              <w:bottom w:val="nil"/>
              <w:right w:val="single" w:sz="4" w:space="0" w:color="auto"/>
            </w:tcBorders>
            <w:shd w:val="clear" w:color="000000" w:fill="FFF2CC" w:themeFill="accent4" w:themeFillTint="33"/>
            <w:vAlign w:val="center"/>
            <w:hideMark/>
          </w:tcPr>
          <w:p w:rsidR="000D3DCE" w:rsidRDefault="000D3DCE" w:rsidP="00B76B99">
            <w:pPr>
              <w:spacing w:after="0" w:line="240" w:lineRule="auto"/>
              <w:jc w:val="center"/>
              <w:rPr>
                <w:b/>
                <w:bCs/>
                <w:i/>
                <w:iCs/>
              </w:rPr>
            </w:pPr>
            <w:r>
              <w:rPr>
                <w:b/>
                <w:bCs/>
                <w:i/>
                <w:iCs/>
              </w:rPr>
              <w:t>5,615</w:t>
            </w:r>
          </w:p>
        </w:tc>
        <w:tc>
          <w:tcPr>
            <w:tcW w:w="414" w:type="pct"/>
            <w:tcBorders>
              <w:top w:val="nil"/>
              <w:left w:val="single" w:sz="4" w:space="0" w:color="auto"/>
              <w:bottom w:val="nil"/>
              <w:right w:val="single" w:sz="4" w:space="0" w:color="auto"/>
            </w:tcBorders>
            <w:shd w:val="clear" w:color="000000" w:fill="FFF2CC" w:themeFill="accent4" w:themeFillTint="33"/>
            <w:vAlign w:val="center"/>
            <w:hideMark/>
          </w:tcPr>
          <w:p w:rsidR="000D3DCE" w:rsidRDefault="000D3DCE" w:rsidP="00B76B99">
            <w:pPr>
              <w:spacing w:after="0" w:line="240" w:lineRule="auto"/>
              <w:jc w:val="center"/>
              <w:rPr>
                <w:i/>
                <w:iCs/>
              </w:rPr>
            </w:pPr>
            <w:r>
              <w:rPr>
                <w:i/>
                <w:iCs/>
              </w:rPr>
              <w:t> </w:t>
            </w:r>
          </w:p>
        </w:tc>
        <w:tc>
          <w:tcPr>
            <w:tcW w:w="303" w:type="pct"/>
            <w:tcBorders>
              <w:top w:val="nil"/>
              <w:left w:val="single" w:sz="4" w:space="0" w:color="auto"/>
              <w:bottom w:val="nil"/>
              <w:right w:val="single" w:sz="4" w:space="0" w:color="auto"/>
            </w:tcBorders>
            <w:shd w:val="clear" w:color="000000" w:fill="FFF2CC" w:themeFill="accent4" w:themeFillTint="33"/>
            <w:vAlign w:val="center"/>
            <w:hideMark/>
          </w:tcPr>
          <w:p w:rsidR="000D3DCE" w:rsidRDefault="000D3DCE" w:rsidP="00B76B99">
            <w:pPr>
              <w:spacing w:after="0" w:line="240" w:lineRule="auto"/>
              <w:jc w:val="center"/>
              <w:rPr>
                <w:b/>
                <w:bCs/>
                <w:i/>
                <w:iCs/>
              </w:rPr>
            </w:pPr>
            <w:r>
              <w:rPr>
                <w:b/>
                <w:bCs/>
                <w:i/>
                <w:iCs/>
              </w:rPr>
              <w:t> </w:t>
            </w:r>
          </w:p>
        </w:tc>
        <w:tc>
          <w:tcPr>
            <w:tcW w:w="368" w:type="pct"/>
            <w:tcBorders>
              <w:top w:val="nil"/>
              <w:left w:val="single" w:sz="4" w:space="0" w:color="auto"/>
              <w:bottom w:val="nil"/>
              <w:right w:val="single" w:sz="4" w:space="0" w:color="auto"/>
            </w:tcBorders>
            <w:shd w:val="clear" w:color="000000" w:fill="FFF2CC" w:themeFill="accent4" w:themeFillTint="33"/>
            <w:vAlign w:val="center"/>
            <w:hideMark/>
          </w:tcPr>
          <w:p w:rsidR="000D3DCE" w:rsidRDefault="000D3DCE" w:rsidP="00B76B99">
            <w:pPr>
              <w:spacing w:after="0" w:line="240" w:lineRule="auto"/>
              <w:jc w:val="center"/>
              <w:rPr>
                <w:b/>
                <w:bCs/>
                <w:i/>
                <w:iCs/>
              </w:rPr>
            </w:pPr>
            <w:r>
              <w:rPr>
                <w:b/>
                <w:bCs/>
                <w:i/>
                <w:iCs/>
              </w:rPr>
              <w:t>5,809</w:t>
            </w:r>
          </w:p>
        </w:tc>
        <w:tc>
          <w:tcPr>
            <w:tcW w:w="416" w:type="pct"/>
            <w:tcBorders>
              <w:top w:val="nil"/>
              <w:left w:val="single" w:sz="4" w:space="0" w:color="auto"/>
              <w:bottom w:val="nil"/>
              <w:right w:val="single" w:sz="4" w:space="0" w:color="auto"/>
            </w:tcBorders>
            <w:shd w:val="clear" w:color="000000" w:fill="FFF2CC" w:themeFill="accent4" w:themeFillTint="33"/>
            <w:vAlign w:val="center"/>
            <w:hideMark/>
          </w:tcPr>
          <w:p w:rsidR="000D3DCE" w:rsidRDefault="000D3DCE" w:rsidP="00B76B99">
            <w:pPr>
              <w:spacing w:after="0" w:line="240" w:lineRule="auto"/>
              <w:jc w:val="center"/>
              <w:rPr>
                <w:i/>
                <w:iCs/>
              </w:rPr>
            </w:pPr>
            <w:r>
              <w:rPr>
                <w:i/>
                <w:iCs/>
              </w:rPr>
              <w:t> </w:t>
            </w:r>
          </w:p>
        </w:tc>
        <w:tc>
          <w:tcPr>
            <w:tcW w:w="303" w:type="pct"/>
            <w:tcBorders>
              <w:top w:val="nil"/>
              <w:left w:val="single" w:sz="4" w:space="0" w:color="auto"/>
              <w:bottom w:val="nil"/>
              <w:right w:val="single" w:sz="4" w:space="0" w:color="auto"/>
            </w:tcBorders>
            <w:shd w:val="clear" w:color="000000" w:fill="FFF2CC" w:themeFill="accent4" w:themeFillTint="33"/>
            <w:vAlign w:val="center"/>
            <w:hideMark/>
          </w:tcPr>
          <w:p w:rsidR="000D3DCE" w:rsidRDefault="000D3DCE" w:rsidP="00B76B99">
            <w:pPr>
              <w:spacing w:after="0" w:line="240" w:lineRule="auto"/>
              <w:jc w:val="center"/>
              <w:rPr>
                <w:b/>
                <w:bCs/>
                <w:i/>
                <w:iCs/>
              </w:rPr>
            </w:pPr>
            <w:r>
              <w:rPr>
                <w:b/>
                <w:bCs/>
                <w:i/>
                <w:iCs/>
              </w:rPr>
              <w:t> </w:t>
            </w:r>
          </w:p>
        </w:tc>
        <w:tc>
          <w:tcPr>
            <w:tcW w:w="368" w:type="pct"/>
            <w:tcBorders>
              <w:top w:val="nil"/>
              <w:left w:val="single" w:sz="4" w:space="0" w:color="auto"/>
              <w:bottom w:val="nil"/>
              <w:right w:val="single" w:sz="4" w:space="0" w:color="auto"/>
            </w:tcBorders>
            <w:shd w:val="clear" w:color="000000" w:fill="FFF2CC" w:themeFill="accent4" w:themeFillTint="33"/>
            <w:vAlign w:val="center"/>
            <w:hideMark/>
          </w:tcPr>
          <w:p w:rsidR="000D3DCE" w:rsidRDefault="000D3DCE" w:rsidP="00B76B99">
            <w:pPr>
              <w:spacing w:after="0" w:line="240" w:lineRule="auto"/>
              <w:jc w:val="center"/>
              <w:rPr>
                <w:b/>
                <w:bCs/>
                <w:i/>
                <w:iCs/>
              </w:rPr>
            </w:pPr>
            <w:r>
              <w:rPr>
                <w:b/>
                <w:bCs/>
                <w:i/>
                <w:iCs/>
              </w:rPr>
              <w:t>6,002</w:t>
            </w:r>
          </w:p>
        </w:tc>
        <w:tc>
          <w:tcPr>
            <w:tcW w:w="414" w:type="pct"/>
            <w:tcBorders>
              <w:top w:val="nil"/>
              <w:left w:val="single" w:sz="4" w:space="0" w:color="auto"/>
              <w:bottom w:val="nil"/>
              <w:right w:val="single" w:sz="4" w:space="0" w:color="auto"/>
            </w:tcBorders>
            <w:shd w:val="clear" w:color="000000" w:fill="FFF2CC" w:themeFill="accent4" w:themeFillTint="33"/>
            <w:vAlign w:val="center"/>
            <w:hideMark/>
          </w:tcPr>
          <w:p w:rsidR="000D3DCE" w:rsidRDefault="000D3DCE" w:rsidP="00B76B99">
            <w:pPr>
              <w:spacing w:after="0" w:line="240" w:lineRule="auto"/>
              <w:jc w:val="center"/>
              <w:rPr>
                <w:i/>
                <w:iCs/>
              </w:rPr>
            </w:pPr>
            <w:r>
              <w:rPr>
                <w:i/>
                <w:iCs/>
              </w:rPr>
              <w:t> </w:t>
            </w:r>
          </w:p>
        </w:tc>
        <w:tc>
          <w:tcPr>
            <w:tcW w:w="303" w:type="pct"/>
            <w:tcBorders>
              <w:top w:val="nil"/>
              <w:left w:val="single" w:sz="4" w:space="0" w:color="auto"/>
              <w:bottom w:val="nil"/>
              <w:right w:val="single" w:sz="12" w:space="0" w:color="auto"/>
            </w:tcBorders>
            <w:shd w:val="clear" w:color="000000" w:fill="FFF2CC" w:themeFill="accent4" w:themeFillTint="33"/>
            <w:vAlign w:val="center"/>
            <w:hideMark/>
          </w:tcPr>
          <w:p w:rsidR="000D3DCE" w:rsidRDefault="000D3DCE" w:rsidP="00B76B99">
            <w:pPr>
              <w:spacing w:after="0" w:line="240" w:lineRule="auto"/>
              <w:jc w:val="center"/>
              <w:rPr>
                <w:b/>
                <w:bCs/>
                <w:i/>
                <w:iCs/>
              </w:rPr>
            </w:pPr>
            <w:r>
              <w:rPr>
                <w:b/>
                <w:bCs/>
                <w:i/>
                <w:iCs/>
              </w:rPr>
              <w:t> </w:t>
            </w:r>
          </w:p>
        </w:tc>
      </w:tr>
      <w:tr w:rsidR="000D3DCE" w:rsidRPr="009032E2" w:rsidTr="000D3DCE">
        <w:trPr>
          <w:cantSplit/>
          <w:jc w:val="center"/>
        </w:trPr>
        <w:tc>
          <w:tcPr>
            <w:tcW w:w="659" w:type="pct"/>
            <w:tcBorders>
              <w:top w:val="nil"/>
              <w:left w:val="single" w:sz="12" w:space="0" w:color="auto"/>
              <w:bottom w:val="nil"/>
              <w:right w:val="single" w:sz="4" w:space="0" w:color="auto"/>
            </w:tcBorders>
            <w:shd w:val="clear" w:color="auto" w:fill="FFFFFF" w:themeFill="background1"/>
            <w:vAlign w:val="center"/>
            <w:hideMark/>
          </w:tcPr>
          <w:p w:rsidR="000D3DCE" w:rsidRPr="009032E2" w:rsidRDefault="000D3DCE" w:rsidP="00B76B99">
            <w:pPr>
              <w:spacing w:after="0" w:line="240" w:lineRule="auto"/>
              <w:rPr>
                <w:rFonts w:eastAsia="Times New Roman" w:cs="Times New Roman"/>
                <w:b/>
                <w:bCs/>
                <w:i/>
                <w:iCs/>
                <w:sz w:val="24"/>
                <w:szCs w:val="24"/>
                <w:lang w:eastAsia="ru-RU"/>
              </w:rPr>
            </w:pPr>
            <w:r w:rsidRPr="009032E2">
              <w:rPr>
                <w:rFonts w:eastAsia="Times New Roman" w:cs="Times New Roman"/>
                <w:b/>
                <w:bCs/>
                <w:i/>
                <w:iCs/>
                <w:sz w:val="24"/>
                <w:szCs w:val="24"/>
                <w:lang w:eastAsia="ru-RU"/>
              </w:rPr>
              <w:t xml:space="preserve"> - горячее водоснабжение</w:t>
            </w:r>
          </w:p>
        </w:tc>
        <w:tc>
          <w:tcPr>
            <w:tcW w:w="368" w:type="pct"/>
            <w:tcBorders>
              <w:top w:val="nil"/>
              <w:left w:val="single" w:sz="4" w:space="0" w:color="auto"/>
              <w:bottom w:val="nil"/>
              <w:right w:val="single" w:sz="4" w:space="0" w:color="auto"/>
            </w:tcBorders>
            <w:shd w:val="clear" w:color="000000" w:fill="FFF2CC" w:themeFill="accent4" w:themeFillTint="33"/>
            <w:vAlign w:val="center"/>
            <w:hideMark/>
          </w:tcPr>
          <w:p w:rsidR="000D3DCE" w:rsidRDefault="000D3DCE" w:rsidP="00B76B99">
            <w:pPr>
              <w:spacing w:after="0" w:line="240" w:lineRule="auto"/>
              <w:jc w:val="center"/>
              <w:rPr>
                <w:b/>
                <w:bCs/>
                <w:i/>
                <w:iCs/>
              </w:rPr>
            </w:pPr>
            <w:r>
              <w:rPr>
                <w:b/>
                <w:bCs/>
                <w:i/>
                <w:iCs/>
              </w:rPr>
              <w:t>0,173</w:t>
            </w:r>
          </w:p>
        </w:tc>
        <w:tc>
          <w:tcPr>
            <w:tcW w:w="414" w:type="pct"/>
            <w:tcBorders>
              <w:top w:val="nil"/>
              <w:left w:val="single" w:sz="4" w:space="0" w:color="auto"/>
              <w:bottom w:val="nil"/>
              <w:right w:val="single" w:sz="4" w:space="0" w:color="auto"/>
            </w:tcBorders>
            <w:shd w:val="clear" w:color="000000" w:fill="FFF2CC" w:themeFill="accent4" w:themeFillTint="33"/>
            <w:vAlign w:val="center"/>
            <w:hideMark/>
          </w:tcPr>
          <w:p w:rsidR="000D3DCE" w:rsidRDefault="000D3DCE" w:rsidP="00B76B99">
            <w:pPr>
              <w:spacing w:after="0" w:line="240" w:lineRule="auto"/>
              <w:jc w:val="center"/>
              <w:rPr>
                <w:i/>
                <w:iCs/>
              </w:rPr>
            </w:pPr>
            <w:r>
              <w:rPr>
                <w:i/>
                <w:iCs/>
              </w:rPr>
              <w:t> </w:t>
            </w:r>
          </w:p>
        </w:tc>
        <w:tc>
          <w:tcPr>
            <w:tcW w:w="303" w:type="pct"/>
            <w:tcBorders>
              <w:top w:val="nil"/>
              <w:left w:val="single" w:sz="4" w:space="0" w:color="auto"/>
              <w:bottom w:val="nil"/>
              <w:right w:val="single" w:sz="4" w:space="0" w:color="auto"/>
            </w:tcBorders>
            <w:shd w:val="clear" w:color="000000" w:fill="FFF2CC" w:themeFill="accent4" w:themeFillTint="33"/>
            <w:vAlign w:val="center"/>
            <w:hideMark/>
          </w:tcPr>
          <w:p w:rsidR="000D3DCE" w:rsidRDefault="000D3DCE" w:rsidP="00B76B99">
            <w:pPr>
              <w:spacing w:after="0" w:line="240" w:lineRule="auto"/>
              <w:jc w:val="center"/>
              <w:rPr>
                <w:b/>
                <w:bCs/>
                <w:i/>
                <w:iCs/>
              </w:rPr>
            </w:pPr>
            <w:r>
              <w:rPr>
                <w:b/>
                <w:bCs/>
                <w:i/>
                <w:iCs/>
              </w:rPr>
              <w:t> </w:t>
            </w:r>
          </w:p>
        </w:tc>
        <w:tc>
          <w:tcPr>
            <w:tcW w:w="368" w:type="pct"/>
            <w:tcBorders>
              <w:top w:val="nil"/>
              <w:left w:val="single" w:sz="4" w:space="0" w:color="auto"/>
              <w:bottom w:val="nil"/>
              <w:right w:val="single" w:sz="4" w:space="0" w:color="auto"/>
            </w:tcBorders>
            <w:shd w:val="clear" w:color="000000" w:fill="FFF2CC" w:themeFill="accent4" w:themeFillTint="33"/>
            <w:vAlign w:val="center"/>
            <w:hideMark/>
          </w:tcPr>
          <w:p w:rsidR="000D3DCE" w:rsidRDefault="000D3DCE" w:rsidP="00B76B99">
            <w:pPr>
              <w:spacing w:after="0" w:line="240" w:lineRule="auto"/>
              <w:jc w:val="center"/>
              <w:rPr>
                <w:b/>
                <w:bCs/>
                <w:i/>
                <w:iCs/>
              </w:rPr>
            </w:pPr>
            <w:r>
              <w:rPr>
                <w:b/>
                <w:bCs/>
                <w:i/>
                <w:iCs/>
              </w:rPr>
              <w:t>0,179</w:t>
            </w:r>
          </w:p>
        </w:tc>
        <w:tc>
          <w:tcPr>
            <w:tcW w:w="414" w:type="pct"/>
            <w:tcBorders>
              <w:top w:val="nil"/>
              <w:left w:val="single" w:sz="4" w:space="0" w:color="auto"/>
              <w:bottom w:val="nil"/>
              <w:right w:val="single" w:sz="4" w:space="0" w:color="auto"/>
            </w:tcBorders>
            <w:shd w:val="clear" w:color="000000" w:fill="FFF2CC" w:themeFill="accent4" w:themeFillTint="33"/>
            <w:vAlign w:val="center"/>
            <w:hideMark/>
          </w:tcPr>
          <w:p w:rsidR="000D3DCE" w:rsidRDefault="000D3DCE" w:rsidP="00B76B99">
            <w:pPr>
              <w:spacing w:after="0" w:line="240" w:lineRule="auto"/>
              <w:jc w:val="center"/>
              <w:rPr>
                <w:i/>
                <w:iCs/>
              </w:rPr>
            </w:pPr>
            <w:r>
              <w:rPr>
                <w:i/>
                <w:iCs/>
              </w:rPr>
              <w:t> </w:t>
            </w:r>
          </w:p>
        </w:tc>
        <w:tc>
          <w:tcPr>
            <w:tcW w:w="303" w:type="pct"/>
            <w:tcBorders>
              <w:top w:val="nil"/>
              <w:left w:val="single" w:sz="4" w:space="0" w:color="auto"/>
              <w:bottom w:val="nil"/>
              <w:right w:val="single" w:sz="4" w:space="0" w:color="auto"/>
            </w:tcBorders>
            <w:shd w:val="clear" w:color="000000" w:fill="FFF2CC" w:themeFill="accent4" w:themeFillTint="33"/>
            <w:vAlign w:val="center"/>
            <w:hideMark/>
          </w:tcPr>
          <w:p w:rsidR="000D3DCE" w:rsidRDefault="000D3DCE" w:rsidP="00B76B99">
            <w:pPr>
              <w:spacing w:after="0" w:line="240" w:lineRule="auto"/>
              <w:jc w:val="center"/>
              <w:rPr>
                <w:b/>
                <w:bCs/>
                <w:i/>
                <w:iCs/>
              </w:rPr>
            </w:pPr>
            <w:r>
              <w:rPr>
                <w:b/>
                <w:bCs/>
                <w:i/>
                <w:iCs/>
              </w:rPr>
              <w:t> </w:t>
            </w:r>
          </w:p>
        </w:tc>
        <w:tc>
          <w:tcPr>
            <w:tcW w:w="368" w:type="pct"/>
            <w:tcBorders>
              <w:top w:val="nil"/>
              <w:left w:val="single" w:sz="4" w:space="0" w:color="auto"/>
              <w:bottom w:val="nil"/>
              <w:right w:val="single" w:sz="4" w:space="0" w:color="auto"/>
            </w:tcBorders>
            <w:shd w:val="clear" w:color="000000" w:fill="FFF2CC" w:themeFill="accent4" w:themeFillTint="33"/>
            <w:vAlign w:val="center"/>
            <w:hideMark/>
          </w:tcPr>
          <w:p w:rsidR="000D3DCE" w:rsidRDefault="000D3DCE" w:rsidP="00B76B99">
            <w:pPr>
              <w:spacing w:after="0" w:line="240" w:lineRule="auto"/>
              <w:jc w:val="center"/>
              <w:rPr>
                <w:b/>
                <w:bCs/>
                <w:i/>
                <w:iCs/>
              </w:rPr>
            </w:pPr>
            <w:r>
              <w:rPr>
                <w:b/>
                <w:bCs/>
                <w:i/>
                <w:iCs/>
              </w:rPr>
              <w:t>0,185</w:t>
            </w:r>
          </w:p>
        </w:tc>
        <w:tc>
          <w:tcPr>
            <w:tcW w:w="416" w:type="pct"/>
            <w:tcBorders>
              <w:top w:val="nil"/>
              <w:left w:val="single" w:sz="4" w:space="0" w:color="auto"/>
              <w:bottom w:val="nil"/>
              <w:right w:val="single" w:sz="4" w:space="0" w:color="auto"/>
            </w:tcBorders>
            <w:shd w:val="clear" w:color="000000" w:fill="FFF2CC" w:themeFill="accent4" w:themeFillTint="33"/>
            <w:vAlign w:val="center"/>
            <w:hideMark/>
          </w:tcPr>
          <w:p w:rsidR="000D3DCE" w:rsidRDefault="000D3DCE" w:rsidP="00B76B99">
            <w:pPr>
              <w:spacing w:after="0" w:line="240" w:lineRule="auto"/>
              <w:jc w:val="center"/>
              <w:rPr>
                <w:i/>
                <w:iCs/>
              </w:rPr>
            </w:pPr>
            <w:r>
              <w:rPr>
                <w:i/>
                <w:iCs/>
              </w:rPr>
              <w:t> </w:t>
            </w:r>
          </w:p>
        </w:tc>
        <w:tc>
          <w:tcPr>
            <w:tcW w:w="303" w:type="pct"/>
            <w:tcBorders>
              <w:top w:val="nil"/>
              <w:left w:val="single" w:sz="4" w:space="0" w:color="auto"/>
              <w:bottom w:val="nil"/>
              <w:right w:val="single" w:sz="4" w:space="0" w:color="auto"/>
            </w:tcBorders>
            <w:shd w:val="clear" w:color="000000" w:fill="FFF2CC" w:themeFill="accent4" w:themeFillTint="33"/>
            <w:vAlign w:val="center"/>
            <w:hideMark/>
          </w:tcPr>
          <w:p w:rsidR="000D3DCE" w:rsidRDefault="000D3DCE" w:rsidP="00B76B99">
            <w:pPr>
              <w:spacing w:after="0" w:line="240" w:lineRule="auto"/>
              <w:jc w:val="center"/>
              <w:rPr>
                <w:b/>
                <w:bCs/>
                <w:i/>
                <w:iCs/>
              </w:rPr>
            </w:pPr>
            <w:r>
              <w:rPr>
                <w:b/>
                <w:bCs/>
                <w:i/>
                <w:iCs/>
              </w:rPr>
              <w:t> </w:t>
            </w:r>
          </w:p>
        </w:tc>
        <w:tc>
          <w:tcPr>
            <w:tcW w:w="368" w:type="pct"/>
            <w:tcBorders>
              <w:top w:val="nil"/>
              <w:left w:val="single" w:sz="4" w:space="0" w:color="auto"/>
              <w:bottom w:val="nil"/>
              <w:right w:val="single" w:sz="4" w:space="0" w:color="auto"/>
            </w:tcBorders>
            <w:shd w:val="clear" w:color="000000" w:fill="FFF2CC" w:themeFill="accent4" w:themeFillTint="33"/>
            <w:vAlign w:val="center"/>
            <w:hideMark/>
          </w:tcPr>
          <w:p w:rsidR="000D3DCE" w:rsidRDefault="000D3DCE" w:rsidP="00B76B99">
            <w:pPr>
              <w:spacing w:after="0" w:line="240" w:lineRule="auto"/>
              <w:jc w:val="center"/>
              <w:rPr>
                <w:b/>
                <w:bCs/>
                <w:i/>
                <w:iCs/>
              </w:rPr>
            </w:pPr>
            <w:r>
              <w:rPr>
                <w:b/>
                <w:bCs/>
                <w:i/>
                <w:iCs/>
              </w:rPr>
              <w:t>0,192</w:t>
            </w:r>
          </w:p>
        </w:tc>
        <w:tc>
          <w:tcPr>
            <w:tcW w:w="414" w:type="pct"/>
            <w:tcBorders>
              <w:top w:val="nil"/>
              <w:left w:val="single" w:sz="4" w:space="0" w:color="auto"/>
              <w:bottom w:val="nil"/>
              <w:right w:val="single" w:sz="4" w:space="0" w:color="auto"/>
            </w:tcBorders>
            <w:shd w:val="clear" w:color="000000" w:fill="FFF2CC" w:themeFill="accent4" w:themeFillTint="33"/>
            <w:vAlign w:val="center"/>
            <w:hideMark/>
          </w:tcPr>
          <w:p w:rsidR="000D3DCE" w:rsidRDefault="000D3DCE" w:rsidP="00B76B99">
            <w:pPr>
              <w:spacing w:after="0" w:line="240" w:lineRule="auto"/>
              <w:jc w:val="center"/>
              <w:rPr>
                <w:i/>
                <w:iCs/>
              </w:rPr>
            </w:pPr>
            <w:r>
              <w:rPr>
                <w:i/>
                <w:iCs/>
              </w:rPr>
              <w:t> </w:t>
            </w:r>
          </w:p>
        </w:tc>
        <w:tc>
          <w:tcPr>
            <w:tcW w:w="303" w:type="pct"/>
            <w:tcBorders>
              <w:top w:val="nil"/>
              <w:left w:val="single" w:sz="4" w:space="0" w:color="auto"/>
              <w:bottom w:val="nil"/>
              <w:right w:val="single" w:sz="12" w:space="0" w:color="auto"/>
            </w:tcBorders>
            <w:shd w:val="clear" w:color="000000" w:fill="FFF2CC" w:themeFill="accent4" w:themeFillTint="33"/>
            <w:vAlign w:val="center"/>
            <w:hideMark/>
          </w:tcPr>
          <w:p w:rsidR="000D3DCE" w:rsidRDefault="000D3DCE" w:rsidP="00B76B99">
            <w:pPr>
              <w:spacing w:after="0" w:line="240" w:lineRule="auto"/>
              <w:jc w:val="center"/>
              <w:rPr>
                <w:b/>
                <w:bCs/>
                <w:i/>
                <w:iCs/>
              </w:rPr>
            </w:pPr>
            <w:r>
              <w:rPr>
                <w:b/>
                <w:bCs/>
                <w:i/>
                <w:iCs/>
              </w:rPr>
              <w:t> </w:t>
            </w:r>
          </w:p>
        </w:tc>
      </w:tr>
      <w:tr w:rsidR="000D3DCE" w:rsidRPr="009032E2" w:rsidTr="000D3DCE">
        <w:trPr>
          <w:cantSplit/>
          <w:jc w:val="center"/>
        </w:trPr>
        <w:tc>
          <w:tcPr>
            <w:tcW w:w="659" w:type="pct"/>
            <w:tcBorders>
              <w:top w:val="nil"/>
              <w:left w:val="single" w:sz="12" w:space="0" w:color="auto"/>
              <w:bottom w:val="nil"/>
              <w:right w:val="single" w:sz="4" w:space="0" w:color="auto"/>
            </w:tcBorders>
            <w:shd w:val="clear" w:color="auto" w:fill="FFFFFF" w:themeFill="background1"/>
            <w:vAlign w:val="center"/>
            <w:hideMark/>
          </w:tcPr>
          <w:p w:rsidR="000D3DCE" w:rsidRPr="009032E2" w:rsidRDefault="000D3DCE" w:rsidP="00B76B99">
            <w:pPr>
              <w:spacing w:after="0" w:line="240" w:lineRule="auto"/>
              <w:rPr>
                <w:rFonts w:eastAsia="Times New Roman" w:cs="Times New Roman"/>
                <w:b/>
                <w:bCs/>
                <w:i/>
                <w:iCs/>
                <w:sz w:val="24"/>
                <w:szCs w:val="24"/>
                <w:lang w:eastAsia="ru-RU"/>
              </w:rPr>
            </w:pPr>
            <w:r w:rsidRPr="009032E2">
              <w:rPr>
                <w:rFonts w:eastAsia="Times New Roman" w:cs="Times New Roman"/>
                <w:b/>
                <w:bCs/>
                <w:i/>
                <w:iCs/>
                <w:sz w:val="24"/>
                <w:szCs w:val="24"/>
                <w:lang w:eastAsia="ru-RU"/>
              </w:rPr>
              <w:t xml:space="preserve"> - потери тепловой энергии</w:t>
            </w:r>
          </w:p>
        </w:tc>
        <w:tc>
          <w:tcPr>
            <w:tcW w:w="368" w:type="pct"/>
            <w:tcBorders>
              <w:top w:val="nil"/>
              <w:left w:val="single" w:sz="4" w:space="0" w:color="auto"/>
              <w:bottom w:val="nil"/>
              <w:right w:val="single" w:sz="4" w:space="0" w:color="auto"/>
            </w:tcBorders>
            <w:shd w:val="clear" w:color="000000" w:fill="FFF2CC" w:themeFill="accent4" w:themeFillTint="33"/>
            <w:vAlign w:val="center"/>
            <w:hideMark/>
          </w:tcPr>
          <w:p w:rsidR="000D3DCE" w:rsidRDefault="000D3DCE" w:rsidP="00B76B99">
            <w:pPr>
              <w:spacing w:after="0" w:line="240" w:lineRule="auto"/>
              <w:jc w:val="center"/>
              <w:rPr>
                <w:b/>
                <w:bCs/>
                <w:i/>
                <w:iCs/>
              </w:rPr>
            </w:pPr>
            <w:r>
              <w:rPr>
                <w:b/>
                <w:bCs/>
                <w:i/>
                <w:iCs/>
              </w:rPr>
              <w:t>0,751</w:t>
            </w:r>
          </w:p>
        </w:tc>
        <w:tc>
          <w:tcPr>
            <w:tcW w:w="414" w:type="pct"/>
            <w:tcBorders>
              <w:top w:val="nil"/>
              <w:left w:val="single" w:sz="4" w:space="0" w:color="auto"/>
              <w:bottom w:val="nil"/>
              <w:right w:val="single" w:sz="4" w:space="0" w:color="auto"/>
            </w:tcBorders>
            <w:shd w:val="clear" w:color="000000" w:fill="FFF2CC" w:themeFill="accent4" w:themeFillTint="33"/>
            <w:vAlign w:val="center"/>
            <w:hideMark/>
          </w:tcPr>
          <w:p w:rsidR="000D3DCE" w:rsidRDefault="000D3DCE" w:rsidP="00B76B99">
            <w:pPr>
              <w:spacing w:after="0" w:line="240" w:lineRule="auto"/>
              <w:jc w:val="center"/>
              <w:rPr>
                <w:i/>
                <w:iCs/>
              </w:rPr>
            </w:pPr>
            <w:r>
              <w:rPr>
                <w:i/>
                <w:iCs/>
              </w:rPr>
              <w:t> </w:t>
            </w:r>
          </w:p>
        </w:tc>
        <w:tc>
          <w:tcPr>
            <w:tcW w:w="303" w:type="pct"/>
            <w:tcBorders>
              <w:top w:val="nil"/>
              <w:left w:val="single" w:sz="4" w:space="0" w:color="auto"/>
              <w:bottom w:val="nil"/>
              <w:right w:val="single" w:sz="4" w:space="0" w:color="auto"/>
            </w:tcBorders>
            <w:shd w:val="clear" w:color="000000" w:fill="FFF2CC" w:themeFill="accent4" w:themeFillTint="33"/>
            <w:vAlign w:val="center"/>
            <w:hideMark/>
          </w:tcPr>
          <w:p w:rsidR="000D3DCE" w:rsidRDefault="000D3DCE" w:rsidP="00B76B99">
            <w:pPr>
              <w:spacing w:after="0" w:line="240" w:lineRule="auto"/>
              <w:jc w:val="center"/>
              <w:rPr>
                <w:b/>
                <w:bCs/>
                <w:i/>
                <w:iCs/>
              </w:rPr>
            </w:pPr>
            <w:r>
              <w:rPr>
                <w:b/>
                <w:bCs/>
                <w:i/>
                <w:iCs/>
              </w:rPr>
              <w:t> </w:t>
            </w:r>
          </w:p>
        </w:tc>
        <w:tc>
          <w:tcPr>
            <w:tcW w:w="368" w:type="pct"/>
            <w:tcBorders>
              <w:top w:val="nil"/>
              <w:left w:val="single" w:sz="4" w:space="0" w:color="auto"/>
              <w:bottom w:val="nil"/>
              <w:right w:val="single" w:sz="4" w:space="0" w:color="auto"/>
            </w:tcBorders>
            <w:shd w:val="clear" w:color="000000" w:fill="FFF2CC" w:themeFill="accent4" w:themeFillTint="33"/>
            <w:vAlign w:val="center"/>
            <w:hideMark/>
          </w:tcPr>
          <w:p w:rsidR="000D3DCE" w:rsidRDefault="000D3DCE" w:rsidP="00B76B99">
            <w:pPr>
              <w:spacing w:after="0" w:line="240" w:lineRule="auto"/>
              <w:jc w:val="center"/>
              <w:rPr>
                <w:b/>
                <w:bCs/>
                <w:i/>
                <w:iCs/>
              </w:rPr>
            </w:pPr>
            <w:r>
              <w:rPr>
                <w:b/>
                <w:bCs/>
                <w:i/>
                <w:iCs/>
              </w:rPr>
              <w:t>0,751</w:t>
            </w:r>
          </w:p>
        </w:tc>
        <w:tc>
          <w:tcPr>
            <w:tcW w:w="414" w:type="pct"/>
            <w:tcBorders>
              <w:top w:val="nil"/>
              <w:left w:val="single" w:sz="4" w:space="0" w:color="auto"/>
              <w:bottom w:val="nil"/>
              <w:right w:val="single" w:sz="4" w:space="0" w:color="auto"/>
            </w:tcBorders>
            <w:shd w:val="clear" w:color="000000" w:fill="FFF2CC" w:themeFill="accent4" w:themeFillTint="33"/>
            <w:vAlign w:val="center"/>
            <w:hideMark/>
          </w:tcPr>
          <w:p w:rsidR="000D3DCE" w:rsidRDefault="000D3DCE" w:rsidP="00B76B99">
            <w:pPr>
              <w:spacing w:after="0" w:line="240" w:lineRule="auto"/>
              <w:jc w:val="center"/>
              <w:rPr>
                <w:i/>
                <w:iCs/>
              </w:rPr>
            </w:pPr>
            <w:r>
              <w:rPr>
                <w:i/>
                <w:iCs/>
              </w:rPr>
              <w:t> </w:t>
            </w:r>
          </w:p>
        </w:tc>
        <w:tc>
          <w:tcPr>
            <w:tcW w:w="303" w:type="pct"/>
            <w:tcBorders>
              <w:top w:val="nil"/>
              <w:left w:val="single" w:sz="4" w:space="0" w:color="auto"/>
              <w:bottom w:val="nil"/>
              <w:right w:val="single" w:sz="4" w:space="0" w:color="auto"/>
            </w:tcBorders>
            <w:shd w:val="clear" w:color="000000" w:fill="FFF2CC" w:themeFill="accent4" w:themeFillTint="33"/>
            <w:vAlign w:val="center"/>
            <w:hideMark/>
          </w:tcPr>
          <w:p w:rsidR="000D3DCE" w:rsidRDefault="000D3DCE" w:rsidP="00B76B99">
            <w:pPr>
              <w:spacing w:after="0" w:line="240" w:lineRule="auto"/>
              <w:jc w:val="center"/>
              <w:rPr>
                <w:b/>
                <w:bCs/>
                <w:i/>
                <w:iCs/>
              </w:rPr>
            </w:pPr>
            <w:r>
              <w:rPr>
                <w:b/>
                <w:bCs/>
                <w:i/>
                <w:iCs/>
              </w:rPr>
              <w:t> </w:t>
            </w:r>
          </w:p>
        </w:tc>
        <w:tc>
          <w:tcPr>
            <w:tcW w:w="368" w:type="pct"/>
            <w:tcBorders>
              <w:top w:val="nil"/>
              <w:left w:val="single" w:sz="4" w:space="0" w:color="auto"/>
              <w:bottom w:val="nil"/>
              <w:right w:val="single" w:sz="4" w:space="0" w:color="auto"/>
            </w:tcBorders>
            <w:shd w:val="clear" w:color="000000" w:fill="FFF2CC" w:themeFill="accent4" w:themeFillTint="33"/>
            <w:vAlign w:val="center"/>
            <w:hideMark/>
          </w:tcPr>
          <w:p w:rsidR="000D3DCE" w:rsidRDefault="000D3DCE" w:rsidP="00B76B99">
            <w:pPr>
              <w:spacing w:after="0" w:line="240" w:lineRule="auto"/>
              <w:jc w:val="center"/>
              <w:rPr>
                <w:b/>
                <w:bCs/>
                <w:i/>
                <w:iCs/>
              </w:rPr>
            </w:pPr>
            <w:r>
              <w:rPr>
                <w:b/>
                <w:bCs/>
                <w:i/>
                <w:iCs/>
              </w:rPr>
              <w:t>0,751</w:t>
            </w:r>
          </w:p>
        </w:tc>
        <w:tc>
          <w:tcPr>
            <w:tcW w:w="416" w:type="pct"/>
            <w:tcBorders>
              <w:top w:val="nil"/>
              <w:left w:val="single" w:sz="4" w:space="0" w:color="auto"/>
              <w:bottom w:val="nil"/>
              <w:right w:val="single" w:sz="4" w:space="0" w:color="auto"/>
            </w:tcBorders>
            <w:shd w:val="clear" w:color="000000" w:fill="FFF2CC" w:themeFill="accent4" w:themeFillTint="33"/>
            <w:vAlign w:val="center"/>
            <w:hideMark/>
          </w:tcPr>
          <w:p w:rsidR="000D3DCE" w:rsidRDefault="000D3DCE" w:rsidP="00B76B99">
            <w:pPr>
              <w:spacing w:after="0" w:line="240" w:lineRule="auto"/>
              <w:jc w:val="center"/>
              <w:rPr>
                <w:i/>
                <w:iCs/>
              </w:rPr>
            </w:pPr>
            <w:r>
              <w:rPr>
                <w:i/>
                <w:iCs/>
              </w:rPr>
              <w:t> </w:t>
            </w:r>
          </w:p>
        </w:tc>
        <w:tc>
          <w:tcPr>
            <w:tcW w:w="303" w:type="pct"/>
            <w:tcBorders>
              <w:top w:val="nil"/>
              <w:left w:val="single" w:sz="4" w:space="0" w:color="auto"/>
              <w:bottom w:val="nil"/>
              <w:right w:val="single" w:sz="4" w:space="0" w:color="auto"/>
            </w:tcBorders>
            <w:shd w:val="clear" w:color="000000" w:fill="FFF2CC" w:themeFill="accent4" w:themeFillTint="33"/>
            <w:vAlign w:val="center"/>
            <w:hideMark/>
          </w:tcPr>
          <w:p w:rsidR="000D3DCE" w:rsidRDefault="000D3DCE" w:rsidP="00B76B99">
            <w:pPr>
              <w:spacing w:after="0" w:line="240" w:lineRule="auto"/>
              <w:jc w:val="center"/>
              <w:rPr>
                <w:b/>
                <w:bCs/>
                <w:i/>
                <w:iCs/>
              </w:rPr>
            </w:pPr>
            <w:r>
              <w:rPr>
                <w:b/>
                <w:bCs/>
                <w:i/>
                <w:iCs/>
              </w:rPr>
              <w:t> </w:t>
            </w:r>
          </w:p>
        </w:tc>
        <w:tc>
          <w:tcPr>
            <w:tcW w:w="368" w:type="pct"/>
            <w:tcBorders>
              <w:top w:val="nil"/>
              <w:left w:val="single" w:sz="4" w:space="0" w:color="auto"/>
              <w:bottom w:val="nil"/>
              <w:right w:val="single" w:sz="4" w:space="0" w:color="auto"/>
            </w:tcBorders>
            <w:shd w:val="clear" w:color="000000" w:fill="FFF2CC" w:themeFill="accent4" w:themeFillTint="33"/>
            <w:vAlign w:val="center"/>
            <w:hideMark/>
          </w:tcPr>
          <w:p w:rsidR="000D3DCE" w:rsidRDefault="000D3DCE" w:rsidP="00B76B99">
            <w:pPr>
              <w:spacing w:after="0" w:line="240" w:lineRule="auto"/>
              <w:jc w:val="center"/>
              <w:rPr>
                <w:b/>
                <w:bCs/>
                <w:i/>
                <w:iCs/>
              </w:rPr>
            </w:pPr>
            <w:r>
              <w:rPr>
                <w:b/>
                <w:bCs/>
                <w:i/>
                <w:iCs/>
              </w:rPr>
              <w:t>0,751</w:t>
            </w:r>
          </w:p>
        </w:tc>
        <w:tc>
          <w:tcPr>
            <w:tcW w:w="414" w:type="pct"/>
            <w:tcBorders>
              <w:top w:val="nil"/>
              <w:left w:val="single" w:sz="4" w:space="0" w:color="auto"/>
              <w:bottom w:val="nil"/>
              <w:right w:val="single" w:sz="4" w:space="0" w:color="auto"/>
            </w:tcBorders>
            <w:shd w:val="clear" w:color="000000" w:fill="FFF2CC" w:themeFill="accent4" w:themeFillTint="33"/>
            <w:vAlign w:val="center"/>
            <w:hideMark/>
          </w:tcPr>
          <w:p w:rsidR="000D3DCE" w:rsidRDefault="000D3DCE" w:rsidP="00B76B99">
            <w:pPr>
              <w:spacing w:after="0" w:line="240" w:lineRule="auto"/>
              <w:jc w:val="center"/>
              <w:rPr>
                <w:i/>
                <w:iCs/>
              </w:rPr>
            </w:pPr>
            <w:r>
              <w:rPr>
                <w:i/>
                <w:iCs/>
              </w:rPr>
              <w:t> </w:t>
            </w:r>
          </w:p>
        </w:tc>
        <w:tc>
          <w:tcPr>
            <w:tcW w:w="303" w:type="pct"/>
            <w:tcBorders>
              <w:top w:val="nil"/>
              <w:left w:val="single" w:sz="4" w:space="0" w:color="auto"/>
              <w:bottom w:val="nil"/>
              <w:right w:val="single" w:sz="12" w:space="0" w:color="auto"/>
            </w:tcBorders>
            <w:shd w:val="clear" w:color="000000" w:fill="FFF2CC" w:themeFill="accent4" w:themeFillTint="33"/>
            <w:vAlign w:val="center"/>
            <w:hideMark/>
          </w:tcPr>
          <w:p w:rsidR="000D3DCE" w:rsidRDefault="000D3DCE" w:rsidP="00B76B99">
            <w:pPr>
              <w:spacing w:after="0" w:line="240" w:lineRule="auto"/>
              <w:jc w:val="center"/>
              <w:rPr>
                <w:b/>
                <w:bCs/>
                <w:i/>
                <w:iCs/>
              </w:rPr>
            </w:pPr>
            <w:r>
              <w:rPr>
                <w:b/>
                <w:bCs/>
                <w:i/>
                <w:iCs/>
              </w:rPr>
              <w:t> </w:t>
            </w:r>
          </w:p>
        </w:tc>
      </w:tr>
      <w:tr w:rsidR="000D3DCE" w:rsidRPr="009032E2" w:rsidTr="000D3DCE">
        <w:trPr>
          <w:cantSplit/>
          <w:jc w:val="center"/>
        </w:trPr>
        <w:tc>
          <w:tcPr>
            <w:tcW w:w="659" w:type="pct"/>
            <w:tcBorders>
              <w:top w:val="nil"/>
              <w:left w:val="single" w:sz="12" w:space="0" w:color="auto"/>
              <w:bottom w:val="single" w:sz="6" w:space="0" w:color="auto"/>
              <w:right w:val="single" w:sz="4" w:space="0" w:color="auto"/>
            </w:tcBorders>
            <w:shd w:val="clear" w:color="auto" w:fill="FFFFFF" w:themeFill="background1"/>
            <w:vAlign w:val="center"/>
            <w:hideMark/>
          </w:tcPr>
          <w:p w:rsidR="000D3DCE" w:rsidRPr="009032E2" w:rsidRDefault="000D3DCE" w:rsidP="00B76B99">
            <w:pPr>
              <w:spacing w:after="0" w:line="240" w:lineRule="auto"/>
              <w:rPr>
                <w:rFonts w:eastAsia="Times New Roman" w:cs="Times New Roman"/>
                <w:b/>
                <w:bCs/>
                <w:i/>
                <w:iCs/>
                <w:sz w:val="24"/>
                <w:szCs w:val="24"/>
                <w:lang w:eastAsia="ru-RU"/>
              </w:rPr>
            </w:pPr>
            <w:r w:rsidRPr="009032E2">
              <w:rPr>
                <w:rFonts w:eastAsia="Times New Roman" w:cs="Times New Roman"/>
                <w:b/>
                <w:bCs/>
                <w:i/>
                <w:iCs/>
                <w:sz w:val="24"/>
                <w:szCs w:val="24"/>
                <w:lang w:eastAsia="ru-RU"/>
              </w:rPr>
              <w:t xml:space="preserve"> - собственные нужды</w:t>
            </w:r>
          </w:p>
        </w:tc>
        <w:tc>
          <w:tcPr>
            <w:tcW w:w="368" w:type="pct"/>
            <w:tcBorders>
              <w:top w:val="nil"/>
              <w:left w:val="single" w:sz="4" w:space="0" w:color="auto"/>
              <w:bottom w:val="nil"/>
              <w:right w:val="single" w:sz="4" w:space="0" w:color="auto"/>
            </w:tcBorders>
            <w:shd w:val="clear" w:color="000000" w:fill="FFF2CC" w:themeFill="accent4" w:themeFillTint="33"/>
            <w:vAlign w:val="center"/>
            <w:hideMark/>
          </w:tcPr>
          <w:p w:rsidR="000D3DCE" w:rsidRDefault="000D3DCE" w:rsidP="00B76B99">
            <w:pPr>
              <w:spacing w:after="0" w:line="240" w:lineRule="auto"/>
              <w:jc w:val="center"/>
              <w:rPr>
                <w:b/>
                <w:bCs/>
                <w:i/>
                <w:iCs/>
              </w:rPr>
            </w:pPr>
            <w:r>
              <w:rPr>
                <w:b/>
                <w:bCs/>
                <w:i/>
                <w:iCs/>
              </w:rPr>
              <w:t>0,038</w:t>
            </w:r>
          </w:p>
        </w:tc>
        <w:tc>
          <w:tcPr>
            <w:tcW w:w="414" w:type="pct"/>
            <w:tcBorders>
              <w:top w:val="nil"/>
              <w:left w:val="single" w:sz="4" w:space="0" w:color="auto"/>
              <w:bottom w:val="nil"/>
              <w:right w:val="single" w:sz="4" w:space="0" w:color="auto"/>
            </w:tcBorders>
            <w:shd w:val="clear" w:color="000000" w:fill="FFF2CC" w:themeFill="accent4" w:themeFillTint="33"/>
            <w:vAlign w:val="center"/>
            <w:hideMark/>
          </w:tcPr>
          <w:p w:rsidR="000D3DCE" w:rsidRDefault="000D3DCE" w:rsidP="00B76B99">
            <w:pPr>
              <w:spacing w:after="0" w:line="240" w:lineRule="auto"/>
              <w:jc w:val="center"/>
              <w:rPr>
                <w:i/>
                <w:iCs/>
              </w:rPr>
            </w:pPr>
            <w:r>
              <w:rPr>
                <w:i/>
                <w:iCs/>
              </w:rPr>
              <w:t> </w:t>
            </w:r>
          </w:p>
        </w:tc>
        <w:tc>
          <w:tcPr>
            <w:tcW w:w="303" w:type="pct"/>
            <w:tcBorders>
              <w:top w:val="nil"/>
              <w:left w:val="single" w:sz="4" w:space="0" w:color="auto"/>
              <w:bottom w:val="nil"/>
              <w:right w:val="single" w:sz="4" w:space="0" w:color="auto"/>
            </w:tcBorders>
            <w:shd w:val="clear" w:color="000000" w:fill="FFF2CC" w:themeFill="accent4" w:themeFillTint="33"/>
            <w:vAlign w:val="center"/>
            <w:hideMark/>
          </w:tcPr>
          <w:p w:rsidR="000D3DCE" w:rsidRDefault="000D3DCE" w:rsidP="00B76B99">
            <w:pPr>
              <w:spacing w:after="0" w:line="240" w:lineRule="auto"/>
              <w:jc w:val="center"/>
              <w:rPr>
                <w:b/>
                <w:bCs/>
                <w:i/>
                <w:iCs/>
              </w:rPr>
            </w:pPr>
            <w:r>
              <w:rPr>
                <w:b/>
                <w:bCs/>
                <w:i/>
                <w:iCs/>
              </w:rPr>
              <w:t> </w:t>
            </w:r>
          </w:p>
        </w:tc>
        <w:tc>
          <w:tcPr>
            <w:tcW w:w="368" w:type="pct"/>
            <w:tcBorders>
              <w:top w:val="nil"/>
              <w:left w:val="single" w:sz="4" w:space="0" w:color="auto"/>
              <w:bottom w:val="nil"/>
              <w:right w:val="single" w:sz="4" w:space="0" w:color="auto"/>
            </w:tcBorders>
            <w:shd w:val="clear" w:color="000000" w:fill="FFF2CC" w:themeFill="accent4" w:themeFillTint="33"/>
            <w:vAlign w:val="center"/>
            <w:hideMark/>
          </w:tcPr>
          <w:p w:rsidR="000D3DCE" w:rsidRDefault="000D3DCE" w:rsidP="00B76B99">
            <w:pPr>
              <w:spacing w:after="0" w:line="240" w:lineRule="auto"/>
              <w:jc w:val="center"/>
              <w:rPr>
                <w:b/>
                <w:bCs/>
                <w:i/>
                <w:iCs/>
              </w:rPr>
            </w:pPr>
            <w:r>
              <w:rPr>
                <w:b/>
                <w:bCs/>
                <w:i/>
                <w:iCs/>
              </w:rPr>
              <w:t>0,040</w:t>
            </w:r>
          </w:p>
        </w:tc>
        <w:tc>
          <w:tcPr>
            <w:tcW w:w="414" w:type="pct"/>
            <w:tcBorders>
              <w:top w:val="nil"/>
              <w:left w:val="single" w:sz="4" w:space="0" w:color="auto"/>
              <w:bottom w:val="nil"/>
              <w:right w:val="single" w:sz="4" w:space="0" w:color="auto"/>
            </w:tcBorders>
            <w:shd w:val="clear" w:color="000000" w:fill="FFF2CC" w:themeFill="accent4" w:themeFillTint="33"/>
            <w:vAlign w:val="center"/>
            <w:hideMark/>
          </w:tcPr>
          <w:p w:rsidR="000D3DCE" w:rsidRDefault="000D3DCE" w:rsidP="00B76B99">
            <w:pPr>
              <w:spacing w:after="0" w:line="240" w:lineRule="auto"/>
              <w:jc w:val="center"/>
              <w:rPr>
                <w:i/>
                <w:iCs/>
              </w:rPr>
            </w:pPr>
            <w:r>
              <w:rPr>
                <w:i/>
                <w:iCs/>
              </w:rPr>
              <w:t> </w:t>
            </w:r>
          </w:p>
        </w:tc>
        <w:tc>
          <w:tcPr>
            <w:tcW w:w="303" w:type="pct"/>
            <w:tcBorders>
              <w:top w:val="nil"/>
              <w:left w:val="single" w:sz="4" w:space="0" w:color="auto"/>
              <w:bottom w:val="nil"/>
              <w:right w:val="single" w:sz="4" w:space="0" w:color="auto"/>
            </w:tcBorders>
            <w:shd w:val="clear" w:color="000000" w:fill="FFF2CC" w:themeFill="accent4" w:themeFillTint="33"/>
            <w:vAlign w:val="center"/>
            <w:hideMark/>
          </w:tcPr>
          <w:p w:rsidR="000D3DCE" w:rsidRDefault="000D3DCE" w:rsidP="00B76B99">
            <w:pPr>
              <w:spacing w:after="0" w:line="240" w:lineRule="auto"/>
              <w:jc w:val="center"/>
              <w:rPr>
                <w:b/>
                <w:bCs/>
                <w:i/>
                <w:iCs/>
              </w:rPr>
            </w:pPr>
            <w:r>
              <w:rPr>
                <w:b/>
                <w:bCs/>
                <w:i/>
                <w:iCs/>
              </w:rPr>
              <w:t> </w:t>
            </w:r>
          </w:p>
        </w:tc>
        <w:tc>
          <w:tcPr>
            <w:tcW w:w="368" w:type="pct"/>
            <w:tcBorders>
              <w:top w:val="nil"/>
              <w:left w:val="single" w:sz="4" w:space="0" w:color="auto"/>
              <w:bottom w:val="nil"/>
              <w:right w:val="single" w:sz="4" w:space="0" w:color="auto"/>
            </w:tcBorders>
            <w:shd w:val="clear" w:color="000000" w:fill="FFF2CC" w:themeFill="accent4" w:themeFillTint="33"/>
            <w:vAlign w:val="center"/>
            <w:hideMark/>
          </w:tcPr>
          <w:p w:rsidR="000D3DCE" w:rsidRDefault="000D3DCE" w:rsidP="00B76B99">
            <w:pPr>
              <w:spacing w:after="0" w:line="240" w:lineRule="auto"/>
              <w:jc w:val="center"/>
              <w:rPr>
                <w:b/>
                <w:bCs/>
                <w:i/>
                <w:iCs/>
              </w:rPr>
            </w:pPr>
            <w:r>
              <w:rPr>
                <w:b/>
                <w:bCs/>
                <w:i/>
                <w:iCs/>
              </w:rPr>
              <w:t>0,041</w:t>
            </w:r>
          </w:p>
        </w:tc>
        <w:tc>
          <w:tcPr>
            <w:tcW w:w="416" w:type="pct"/>
            <w:tcBorders>
              <w:top w:val="nil"/>
              <w:left w:val="single" w:sz="4" w:space="0" w:color="auto"/>
              <w:bottom w:val="nil"/>
              <w:right w:val="single" w:sz="4" w:space="0" w:color="auto"/>
            </w:tcBorders>
            <w:shd w:val="clear" w:color="000000" w:fill="FFF2CC" w:themeFill="accent4" w:themeFillTint="33"/>
            <w:vAlign w:val="center"/>
            <w:hideMark/>
          </w:tcPr>
          <w:p w:rsidR="000D3DCE" w:rsidRDefault="000D3DCE" w:rsidP="00B76B99">
            <w:pPr>
              <w:spacing w:after="0" w:line="240" w:lineRule="auto"/>
              <w:jc w:val="center"/>
              <w:rPr>
                <w:i/>
                <w:iCs/>
              </w:rPr>
            </w:pPr>
            <w:r>
              <w:rPr>
                <w:i/>
                <w:iCs/>
              </w:rPr>
              <w:t> </w:t>
            </w:r>
          </w:p>
        </w:tc>
        <w:tc>
          <w:tcPr>
            <w:tcW w:w="303" w:type="pct"/>
            <w:tcBorders>
              <w:top w:val="nil"/>
              <w:left w:val="single" w:sz="4" w:space="0" w:color="auto"/>
              <w:bottom w:val="nil"/>
              <w:right w:val="single" w:sz="4" w:space="0" w:color="auto"/>
            </w:tcBorders>
            <w:shd w:val="clear" w:color="000000" w:fill="FFF2CC" w:themeFill="accent4" w:themeFillTint="33"/>
            <w:vAlign w:val="center"/>
            <w:hideMark/>
          </w:tcPr>
          <w:p w:rsidR="000D3DCE" w:rsidRDefault="000D3DCE" w:rsidP="00B76B99">
            <w:pPr>
              <w:spacing w:after="0" w:line="240" w:lineRule="auto"/>
              <w:jc w:val="center"/>
              <w:rPr>
                <w:b/>
                <w:bCs/>
                <w:i/>
                <w:iCs/>
              </w:rPr>
            </w:pPr>
            <w:r>
              <w:rPr>
                <w:b/>
                <w:bCs/>
                <w:i/>
                <w:iCs/>
              </w:rPr>
              <w:t> </w:t>
            </w:r>
          </w:p>
        </w:tc>
        <w:tc>
          <w:tcPr>
            <w:tcW w:w="368" w:type="pct"/>
            <w:tcBorders>
              <w:top w:val="nil"/>
              <w:left w:val="single" w:sz="4" w:space="0" w:color="auto"/>
              <w:bottom w:val="nil"/>
              <w:right w:val="single" w:sz="4" w:space="0" w:color="auto"/>
            </w:tcBorders>
            <w:shd w:val="clear" w:color="000000" w:fill="FFF2CC" w:themeFill="accent4" w:themeFillTint="33"/>
            <w:vAlign w:val="center"/>
            <w:hideMark/>
          </w:tcPr>
          <w:p w:rsidR="000D3DCE" w:rsidRDefault="000D3DCE" w:rsidP="00B76B99">
            <w:pPr>
              <w:spacing w:after="0" w:line="240" w:lineRule="auto"/>
              <w:jc w:val="center"/>
              <w:rPr>
                <w:b/>
                <w:bCs/>
                <w:i/>
                <w:iCs/>
              </w:rPr>
            </w:pPr>
            <w:r>
              <w:rPr>
                <w:b/>
                <w:bCs/>
                <w:i/>
                <w:iCs/>
              </w:rPr>
              <w:t>0,042</w:t>
            </w:r>
          </w:p>
        </w:tc>
        <w:tc>
          <w:tcPr>
            <w:tcW w:w="414" w:type="pct"/>
            <w:tcBorders>
              <w:top w:val="nil"/>
              <w:left w:val="single" w:sz="4" w:space="0" w:color="auto"/>
              <w:bottom w:val="nil"/>
              <w:right w:val="single" w:sz="4" w:space="0" w:color="auto"/>
            </w:tcBorders>
            <w:shd w:val="clear" w:color="000000" w:fill="FFF2CC" w:themeFill="accent4" w:themeFillTint="33"/>
            <w:vAlign w:val="center"/>
            <w:hideMark/>
          </w:tcPr>
          <w:p w:rsidR="000D3DCE" w:rsidRDefault="000D3DCE" w:rsidP="00B76B99">
            <w:pPr>
              <w:spacing w:after="0" w:line="240" w:lineRule="auto"/>
              <w:jc w:val="center"/>
              <w:rPr>
                <w:i/>
                <w:iCs/>
              </w:rPr>
            </w:pPr>
            <w:r>
              <w:rPr>
                <w:i/>
                <w:iCs/>
              </w:rPr>
              <w:t> </w:t>
            </w:r>
          </w:p>
        </w:tc>
        <w:tc>
          <w:tcPr>
            <w:tcW w:w="303" w:type="pct"/>
            <w:tcBorders>
              <w:top w:val="nil"/>
              <w:left w:val="single" w:sz="4" w:space="0" w:color="auto"/>
              <w:bottom w:val="nil"/>
              <w:right w:val="single" w:sz="12" w:space="0" w:color="auto"/>
            </w:tcBorders>
            <w:shd w:val="clear" w:color="000000" w:fill="FFF2CC" w:themeFill="accent4" w:themeFillTint="33"/>
            <w:vAlign w:val="center"/>
            <w:hideMark/>
          </w:tcPr>
          <w:p w:rsidR="000D3DCE" w:rsidRDefault="000D3DCE" w:rsidP="00B76B99">
            <w:pPr>
              <w:spacing w:after="0" w:line="240" w:lineRule="auto"/>
              <w:jc w:val="center"/>
              <w:rPr>
                <w:b/>
                <w:bCs/>
                <w:i/>
                <w:iCs/>
              </w:rPr>
            </w:pPr>
            <w:r>
              <w:rPr>
                <w:b/>
                <w:bCs/>
                <w:i/>
                <w:iCs/>
              </w:rPr>
              <w:t> </w:t>
            </w:r>
          </w:p>
        </w:tc>
      </w:tr>
      <w:tr w:rsidR="000D3DCE" w:rsidRPr="009032E2" w:rsidTr="0045419D">
        <w:trPr>
          <w:cantSplit/>
          <w:jc w:val="center"/>
        </w:trPr>
        <w:tc>
          <w:tcPr>
            <w:tcW w:w="5000" w:type="pct"/>
            <w:gridSpan w:val="13"/>
            <w:tcBorders>
              <w:top w:val="single" w:sz="6" w:space="0" w:color="auto"/>
              <w:left w:val="single" w:sz="12" w:space="0" w:color="auto"/>
              <w:bottom w:val="single" w:sz="6" w:space="0" w:color="auto"/>
              <w:right w:val="single" w:sz="12" w:space="0" w:color="auto"/>
            </w:tcBorders>
            <w:shd w:val="clear" w:color="auto" w:fill="81DEFF"/>
            <w:vAlign w:val="center"/>
            <w:hideMark/>
          </w:tcPr>
          <w:p w:rsidR="000D3DCE" w:rsidRPr="009032E2" w:rsidRDefault="000D3DCE" w:rsidP="00B76B99">
            <w:pPr>
              <w:spacing w:after="0" w:line="240" w:lineRule="auto"/>
              <w:jc w:val="center"/>
              <w:rPr>
                <w:rFonts w:eastAsia="Times New Roman" w:cs="Times New Roman"/>
                <w:b/>
                <w:bCs/>
                <w:sz w:val="24"/>
                <w:szCs w:val="24"/>
                <w:lang w:eastAsia="ru-RU"/>
              </w:rPr>
            </w:pPr>
            <w:r w:rsidRPr="009032E2">
              <w:rPr>
                <w:rFonts w:eastAsia="Times New Roman" w:cs="Times New Roman"/>
                <w:b/>
                <w:bCs/>
                <w:sz w:val="24"/>
                <w:szCs w:val="24"/>
                <w:lang w:eastAsia="ru-RU"/>
              </w:rPr>
              <w:t>Тепловой район №3 (Южный)</w:t>
            </w:r>
          </w:p>
        </w:tc>
      </w:tr>
      <w:tr w:rsidR="000D3DCE" w:rsidRPr="009032E2" w:rsidTr="000D3DCE">
        <w:trPr>
          <w:cantSplit/>
          <w:jc w:val="center"/>
        </w:trPr>
        <w:tc>
          <w:tcPr>
            <w:tcW w:w="659" w:type="pct"/>
            <w:tcBorders>
              <w:top w:val="single" w:sz="6" w:space="0" w:color="auto"/>
              <w:left w:val="single" w:sz="12" w:space="0" w:color="auto"/>
              <w:bottom w:val="nil"/>
              <w:right w:val="single" w:sz="4" w:space="0" w:color="auto"/>
            </w:tcBorders>
            <w:shd w:val="clear" w:color="auto" w:fill="FFFFFF" w:themeFill="background1"/>
            <w:vAlign w:val="center"/>
            <w:hideMark/>
          </w:tcPr>
          <w:p w:rsidR="000D3DCE" w:rsidRPr="009032E2" w:rsidRDefault="000D3DCE" w:rsidP="00B76B99">
            <w:pPr>
              <w:spacing w:after="0" w:line="240" w:lineRule="auto"/>
              <w:rPr>
                <w:rFonts w:eastAsia="Times New Roman" w:cs="Times New Roman"/>
                <w:sz w:val="24"/>
                <w:szCs w:val="24"/>
                <w:lang w:eastAsia="ru-RU"/>
              </w:rPr>
            </w:pPr>
            <w:r w:rsidRPr="009032E2">
              <w:rPr>
                <w:rFonts w:eastAsia="Times New Roman" w:cs="Times New Roman"/>
                <w:sz w:val="24"/>
                <w:szCs w:val="24"/>
                <w:lang w:eastAsia="ru-RU"/>
              </w:rPr>
              <w:t>Котельная №3 по ул. Колхозная, д. 1:</w:t>
            </w:r>
          </w:p>
        </w:tc>
        <w:tc>
          <w:tcPr>
            <w:tcW w:w="368" w:type="pct"/>
            <w:tcBorders>
              <w:top w:val="single" w:sz="4" w:space="0" w:color="auto"/>
              <w:left w:val="single" w:sz="4" w:space="0" w:color="auto"/>
              <w:bottom w:val="nil"/>
              <w:right w:val="single" w:sz="4" w:space="0" w:color="auto"/>
            </w:tcBorders>
            <w:shd w:val="clear" w:color="000000" w:fill="FFF2CC" w:themeFill="accent4" w:themeFillTint="33"/>
            <w:vAlign w:val="center"/>
            <w:hideMark/>
          </w:tcPr>
          <w:p w:rsidR="000D3DCE" w:rsidRPr="000D3DCE" w:rsidRDefault="000D3DCE" w:rsidP="00B76B99">
            <w:pPr>
              <w:spacing w:after="0" w:line="240" w:lineRule="auto"/>
              <w:jc w:val="center"/>
              <w:rPr>
                <w:sz w:val="24"/>
                <w:szCs w:val="24"/>
              </w:rPr>
            </w:pPr>
            <w:r w:rsidRPr="000D3DCE">
              <w:rPr>
                <w:sz w:val="24"/>
                <w:szCs w:val="24"/>
              </w:rPr>
              <w:t>1,089</w:t>
            </w:r>
          </w:p>
        </w:tc>
        <w:tc>
          <w:tcPr>
            <w:tcW w:w="414" w:type="pct"/>
            <w:tcBorders>
              <w:top w:val="single" w:sz="4" w:space="0" w:color="auto"/>
              <w:left w:val="single" w:sz="4" w:space="0" w:color="auto"/>
              <w:bottom w:val="nil"/>
              <w:right w:val="single" w:sz="4" w:space="0" w:color="auto"/>
            </w:tcBorders>
            <w:shd w:val="clear" w:color="000000" w:fill="FFF2CC" w:themeFill="accent4" w:themeFillTint="33"/>
            <w:vAlign w:val="center"/>
            <w:hideMark/>
          </w:tcPr>
          <w:p w:rsidR="000D3DCE" w:rsidRPr="000D3DCE" w:rsidRDefault="000D3DCE" w:rsidP="00B76B99">
            <w:pPr>
              <w:spacing w:after="0" w:line="240" w:lineRule="auto"/>
              <w:jc w:val="center"/>
              <w:rPr>
                <w:sz w:val="24"/>
                <w:szCs w:val="24"/>
              </w:rPr>
            </w:pPr>
            <w:r w:rsidRPr="000D3DCE">
              <w:rPr>
                <w:sz w:val="24"/>
                <w:szCs w:val="24"/>
              </w:rPr>
              <w:t>1,500</w:t>
            </w:r>
          </w:p>
        </w:tc>
        <w:tc>
          <w:tcPr>
            <w:tcW w:w="303" w:type="pct"/>
            <w:tcBorders>
              <w:top w:val="single" w:sz="4" w:space="0" w:color="auto"/>
              <w:left w:val="single" w:sz="4" w:space="0" w:color="auto"/>
              <w:bottom w:val="nil"/>
              <w:right w:val="single" w:sz="4" w:space="0" w:color="auto"/>
            </w:tcBorders>
            <w:shd w:val="clear" w:color="000000" w:fill="FFF2CC" w:themeFill="accent4" w:themeFillTint="33"/>
            <w:vAlign w:val="center"/>
            <w:hideMark/>
          </w:tcPr>
          <w:p w:rsidR="000D3DCE" w:rsidRPr="000D3DCE" w:rsidRDefault="000D3DCE" w:rsidP="00B76B99">
            <w:pPr>
              <w:spacing w:after="0" w:line="240" w:lineRule="auto"/>
              <w:jc w:val="center"/>
              <w:rPr>
                <w:sz w:val="24"/>
                <w:szCs w:val="24"/>
              </w:rPr>
            </w:pPr>
            <w:r w:rsidRPr="000D3DCE">
              <w:rPr>
                <w:sz w:val="24"/>
                <w:szCs w:val="24"/>
              </w:rPr>
              <w:t>0,411</w:t>
            </w:r>
          </w:p>
        </w:tc>
        <w:tc>
          <w:tcPr>
            <w:tcW w:w="368" w:type="pct"/>
            <w:tcBorders>
              <w:top w:val="single" w:sz="4" w:space="0" w:color="auto"/>
              <w:left w:val="single" w:sz="4" w:space="0" w:color="auto"/>
              <w:bottom w:val="nil"/>
              <w:right w:val="single" w:sz="4" w:space="0" w:color="auto"/>
            </w:tcBorders>
            <w:shd w:val="clear" w:color="000000" w:fill="FFF2CC" w:themeFill="accent4" w:themeFillTint="33"/>
            <w:vAlign w:val="center"/>
            <w:hideMark/>
          </w:tcPr>
          <w:p w:rsidR="000D3DCE" w:rsidRPr="000D3DCE" w:rsidRDefault="000D3DCE" w:rsidP="00B76B99">
            <w:pPr>
              <w:spacing w:after="0" w:line="240" w:lineRule="auto"/>
              <w:jc w:val="center"/>
              <w:rPr>
                <w:sz w:val="24"/>
                <w:szCs w:val="24"/>
              </w:rPr>
            </w:pPr>
            <w:r w:rsidRPr="000D3DCE">
              <w:rPr>
                <w:sz w:val="24"/>
                <w:szCs w:val="24"/>
              </w:rPr>
              <w:t>1,103</w:t>
            </w:r>
          </w:p>
        </w:tc>
        <w:tc>
          <w:tcPr>
            <w:tcW w:w="414" w:type="pct"/>
            <w:tcBorders>
              <w:top w:val="single" w:sz="4" w:space="0" w:color="auto"/>
              <w:left w:val="single" w:sz="4" w:space="0" w:color="auto"/>
              <w:bottom w:val="nil"/>
              <w:right w:val="single" w:sz="4" w:space="0" w:color="auto"/>
            </w:tcBorders>
            <w:shd w:val="clear" w:color="000000" w:fill="FFF2CC" w:themeFill="accent4" w:themeFillTint="33"/>
            <w:vAlign w:val="center"/>
            <w:hideMark/>
          </w:tcPr>
          <w:p w:rsidR="000D3DCE" w:rsidRPr="000D3DCE" w:rsidRDefault="000D3DCE" w:rsidP="00B76B99">
            <w:pPr>
              <w:spacing w:after="0" w:line="240" w:lineRule="auto"/>
              <w:jc w:val="center"/>
              <w:rPr>
                <w:sz w:val="24"/>
                <w:szCs w:val="24"/>
              </w:rPr>
            </w:pPr>
            <w:r w:rsidRPr="000D3DCE">
              <w:rPr>
                <w:sz w:val="24"/>
                <w:szCs w:val="24"/>
              </w:rPr>
              <w:t>1,500</w:t>
            </w:r>
          </w:p>
        </w:tc>
        <w:tc>
          <w:tcPr>
            <w:tcW w:w="303" w:type="pct"/>
            <w:tcBorders>
              <w:top w:val="single" w:sz="4" w:space="0" w:color="auto"/>
              <w:left w:val="single" w:sz="4" w:space="0" w:color="auto"/>
              <w:bottom w:val="nil"/>
              <w:right w:val="single" w:sz="4" w:space="0" w:color="auto"/>
            </w:tcBorders>
            <w:shd w:val="clear" w:color="000000" w:fill="FFF2CC" w:themeFill="accent4" w:themeFillTint="33"/>
            <w:vAlign w:val="center"/>
            <w:hideMark/>
          </w:tcPr>
          <w:p w:rsidR="000D3DCE" w:rsidRPr="000D3DCE" w:rsidRDefault="000D3DCE" w:rsidP="00B76B99">
            <w:pPr>
              <w:spacing w:after="0" w:line="240" w:lineRule="auto"/>
              <w:jc w:val="center"/>
              <w:rPr>
                <w:sz w:val="24"/>
                <w:szCs w:val="24"/>
              </w:rPr>
            </w:pPr>
            <w:r w:rsidRPr="000D3DCE">
              <w:rPr>
                <w:sz w:val="24"/>
                <w:szCs w:val="24"/>
              </w:rPr>
              <w:t>0,397</w:t>
            </w:r>
          </w:p>
        </w:tc>
        <w:tc>
          <w:tcPr>
            <w:tcW w:w="368" w:type="pct"/>
            <w:tcBorders>
              <w:top w:val="single" w:sz="4" w:space="0" w:color="auto"/>
              <w:left w:val="single" w:sz="4" w:space="0" w:color="auto"/>
              <w:bottom w:val="nil"/>
              <w:right w:val="single" w:sz="4" w:space="0" w:color="auto"/>
            </w:tcBorders>
            <w:shd w:val="clear" w:color="000000" w:fill="FFF2CC" w:themeFill="accent4" w:themeFillTint="33"/>
            <w:vAlign w:val="center"/>
            <w:hideMark/>
          </w:tcPr>
          <w:p w:rsidR="000D3DCE" w:rsidRPr="000D3DCE" w:rsidRDefault="000D3DCE" w:rsidP="00B76B99">
            <w:pPr>
              <w:spacing w:after="0" w:line="240" w:lineRule="auto"/>
              <w:jc w:val="center"/>
              <w:rPr>
                <w:sz w:val="24"/>
                <w:szCs w:val="24"/>
              </w:rPr>
            </w:pPr>
            <w:r w:rsidRPr="000D3DCE">
              <w:rPr>
                <w:sz w:val="24"/>
                <w:szCs w:val="24"/>
              </w:rPr>
              <w:t>1,116</w:t>
            </w:r>
          </w:p>
        </w:tc>
        <w:tc>
          <w:tcPr>
            <w:tcW w:w="416" w:type="pct"/>
            <w:tcBorders>
              <w:top w:val="single" w:sz="4" w:space="0" w:color="auto"/>
              <w:left w:val="single" w:sz="4" w:space="0" w:color="auto"/>
              <w:bottom w:val="nil"/>
              <w:right w:val="single" w:sz="4" w:space="0" w:color="auto"/>
            </w:tcBorders>
            <w:shd w:val="clear" w:color="000000" w:fill="FFF2CC" w:themeFill="accent4" w:themeFillTint="33"/>
            <w:vAlign w:val="center"/>
            <w:hideMark/>
          </w:tcPr>
          <w:p w:rsidR="000D3DCE" w:rsidRPr="000D3DCE" w:rsidRDefault="000D3DCE" w:rsidP="00B76B99">
            <w:pPr>
              <w:spacing w:after="0" w:line="240" w:lineRule="auto"/>
              <w:jc w:val="center"/>
              <w:rPr>
                <w:sz w:val="24"/>
                <w:szCs w:val="24"/>
              </w:rPr>
            </w:pPr>
            <w:r w:rsidRPr="000D3DCE">
              <w:rPr>
                <w:sz w:val="24"/>
                <w:szCs w:val="24"/>
              </w:rPr>
              <w:t>1,500</w:t>
            </w:r>
          </w:p>
        </w:tc>
        <w:tc>
          <w:tcPr>
            <w:tcW w:w="303" w:type="pct"/>
            <w:tcBorders>
              <w:top w:val="single" w:sz="4" w:space="0" w:color="auto"/>
              <w:left w:val="single" w:sz="4" w:space="0" w:color="auto"/>
              <w:bottom w:val="nil"/>
              <w:right w:val="single" w:sz="4" w:space="0" w:color="auto"/>
            </w:tcBorders>
            <w:shd w:val="clear" w:color="000000" w:fill="FFF2CC" w:themeFill="accent4" w:themeFillTint="33"/>
            <w:vAlign w:val="center"/>
            <w:hideMark/>
          </w:tcPr>
          <w:p w:rsidR="000D3DCE" w:rsidRPr="000D3DCE" w:rsidRDefault="000D3DCE" w:rsidP="00B76B99">
            <w:pPr>
              <w:spacing w:after="0" w:line="240" w:lineRule="auto"/>
              <w:jc w:val="center"/>
              <w:rPr>
                <w:sz w:val="24"/>
                <w:szCs w:val="24"/>
              </w:rPr>
            </w:pPr>
            <w:r w:rsidRPr="000D3DCE">
              <w:rPr>
                <w:sz w:val="24"/>
                <w:szCs w:val="24"/>
              </w:rPr>
              <w:t>0,384</w:t>
            </w:r>
          </w:p>
        </w:tc>
        <w:tc>
          <w:tcPr>
            <w:tcW w:w="368" w:type="pct"/>
            <w:tcBorders>
              <w:top w:val="nil"/>
              <w:left w:val="single" w:sz="4" w:space="0" w:color="auto"/>
              <w:bottom w:val="nil"/>
              <w:right w:val="single" w:sz="4" w:space="0" w:color="auto"/>
            </w:tcBorders>
            <w:shd w:val="clear" w:color="000000" w:fill="FFF2CC" w:themeFill="accent4" w:themeFillTint="33"/>
            <w:vAlign w:val="center"/>
            <w:hideMark/>
          </w:tcPr>
          <w:p w:rsidR="000D3DCE" w:rsidRPr="000D3DCE" w:rsidRDefault="000D3DCE" w:rsidP="00B76B99">
            <w:pPr>
              <w:spacing w:after="0" w:line="240" w:lineRule="auto"/>
              <w:jc w:val="center"/>
              <w:rPr>
                <w:sz w:val="24"/>
                <w:szCs w:val="24"/>
              </w:rPr>
            </w:pPr>
            <w:r w:rsidRPr="000D3DCE">
              <w:rPr>
                <w:sz w:val="24"/>
                <w:szCs w:val="24"/>
              </w:rPr>
              <w:t>1,130</w:t>
            </w:r>
          </w:p>
        </w:tc>
        <w:tc>
          <w:tcPr>
            <w:tcW w:w="414" w:type="pct"/>
            <w:tcBorders>
              <w:top w:val="nil"/>
              <w:left w:val="single" w:sz="4" w:space="0" w:color="auto"/>
              <w:bottom w:val="nil"/>
              <w:right w:val="single" w:sz="4" w:space="0" w:color="auto"/>
            </w:tcBorders>
            <w:shd w:val="clear" w:color="000000" w:fill="FFF2CC" w:themeFill="accent4" w:themeFillTint="33"/>
            <w:vAlign w:val="center"/>
            <w:hideMark/>
          </w:tcPr>
          <w:p w:rsidR="000D3DCE" w:rsidRPr="000D3DCE" w:rsidRDefault="000D3DCE" w:rsidP="00B76B99">
            <w:pPr>
              <w:spacing w:after="0" w:line="240" w:lineRule="auto"/>
              <w:jc w:val="center"/>
              <w:rPr>
                <w:sz w:val="24"/>
                <w:szCs w:val="24"/>
              </w:rPr>
            </w:pPr>
            <w:r w:rsidRPr="000D3DCE">
              <w:rPr>
                <w:sz w:val="24"/>
                <w:szCs w:val="24"/>
              </w:rPr>
              <w:t>1,500</w:t>
            </w:r>
          </w:p>
        </w:tc>
        <w:tc>
          <w:tcPr>
            <w:tcW w:w="303" w:type="pct"/>
            <w:tcBorders>
              <w:top w:val="nil"/>
              <w:left w:val="single" w:sz="4" w:space="0" w:color="auto"/>
              <w:bottom w:val="nil"/>
              <w:right w:val="single" w:sz="12" w:space="0" w:color="auto"/>
            </w:tcBorders>
            <w:shd w:val="clear" w:color="000000" w:fill="FFF2CC" w:themeFill="accent4" w:themeFillTint="33"/>
            <w:vAlign w:val="center"/>
            <w:hideMark/>
          </w:tcPr>
          <w:p w:rsidR="000D3DCE" w:rsidRPr="000D3DCE" w:rsidRDefault="000D3DCE" w:rsidP="00B76B99">
            <w:pPr>
              <w:spacing w:after="0" w:line="240" w:lineRule="auto"/>
              <w:jc w:val="center"/>
              <w:rPr>
                <w:sz w:val="24"/>
                <w:szCs w:val="24"/>
              </w:rPr>
            </w:pPr>
            <w:r w:rsidRPr="000D3DCE">
              <w:rPr>
                <w:sz w:val="24"/>
                <w:szCs w:val="24"/>
              </w:rPr>
              <w:t>0,370</w:t>
            </w:r>
          </w:p>
        </w:tc>
      </w:tr>
      <w:tr w:rsidR="000D3DCE" w:rsidRPr="009032E2" w:rsidTr="000D3DCE">
        <w:trPr>
          <w:cantSplit/>
          <w:jc w:val="center"/>
        </w:trPr>
        <w:tc>
          <w:tcPr>
            <w:tcW w:w="659" w:type="pct"/>
            <w:tcBorders>
              <w:top w:val="nil"/>
              <w:left w:val="single" w:sz="12" w:space="0" w:color="auto"/>
              <w:bottom w:val="nil"/>
              <w:right w:val="single" w:sz="4" w:space="0" w:color="auto"/>
            </w:tcBorders>
            <w:shd w:val="clear" w:color="auto" w:fill="FFFFFF" w:themeFill="background1"/>
            <w:vAlign w:val="center"/>
            <w:hideMark/>
          </w:tcPr>
          <w:p w:rsidR="000D3DCE" w:rsidRPr="009032E2" w:rsidRDefault="000D3DCE" w:rsidP="00B76B99">
            <w:pPr>
              <w:spacing w:after="0" w:line="240" w:lineRule="auto"/>
              <w:rPr>
                <w:rFonts w:eastAsia="Times New Roman" w:cs="Times New Roman"/>
                <w:b/>
                <w:bCs/>
                <w:i/>
                <w:iCs/>
                <w:sz w:val="24"/>
                <w:szCs w:val="24"/>
                <w:lang w:eastAsia="ru-RU"/>
              </w:rPr>
            </w:pPr>
            <w:r w:rsidRPr="009032E2">
              <w:rPr>
                <w:rFonts w:eastAsia="Times New Roman" w:cs="Times New Roman"/>
                <w:b/>
                <w:bCs/>
                <w:i/>
                <w:iCs/>
                <w:sz w:val="24"/>
                <w:szCs w:val="24"/>
                <w:lang w:eastAsia="ru-RU"/>
              </w:rPr>
              <w:t xml:space="preserve"> - отопление и вентиляция</w:t>
            </w:r>
          </w:p>
        </w:tc>
        <w:tc>
          <w:tcPr>
            <w:tcW w:w="368" w:type="pct"/>
            <w:tcBorders>
              <w:top w:val="nil"/>
              <w:left w:val="single" w:sz="4" w:space="0" w:color="auto"/>
              <w:bottom w:val="nil"/>
              <w:right w:val="single" w:sz="4" w:space="0" w:color="auto"/>
            </w:tcBorders>
            <w:shd w:val="clear" w:color="000000" w:fill="FFF2CC" w:themeFill="accent4" w:themeFillTint="33"/>
            <w:vAlign w:val="center"/>
            <w:hideMark/>
          </w:tcPr>
          <w:p w:rsidR="000D3DCE" w:rsidRPr="000D3DCE" w:rsidRDefault="000D3DCE" w:rsidP="00B76B99">
            <w:pPr>
              <w:spacing w:after="0" w:line="240" w:lineRule="auto"/>
              <w:jc w:val="center"/>
              <w:rPr>
                <w:b/>
                <w:bCs/>
                <w:i/>
                <w:iCs/>
                <w:sz w:val="24"/>
                <w:szCs w:val="24"/>
              </w:rPr>
            </w:pPr>
            <w:r w:rsidRPr="000D3DCE">
              <w:rPr>
                <w:b/>
                <w:bCs/>
                <w:i/>
                <w:iCs/>
                <w:sz w:val="24"/>
                <w:szCs w:val="24"/>
              </w:rPr>
              <w:t>0,917</w:t>
            </w:r>
          </w:p>
        </w:tc>
        <w:tc>
          <w:tcPr>
            <w:tcW w:w="414" w:type="pct"/>
            <w:tcBorders>
              <w:top w:val="nil"/>
              <w:left w:val="single" w:sz="4" w:space="0" w:color="auto"/>
              <w:bottom w:val="nil"/>
              <w:right w:val="single" w:sz="4" w:space="0" w:color="auto"/>
            </w:tcBorders>
            <w:shd w:val="clear" w:color="000000" w:fill="FFF2CC" w:themeFill="accent4" w:themeFillTint="33"/>
            <w:vAlign w:val="center"/>
            <w:hideMark/>
          </w:tcPr>
          <w:p w:rsidR="000D3DCE" w:rsidRPr="000D3DCE" w:rsidRDefault="000D3DCE" w:rsidP="00B76B99">
            <w:pPr>
              <w:spacing w:after="0" w:line="240" w:lineRule="auto"/>
              <w:jc w:val="center"/>
              <w:rPr>
                <w:b/>
                <w:bCs/>
                <w:i/>
                <w:iCs/>
                <w:sz w:val="24"/>
                <w:szCs w:val="24"/>
              </w:rPr>
            </w:pPr>
            <w:r w:rsidRPr="000D3DCE">
              <w:rPr>
                <w:b/>
                <w:bCs/>
                <w:i/>
                <w:iCs/>
                <w:sz w:val="24"/>
                <w:szCs w:val="24"/>
              </w:rPr>
              <w:t> </w:t>
            </w:r>
          </w:p>
        </w:tc>
        <w:tc>
          <w:tcPr>
            <w:tcW w:w="303" w:type="pct"/>
            <w:tcBorders>
              <w:top w:val="nil"/>
              <w:left w:val="single" w:sz="4" w:space="0" w:color="auto"/>
              <w:bottom w:val="nil"/>
              <w:right w:val="single" w:sz="4" w:space="0" w:color="auto"/>
            </w:tcBorders>
            <w:shd w:val="clear" w:color="000000" w:fill="FFF2CC" w:themeFill="accent4" w:themeFillTint="33"/>
            <w:vAlign w:val="center"/>
            <w:hideMark/>
          </w:tcPr>
          <w:p w:rsidR="000D3DCE" w:rsidRPr="000D3DCE" w:rsidRDefault="000D3DCE" w:rsidP="00B76B99">
            <w:pPr>
              <w:spacing w:after="0" w:line="240" w:lineRule="auto"/>
              <w:jc w:val="center"/>
              <w:rPr>
                <w:b/>
                <w:bCs/>
                <w:i/>
                <w:iCs/>
                <w:sz w:val="24"/>
                <w:szCs w:val="24"/>
              </w:rPr>
            </w:pPr>
            <w:r w:rsidRPr="000D3DCE">
              <w:rPr>
                <w:b/>
                <w:bCs/>
                <w:i/>
                <w:iCs/>
                <w:sz w:val="24"/>
                <w:szCs w:val="24"/>
              </w:rPr>
              <w:t> </w:t>
            </w:r>
          </w:p>
        </w:tc>
        <w:tc>
          <w:tcPr>
            <w:tcW w:w="368" w:type="pct"/>
            <w:tcBorders>
              <w:top w:val="nil"/>
              <w:left w:val="single" w:sz="4" w:space="0" w:color="auto"/>
              <w:bottom w:val="nil"/>
              <w:right w:val="single" w:sz="4" w:space="0" w:color="auto"/>
            </w:tcBorders>
            <w:shd w:val="clear" w:color="000000" w:fill="FFF2CC" w:themeFill="accent4" w:themeFillTint="33"/>
            <w:vAlign w:val="center"/>
            <w:hideMark/>
          </w:tcPr>
          <w:p w:rsidR="000D3DCE" w:rsidRPr="000D3DCE" w:rsidRDefault="000D3DCE" w:rsidP="00B76B99">
            <w:pPr>
              <w:spacing w:after="0" w:line="240" w:lineRule="auto"/>
              <w:jc w:val="center"/>
              <w:rPr>
                <w:b/>
                <w:bCs/>
                <w:i/>
                <w:iCs/>
                <w:sz w:val="24"/>
                <w:szCs w:val="24"/>
              </w:rPr>
            </w:pPr>
            <w:r w:rsidRPr="000D3DCE">
              <w:rPr>
                <w:b/>
                <w:bCs/>
                <w:i/>
                <w:iCs/>
                <w:sz w:val="24"/>
                <w:szCs w:val="24"/>
              </w:rPr>
              <w:t>0,929</w:t>
            </w:r>
          </w:p>
        </w:tc>
        <w:tc>
          <w:tcPr>
            <w:tcW w:w="414" w:type="pct"/>
            <w:tcBorders>
              <w:top w:val="nil"/>
              <w:left w:val="single" w:sz="4" w:space="0" w:color="auto"/>
              <w:bottom w:val="nil"/>
              <w:right w:val="single" w:sz="4" w:space="0" w:color="auto"/>
            </w:tcBorders>
            <w:shd w:val="clear" w:color="000000" w:fill="FFF2CC" w:themeFill="accent4" w:themeFillTint="33"/>
            <w:vAlign w:val="center"/>
            <w:hideMark/>
          </w:tcPr>
          <w:p w:rsidR="000D3DCE" w:rsidRPr="000D3DCE" w:rsidRDefault="000D3DCE" w:rsidP="00B76B99">
            <w:pPr>
              <w:spacing w:after="0" w:line="240" w:lineRule="auto"/>
              <w:jc w:val="center"/>
              <w:rPr>
                <w:b/>
                <w:bCs/>
                <w:i/>
                <w:iCs/>
                <w:sz w:val="24"/>
                <w:szCs w:val="24"/>
              </w:rPr>
            </w:pPr>
            <w:r w:rsidRPr="000D3DCE">
              <w:rPr>
                <w:b/>
                <w:bCs/>
                <w:i/>
                <w:iCs/>
                <w:sz w:val="24"/>
                <w:szCs w:val="24"/>
              </w:rPr>
              <w:t> </w:t>
            </w:r>
          </w:p>
        </w:tc>
        <w:tc>
          <w:tcPr>
            <w:tcW w:w="303" w:type="pct"/>
            <w:tcBorders>
              <w:top w:val="nil"/>
              <w:left w:val="single" w:sz="4" w:space="0" w:color="auto"/>
              <w:bottom w:val="nil"/>
              <w:right w:val="single" w:sz="4" w:space="0" w:color="auto"/>
            </w:tcBorders>
            <w:shd w:val="clear" w:color="000000" w:fill="FFF2CC" w:themeFill="accent4" w:themeFillTint="33"/>
            <w:vAlign w:val="center"/>
            <w:hideMark/>
          </w:tcPr>
          <w:p w:rsidR="000D3DCE" w:rsidRPr="000D3DCE" w:rsidRDefault="000D3DCE" w:rsidP="00B76B99">
            <w:pPr>
              <w:spacing w:after="0" w:line="240" w:lineRule="auto"/>
              <w:jc w:val="center"/>
              <w:rPr>
                <w:b/>
                <w:bCs/>
                <w:i/>
                <w:iCs/>
                <w:sz w:val="24"/>
                <w:szCs w:val="24"/>
              </w:rPr>
            </w:pPr>
            <w:r w:rsidRPr="000D3DCE">
              <w:rPr>
                <w:b/>
                <w:bCs/>
                <w:i/>
                <w:iCs/>
                <w:sz w:val="24"/>
                <w:szCs w:val="24"/>
              </w:rPr>
              <w:t> </w:t>
            </w:r>
          </w:p>
        </w:tc>
        <w:tc>
          <w:tcPr>
            <w:tcW w:w="368" w:type="pct"/>
            <w:tcBorders>
              <w:top w:val="nil"/>
              <w:left w:val="single" w:sz="4" w:space="0" w:color="auto"/>
              <w:bottom w:val="nil"/>
              <w:right w:val="single" w:sz="4" w:space="0" w:color="auto"/>
            </w:tcBorders>
            <w:shd w:val="clear" w:color="000000" w:fill="FFF2CC" w:themeFill="accent4" w:themeFillTint="33"/>
            <w:vAlign w:val="center"/>
            <w:hideMark/>
          </w:tcPr>
          <w:p w:rsidR="000D3DCE" w:rsidRPr="000D3DCE" w:rsidRDefault="000D3DCE" w:rsidP="00B76B99">
            <w:pPr>
              <w:spacing w:after="0" w:line="240" w:lineRule="auto"/>
              <w:jc w:val="center"/>
              <w:rPr>
                <w:b/>
                <w:bCs/>
                <w:i/>
                <w:iCs/>
                <w:sz w:val="24"/>
                <w:szCs w:val="24"/>
              </w:rPr>
            </w:pPr>
            <w:r w:rsidRPr="000D3DCE">
              <w:rPr>
                <w:b/>
                <w:bCs/>
                <w:i/>
                <w:iCs/>
                <w:sz w:val="24"/>
                <w:szCs w:val="24"/>
              </w:rPr>
              <w:t>0,942</w:t>
            </w:r>
          </w:p>
        </w:tc>
        <w:tc>
          <w:tcPr>
            <w:tcW w:w="416" w:type="pct"/>
            <w:tcBorders>
              <w:top w:val="nil"/>
              <w:left w:val="single" w:sz="4" w:space="0" w:color="auto"/>
              <w:bottom w:val="nil"/>
              <w:right w:val="single" w:sz="4" w:space="0" w:color="auto"/>
            </w:tcBorders>
            <w:shd w:val="clear" w:color="000000" w:fill="FFF2CC" w:themeFill="accent4" w:themeFillTint="33"/>
            <w:vAlign w:val="center"/>
            <w:hideMark/>
          </w:tcPr>
          <w:p w:rsidR="000D3DCE" w:rsidRPr="000D3DCE" w:rsidRDefault="000D3DCE" w:rsidP="00B76B99">
            <w:pPr>
              <w:spacing w:after="0" w:line="240" w:lineRule="auto"/>
              <w:jc w:val="center"/>
              <w:rPr>
                <w:b/>
                <w:bCs/>
                <w:i/>
                <w:iCs/>
                <w:sz w:val="24"/>
                <w:szCs w:val="24"/>
              </w:rPr>
            </w:pPr>
            <w:r w:rsidRPr="000D3DCE">
              <w:rPr>
                <w:b/>
                <w:bCs/>
                <w:i/>
                <w:iCs/>
                <w:sz w:val="24"/>
                <w:szCs w:val="24"/>
              </w:rPr>
              <w:t> </w:t>
            </w:r>
          </w:p>
        </w:tc>
        <w:tc>
          <w:tcPr>
            <w:tcW w:w="303" w:type="pct"/>
            <w:tcBorders>
              <w:top w:val="nil"/>
              <w:left w:val="single" w:sz="4" w:space="0" w:color="auto"/>
              <w:bottom w:val="nil"/>
              <w:right w:val="single" w:sz="4" w:space="0" w:color="auto"/>
            </w:tcBorders>
            <w:shd w:val="clear" w:color="000000" w:fill="FFF2CC" w:themeFill="accent4" w:themeFillTint="33"/>
            <w:vAlign w:val="center"/>
            <w:hideMark/>
          </w:tcPr>
          <w:p w:rsidR="000D3DCE" w:rsidRPr="000D3DCE" w:rsidRDefault="000D3DCE" w:rsidP="00B76B99">
            <w:pPr>
              <w:spacing w:after="0" w:line="240" w:lineRule="auto"/>
              <w:jc w:val="center"/>
              <w:rPr>
                <w:b/>
                <w:bCs/>
                <w:i/>
                <w:iCs/>
                <w:sz w:val="24"/>
                <w:szCs w:val="24"/>
              </w:rPr>
            </w:pPr>
            <w:r w:rsidRPr="000D3DCE">
              <w:rPr>
                <w:b/>
                <w:bCs/>
                <w:i/>
                <w:iCs/>
                <w:sz w:val="24"/>
                <w:szCs w:val="24"/>
              </w:rPr>
              <w:t> </w:t>
            </w:r>
          </w:p>
        </w:tc>
        <w:tc>
          <w:tcPr>
            <w:tcW w:w="368" w:type="pct"/>
            <w:tcBorders>
              <w:top w:val="nil"/>
              <w:left w:val="single" w:sz="4" w:space="0" w:color="auto"/>
              <w:bottom w:val="nil"/>
              <w:right w:val="single" w:sz="4" w:space="0" w:color="auto"/>
            </w:tcBorders>
            <w:shd w:val="clear" w:color="000000" w:fill="FFF2CC" w:themeFill="accent4" w:themeFillTint="33"/>
            <w:vAlign w:val="center"/>
            <w:hideMark/>
          </w:tcPr>
          <w:p w:rsidR="000D3DCE" w:rsidRPr="000D3DCE" w:rsidRDefault="000D3DCE" w:rsidP="00B76B99">
            <w:pPr>
              <w:spacing w:after="0" w:line="240" w:lineRule="auto"/>
              <w:jc w:val="center"/>
              <w:rPr>
                <w:b/>
                <w:bCs/>
                <w:i/>
                <w:iCs/>
                <w:sz w:val="24"/>
                <w:szCs w:val="24"/>
              </w:rPr>
            </w:pPr>
            <w:r w:rsidRPr="000D3DCE">
              <w:rPr>
                <w:b/>
                <w:bCs/>
                <w:i/>
                <w:iCs/>
                <w:sz w:val="24"/>
                <w:szCs w:val="24"/>
              </w:rPr>
              <w:t>0,954</w:t>
            </w:r>
          </w:p>
        </w:tc>
        <w:tc>
          <w:tcPr>
            <w:tcW w:w="414" w:type="pct"/>
            <w:tcBorders>
              <w:top w:val="nil"/>
              <w:left w:val="single" w:sz="4" w:space="0" w:color="auto"/>
              <w:bottom w:val="nil"/>
              <w:right w:val="single" w:sz="4" w:space="0" w:color="auto"/>
            </w:tcBorders>
            <w:shd w:val="clear" w:color="000000" w:fill="FFF2CC" w:themeFill="accent4" w:themeFillTint="33"/>
            <w:vAlign w:val="center"/>
            <w:hideMark/>
          </w:tcPr>
          <w:p w:rsidR="000D3DCE" w:rsidRPr="000D3DCE" w:rsidRDefault="000D3DCE" w:rsidP="00B76B99">
            <w:pPr>
              <w:spacing w:after="0" w:line="240" w:lineRule="auto"/>
              <w:jc w:val="center"/>
              <w:rPr>
                <w:b/>
                <w:bCs/>
                <w:i/>
                <w:iCs/>
                <w:sz w:val="24"/>
                <w:szCs w:val="24"/>
              </w:rPr>
            </w:pPr>
            <w:r w:rsidRPr="000D3DCE">
              <w:rPr>
                <w:b/>
                <w:bCs/>
                <w:i/>
                <w:iCs/>
                <w:sz w:val="24"/>
                <w:szCs w:val="24"/>
              </w:rPr>
              <w:t> </w:t>
            </w:r>
          </w:p>
        </w:tc>
        <w:tc>
          <w:tcPr>
            <w:tcW w:w="303" w:type="pct"/>
            <w:tcBorders>
              <w:top w:val="nil"/>
              <w:left w:val="single" w:sz="4" w:space="0" w:color="auto"/>
              <w:bottom w:val="nil"/>
              <w:right w:val="single" w:sz="12" w:space="0" w:color="auto"/>
            </w:tcBorders>
            <w:shd w:val="clear" w:color="000000" w:fill="FFF2CC" w:themeFill="accent4" w:themeFillTint="33"/>
            <w:vAlign w:val="center"/>
            <w:hideMark/>
          </w:tcPr>
          <w:p w:rsidR="000D3DCE" w:rsidRPr="000D3DCE" w:rsidRDefault="000D3DCE" w:rsidP="00B76B99">
            <w:pPr>
              <w:spacing w:after="0" w:line="240" w:lineRule="auto"/>
              <w:jc w:val="center"/>
              <w:rPr>
                <w:b/>
                <w:bCs/>
                <w:i/>
                <w:iCs/>
                <w:sz w:val="24"/>
                <w:szCs w:val="24"/>
              </w:rPr>
            </w:pPr>
            <w:r w:rsidRPr="000D3DCE">
              <w:rPr>
                <w:b/>
                <w:bCs/>
                <w:i/>
                <w:iCs/>
                <w:sz w:val="24"/>
                <w:szCs w:val="24"/>
              </w:rPr>
              <w:t> </w:t>
            </w:r>
          </w:p>
        </w:tc>
      </w:tr>
      <w:tr w:rsidR="000D3DCE" w:rsidRPr="009032E2" w:rsidTr="000D3DCE">
        <w:trPr>
          <w:cantSplit/>
          <w:jc w:val="center"/>
        </w:trPr>
        <w:tc>
          <w:tcPr>
            <w:tcW w:w="659" w:type="pct"/>
            <w:tcBorders>
              <w:top w:val="nil"/>
              <w:left w:val="single" w:sz="12" w:space="0" w:color="auto"/>
              <w:bottom w:val="nil"/>
              <w:right w:val="single" w:sz="4" w:space="0" w:color="auto"/>
            </w:tcBorders>
            <w:shd w:val="clear" w:color="auto" w:fill="FFFFFF" w:themeFill="background1"/>
            <w:vAlign w:val="center"/>
            <w:hideMark/>
          </w:tcPr>
          <w:p w:rsidR="000D3DCE" w:rsidRPr="009032E2" w:rsidRDefault="000D3DCE" w:rsidP="00B76B99">
            <w:pPr>
              <w:spacing w:after="0" w:line="240" w:lineRule="auto"/>
              <w:rPr>
                <w:rFonts w:eastAsia="Times New Roman" w:cs="Times New Roman"/>
                <w:b/>
                <w:bCs/>
                <w:i/>
                <w:iCs/>
                <w:sz w:val="24"/>
                <w:szCs w:val="24"/>
                <w:lang w:eastAsia="ru-RU"/>
              </w:rPr>
            </w:pPr>
            <w:r w:rsidRPr="009032E2">
              <w:rPr>
                <w:rFonts w:eastAsia="Times New Roman" w:cs="Times New Roman"/>
                <w:b/>
                <w:bCs/>
                <w:i/>
                <w:iCs/>
                <w:sz w:val="24"/>
                <w:szCs w:val="24"/>
                <w:lang w:eastAsia="ru-RU"/>
              </w:rPr>
              <w:t xml:space="preserve"> - горячее водоснабжение</w:t>
            </w:r>
          </w:p>
        </w:tc>
        <w:tc>
          <w:tcPr>
            <w:tcW w:w="368" w:type="pct"/>
            <w:tcBorders>
              <w:top w:val="nil"/>
              <w:left w:val="single" w:sz="4" w:space="0" w:color="auto"/>
              <w:bottom w:val="nil"/>
              <w:right w:val="single" w:sz="4" w:space="0" w:color="auto"/>
            </w:tcBorders>
            <w:shd w:val="clear" w:color="000000" w:fill="FFF2CC" w:themeFill="accent4" w:themeFillTint="33"/>
            <w:vAlign w:val="center"/>
            <w:hideMark/>
          </w:tcPr>
          <w:p w:rsidR="000D3DCE" w:rsidRPr="000D3DCE" w:rsidRDefault="000D3DCE" w:rsidP="00B76B99">
            <w:pPr>
              <w:spacing w:after="0" w:line="240" w:lineRule="auto"/>
              <w:jc w:val="center"/>
              <w:rPr>
                <w:b/>
                <w:bCs/>
                <w:i/>
                <w:iCs/>
                <w:sz w:val="24"/>
                <w:szCs w:val="24"/>
              </w:rPr>
            </w:pPr>
            <w:r w:rsidRPr="000D3DCE">
              <w:rPr>
                <w:b/>
                <w:bCs/>
                <w:i/>
                <w:iCs/>
                <w:sz w:val="24"/>
                <w:szCs w:val="24"/>
              </w:rPr>
              <w:t>0,073</w:t>
            </w:r>
          </w:p>
        </w:tc>
        <w:tc>
          <w:tcPr>
            <w:tcW w:w="414" w:type="pct"/>
            <w:tcBorders>
              <w:top w:val="nil"/>
              <w:left w:val="single" w:sz="4" w:space="0" w:color="auto"/>
              <w:bottom w:val="nil"/>
              <w:right w:val="single" w:sz="4" w:space="0" w:color="auto"/>
            </w:tcBorders>
            <w:shd w:val="clear" w:color="000000" w:fill="FFF2CC" w:themeFill="accent4" w:themeFillTint="33"/>
            <w:vAlign w:val="center"/>
            <w:hideMark/>
          </w:tcPr>
          <w:p w:rsidR="000D3DCE" w:rsidRPr="000D3DCE" w:rsidRDefault="000D3DCE" w:rsidP="00B76B99">
            <w:pPr>
              <w:spacing w:after="0" w:line="240" w:lineRule="auto"/>
              <w:jc w:val="center"/>
              <w:rPr>
                <w:b/>
                <w:bCs/>
                <w:i/>
                <w:iCs/>
                <w:sz w:val="24"/>
                <w:szCs w:val="24"/>
              </w:rPr>
            </w:pPr>
            <w:r w:rsidRPr="000D3DCE">
              <w:rPr>
                <w:b/>
                <w:bCs/>
                <w:i/>
                <w:iCs/>
                <w:sz w:val="24"/>
                <w:szCs w:val="24"/>
              </w:rPr>
              <w:t> </w:t>
            </w:r>
          </w:p>
        </w:tc>
        <w:tc>
          <w:tcPr>
            <w:tcW w:w="303" w:type="pct"/>
            <w:tcBorders>
              <w:top w:val="nil"/>
              <w:left w:val="single" w:sz="4" w:space="0" w:color="auto"/>
              <w:bottom w:val="nil"/>
              <w:right w:val="single" w:sz="4" w:space="0" w:color="auto"/>
            </w:tcBorders>
            <w:shd w:val="clear" w:color="000000" w:fill="FFF2CC" w:themeFill="accent4" w:themeFillTint="33"/>
            <w:vAlign w:val="center"/>
            <w:hideMark/>
          </w:tcPr>
          <w:p w:rsidR="000D3DCE" w:rsidRPr="000D3DCE" w:rsidRDefault="000D3DCE" w:rsidP="00B76B99">
            <w:pPr>
              <w:spacing w:after="0" w:line="240" w:lineRule="auto"/>
              <w:jc w:val="center"/>
              <w:rPr>
                <w:b/>
                <w:bCs/>
                <w:i/>
                <w:iCs/>
                <w:sz w:val="24"/>
                <w:szCs w:val="24"/>
              </w:rPr>
            </w:pPr>
            <w:r w:rsidRPr="000D3DCE">
              <w:rPr>
                <w:b/>
                <w:bCs/>
                <w:i/>
                <w:iCs/>
                <w:sz w:val="24"/>
                <w:szCs w:val="24"/>
              </w:rPr>
              <w:t> </w:t>
            </w:r>
          </w:p>
        </w:tc>
        <w:tc>
          <w:tcPr>
            <w:tcW w:w="368" w:type="pct"/>
            <w:tcBorders>
              <w:top w:val="nil"/>
              <w:left w:val="single" w:sz="4" w:space="0" w:color="auto"/>
              <w:bottom w:val="nil"/>
              <w:right w:val="single" w:sz="4" w:space="0" w:color="auto"/>
            </w:tcBorders>
            <w:shd w:val="clear" w:color="000000" w:fill="FFF2CC" w:themeFill="accent4" w:themeFillTint="33"/>
            <w:vAlign w:val="center"/>
            <w:hideMark/>
          </w:tcPr>
          <w:p w:rsidR="000D3DCE" w:rsidRPr="000D3DCE" w:rsidRDefault="000D3DCE" w:rsidP="00B76B99">
            <w:pPr>
              <w:spacing w:after="0" w:line="240" w:lineRule="auto"/>
              <w:jc w:val="center"/>
              <w:rPr>
                <w:b/>
                <w:bCs/>
                <w:i/>
                <w:iCs/>
                <w:sz w:val="24"/>
                <w:szCs w:val="24"/>
              </w:rPr>
            </w:pPr>
            <w:r w:rsidRPr="000D3DCE">
              <w:rPr>
                <w:b/>
                <w:bCs/>
                <w:i/>
                <w:iCs/>
                <w:sz w:val="24"/>
                <w:szCs w:val="24"/>
              </w:rPr>
              <w:t>0,074</w:t>
            </w:r>
          </w:p>
        </w:tc>
        <w:tc>
          <w:tcPr>
            <w:tcW w:w="414" w:type="pct"/>
            <w:tcBorders>
              <w:top w:val="nil"/>
              <w:left w:val="single" w:sz="4" w:space="0" w:color="auto"/>
              <w:bottom w:val="nil"/>
              <w:right w:val="single" w:sz="4" w:space="0" w:color="auto"/>
            </w:tcBorders>
            <w:shd w:val="clear" w:color="000000" w:fill="FFF2CC" w:themeFill="accent4" w:themeFillTint="33"/>
            <w:vAlign w:val="center"/>
            <w:hideMark/>
          </w:tcPr>
          <w:p w:rsidR="000D3DCE" w:rsidRPr="000D3DCE" w:rsidRDefault="000D3DCE" w:rsidP="00B76B99">
            <w:pPr>
              <w:spacing w:after="0" w:line="240" w:lineRule="auto"/>
              <w:jc w:val="center"/>
              <w:rPr>
                <w:b/>
                <w:bCs/>
                <w:i/>
                <w:iCs/>
                <w:sz w:val="24"/>
                <w:szCs w:val="24"/>
              </w:rPr>
            </w:pPr>
            <w:r w:rsidRPr="000D3DCE">
              <w:rPr>
                <w:b/>
                <w:bCs/>
                <w:i/>
                <w:iCs/>
                <w:sz w:val="24"/>
                <w:szCs w:val="24"/>
              </w:rPr>
              <w:t> </w:t>
            </w:r>
          </w:p>
        </w:tc>
        <w:tc>
          <w:tcPr>
            <w:tcW w:w="303" w:type="pct"/>
            <w:tcBorders>
              <w:top w:val="nil"/>
              <w:left w:val="single" w:sz="4" w:space="0" w:color="auto"/>
              <w:bottom w:val="nil"/>
              <w:right w:val="single" w:sz="4" w:space="0" w:color="auto"/>
            </w:tcBorders>
            <w:shd w:val="clear" w:color="000000" w:fill="FFF2CC" w:themeFill="accent4" w:themeFillTint="33"/>
            <w:vAlign w:val="center"/>
            <w:hideMark/>
          </w:tcPr>
          <w:p w:rsidR="000D3DCE" w:rsidRPr="000D3DCE" w:rsidRDefault="000D3DCE" w:rsidP="00B76B99">
            <w:pPr>
              <w:spacing w:after="0" w:line="240" w:lineRule="auto"/>
              <w:jc w:val="center"/>
              <w:rPr>
                <w:b/>
                <w:bCs/>
                <w:i/>
                <w:iCs/>
                <w:sz w:val="24"/>
                <w:szCs w:val="24"/>
              </w:rPr>
            </w:pPr>
            <w:r w:rsidRPr="000D3DCE">
              <w:rPr>
                <w:b/>
                <w:bCs/>
                <w:i/>
                <w:iCs/>
                <w:sz w:val="24"/>
                <w:szCs w:val="24"/>
              </w:rPr>
              <w:t> </w:t>
            </w:r>
          </w:p>
        </w:tc>
        <w:tc>
          <w:tcPr>
            <w:tcW w:w="368" w:type="pct"/>
            <w:tcBorders>
              <w:top w:val="nil"/>
              <w:left w:val="single" w:sz="4" w:space="0" w:color="auto"/>
              <w:bottom w:val="nil"/>
              <w:right w:val="single" w:sz="4" w:space="0" w:color="auto"/>
            </w:tcBorders>
            <w:shd w:val="clear" w:color="000000" w:fill="FFF2CC" w:themeFill="accent4" w:themeFillTint="33"/>
            <w:vAlign w:val="center"/>
            <w:hideMark/>
          </w:tcPr>
          <w:p w:rsidR="000D3DCE" w:rsidRPr="000D3DCE" w:rsidRDefault="000D3DCE" w:rsidP="00B76B99">
            <w:pPr>
              <w:spacing w:after="0" w:line="240" w:lineRule="auto"/>
              <w:jc w:val="center"/>
              <w:rPr>
                <w:b/>
                <w:bCs/>
                <w:i/>
                <w:iCs/>
                <w:sz w:val="24"/>
                <w:szCs w:val="24"/>
              </w:rPr>
            </w:pPr>
            <w:r w:rsidRPr="000D3DCE">
              <w:rPr>
                <w:b/>
                <w:bCs/>
                <w:i/>
                <w:iCs/>
                <w:sz w:val="24"/>
                <w:szCs w:val="24"/>
              </w:rPr>
              <w:t>0,075</w:t>
            </w:r>
          </w:p>
        </w:tc>
        <w:tc>
          <w:tcPr>
            <w:tcW w:w="416" w:type="pct"/>
            <w:tcBorders>
              <w:top w:val="nil"/>
              <w:left w:val="single" w:sz="4" w:space="0" w:color="auto"/>
              <w:bottom w:val="nil"/>
              <w:right w:val="single" w:sz="4" w:space="0" w:color="auto"/>
            </w:tcBorders>
            <w:shd w:val="clear" w:color="000000" w:fill="FFF2CC" w:themeFill="accent4" w:themeFillTint="33"/>
            <w:vAlign w:val="center"/>
            <w:hideMark/>
          </w:tcPr>
          <w:p w:rsidR="000D3DCE" w:rsidRPr="000D3DCE" w:rsidRDefault="000D3DCE" w:rsidP="00B76B99">
            <w:pPr>
              <w:spacing w:after="0" w:line="240" w:lineRule="auto"/>
              <w:jc w:val="center"/>
              <w:rPr>
                <w:b/>
                <w:bCs/>
                <w:i/>
                <w:iCs/>
                <w:sz w:val="24"/>
                <w:szCs w:val="24"/>
              </w:rPr>
            </w:pPr>
            <w:r w:rsidRPr="000D3DCE">
              <w:rPr>
                <w:b/>
                <w:bCs/>
                <w:i/>
                <w:iCs/>
                <w:sz w:val="24"/>
                <w:szCs w:val="24"/>
              </w:rPr>
              <w:t> </w:t>
            </w:r>
          </w:p>
        </w:tc>
        <w:tc>
          <w:tcPr>
            <w:tcW w:w="303" w:type="pct"/>
            <w:tcBorders>
              <w:top w:val="nil"/>
              <w:left w:val="single" w:sz="4" w:space="0" w:color="auto"/>
              <w:bottom w:val="nil"/>
              <w:right w:val="single" w:sz="4" w:space="0" w:color="auto"/>
            </w:tcBorders>
            <w:shd w:val="clear" w:color="000000" w:fill="FFF2CC" w:themeFill="accent4" w:themeFillTint="33"/>
            <w:vAlign w:val="center"/>
            <w:hideMark/>
          </w:tcPr>
          <w:p w:rsidR="000D3DCE" w:rsidRPr="000D3DCE" w:rsidRDefault="000D3DCE" w:rsidP="00B76B99">
            <w:pPr>
              <w:spacing w:after="0" w:line="240" w:lineRule="auto"/>
              <w:jc w:val="center"/>
              <w:rPr>
                <w:b/>
                <w:bCs/>
                <w:i/>
                <w:iCs/>
                <w:sz w:val="24"/>
                <w:szCs w:val="24"/>
              </w:rPr>
            </w:pPr>
            <w:r w:rsidRPr="000D3DCE">
              <w:rPr>
                <w:b/>
                <w:bCs/>
                <w:i/>
                <w:iCs/>
                <w:sz w:val="24"/>
                <w:szCs w:val="24"/>
              </w:rPr>
              <w:t> </w:t>
            </w:r>
          </w:p>
        </w:tc>
        <w:tc>
          <w:tcPr>
            <w:tcW w:w="368" w:type="pct"/>
            <w:tcBorders>
              <w:top w:val="nil"/>
              <w:left w:val="single" w:sz="4" w:space="0" w:color="auto"/>
              <w:bottom w:val="nil"/>
              <w:right w:val="single" w:sz="4" w:space="0" w:color="auto"/>
            </w:tcBorders>
            <w:shd w:val="clear" w:color="000000" w:fill="FFF2CC" w:themeFill="accent4" w:themeFillTint="33"/>
            <w:vAlign w:val="center"/>
            <w:hideMark/>
          </w:tcPr>
          <w:p w:rsidR="000D3DCE" w:rsidRPr="000D3DCE" w:rsidRDefault="000D3DCE" w:rsidP="00B76B99">
            <w:pPr>
              <w:spacing w:after="0" w:line="240" w:lineRule="auto"/>
              <w:jc w:val="center"/>
              <w:rPr>
                <w:b/>
                <w:bCs/>
                <w:i/>
                <w:iCs/>
                <w:sz w:val="24"/>
                <w:szCs w:val="24"/>
              </w:rPr>
            </w:pPr>
            <w:r w:rsidRPr="000D3DCE">
              <w:rPr>
                <w:b/>
                <w:bCs/>
                <w:i/>
                <w:iCs/>
                <w:sz w:val="24"/>
                <w:szCs w:val="24"/>
              </w:rPr>
              <w:t>0,076</w:t>
            </w:r>
          </w:p>
        </w:tc>
        <w:tc>
          <w:tcPr>
            <w:tcW w:w="414" w:type="pct"/>
            <w:tcBorders>
              <w:top w:val="nil"/>
              <w:left w:val="single" w:sz="4" w:space="0" w:color="auto"/>
              <w:bottom w:val="nil"/>
              <w:right w:val="single" w:sz="4" w:space="0" w:color="auto"/>
            </w:tcBorders>
            <w:shd w:val="clear" w:color="000000" w:fill="FFF2CC" w:themeFill="accent4" w:themeFillTint="33"/>
            <w:vAlign w:val="center"/>
            <w:hideMark/>
          </w:tcPr>
          <w:p w:rsidR="000D3DCE" w:rsidRPr="000D3DCE" w:rsidRDefault="000D3DCE" w:rsidP="00B76B99">
            <w:pPr>
              <w:spacing w:after="0" w:line="240" w:lineRule="auto"/>
              <w:jc w:val="center"/>
              <w:rPr>
                <w:b/>
                <w:bCs/>
                <w:i/>
                <w:iCs/>
                <w:sz w:val="24"/>
                <w:szCs w:val="24"/>
              </w:rPr>
            </w:pPr>
            <w:r w:rsidRPr="000D3DCE">
              <w:rPr>
                <w:b/>
                <w:bCs/>
                <w:i/>
                <w:iCs/>
                <w:sz w:val="24"/>
                <w:szCs w:val="24"/>
              </w:rPr>
              <w:t> </w:t>
            </w:r>
          </w:p>
        </w:tc>
        <w:tc>
          <w:tcPr>
            <w:tcW w:w="303" w:type="pct"/>
            <w:tcBorders>
              <w:top w:val="nil"/>
              <w:left w:val="single" w:sz="4" w:space="0" w:color="auto"/>
              <w:bottom w:val="nil"/>
              <w:right w:val="single" w:sz="12" w:space="0" w:color="auto"/>
            </w:tcBorders>
            <w:shd w:val="clear" w:color="000000" w:fill="FFF2CC" w:themeFill="accent4" w:themeFillTint="33"/>
            <w:vAlign w:val="center"/>
            <w:hideMark/>
          </w:tcPr>
          <w:p w:rsidR="000D3DCE" w:rsidRPr="000D3DCE" w:rsidRDefault="000D3DCE" w:rsidP="00B76B99">
            <w:pPr>
              <w:spacing w:after="0" w:line="240" w:lineRule="auto"/>
              <w:jc w:val="center"/>
              <w:rPr>
                <w:b/>
                <w:bCs/>
                <w:i/>
                <w:iCs/>
                <w:sz w:val="24"/>
                <w:szCs w:val="24"/>
              </w:rPr>
            </w:pPr>
            <w:r w:rsidRPr="000D3DCE">
              <w:rPr>
                <w:b/>
                <w:bCs/>
                <w:i/>
                <w:iCs/>
                <w:sz w:val="24"/>
                <w:szCs w:val="24"/>
              </w:rPr>
              <w:t> </w:t>
            </w:r>
          </w:p>
        </w:tc>
      </w:tr>
      <w:tr w:rsidR="000D3DCE" w:rsidRPr="009032E2" w:rsidTr="000D3DCE">
        <w:trPr>
          <w:cantSplit/>
          <w:jc w:val="center"/>
        </w:trPr>
        <w:tc>
          <w:tcPr>
            <w:tcW w:w="659" w:type="pct"/>
            <w:tcBorders>
              <w:top w:val="nil"/>
              <w:left w:val="single" w:sz="12" w:space="0" w:color="auto"/>
              <w:bottom w:val="nil"/>
              <w:right w:val="single" w:sz="4" w:space="0" w:color="auto"/>
            </w:tcBorders>
            <w:shd w:val="clear" w:color="auto" w:fill="FFFFFF" w:themeFill="background1"/>
            <w:vAlign w:val="center"/>
            <w:hideMark/>
          </w:tcPr>
          <w:p w:rsidR="000D3DCE" w:rsidRPr="009032E2" w:rsidRDefault="000D3DCE" w:rsidP="00B76B99">
            <w:pPr>
              <w:spacing w:after="0" w:line="240" w:lineRule="auto"/>
              <w:rPr>
                <w:rFonts w:eastAsia="Times New Roman" w:cs="Times New Roman"/>
                <w:b/>
                <w:bCs/>
                <w:i/>
                <w:iCs/>
                <w:sz w:val="24"/>
                <w:szCs w:val="24"/>
                <w:lang w:eastAsia="ru-RU"/>
              </w:rPr>
            </w:pPr>
            <w:r w:rsidRPr="009032E2">
              <w:rPr>
                <w:rFonts w:eastAsia="Times New Roman" w:cs="Times New Roman"/>
                <w:b/>
                <w:bCs/>
                <w:i/>
                <w:iCs/>
                <w:sz w:val="24"/>
                <w:szCs w:val="24"/>
                <w:lang w:eastAsia="ru-RU"/>
              </w:rPr>
              <w:t xml:space="preserve"> - потери тепловой энергии</w:t>
            </w:r>
          </w:p>
        </w:tc>
        <w:tc>
          <w:tcPr>
            <w:tcW w:w="368" w:type="pct"/>
            <w:tcBorders>
              <w:top w:val="nil"/>
              <w:left w:val="single" w:sz="4" w:space="0" w:color="auto"/>
              <w:bottom w:val="nil"/>
              <w:right w:val="single" w:sz="4" w:space="0" w:color="auto"/>
            </w:tcBorders>
            <w:shd w:val="clear" w:color="000000" w:fill="FFF2CC" w:themeFill="accent4" w:themeFillTint="33"/>
            <w:vAlign w:val="center"/>
            <w:hideMark/>
          </w:tcPr>
          <w:p w:rsidR="000D3DCE" w:rsidRPr="000D3DCE" w:rsidRDefault="000D3DCE" w:rsidP="00B76B99">
            <w:pPr>
              <w:spacing w:after="0" w:line="240" w:lineRule="auto"/>
              <w:jc w:val="center"/>
              <w:rPr>
                <w:b/>
                <w:bCs/>
                <w:i/>
                <w:iCs/>
                <w:sz w:val="24"/>
                <w:szCs w:val="24"/>
              </w:rPr>
            </w:pPr>
            <w:r w:rsidRPr="000D3DCE">
              <w:rPr>
                <w:b/>
                <w:bCs/>
                <w:i/>
                <w:iCs/>
                <w:sz w:val="24"/>
                <w:szCs w:val="24"/>
              </w:rPr>
              <w:t>0,075</w:t>
            </w:r>
          </w:p>
        </w:tc>
        <w:tc>
          <w:tcPr>
            <w:tcW w:w="414" w:type="pct"/>
            <w:tcBorders>
              <w:top w:val="nil"/>
              <w:left w:val="single" w:sz="4" w:space="0" w:color="auto"/>
              <w:bottom w:val="nil"/>
              <w:right w:val="single" w:sz="4" w:space="0" w:color="auto"/>
            </w:tcBorders>
            <w:shd w:val="clear" w:color="000000" w:fill="FFF2CC" w:themeFill="accent4" w:themeFillTint="33"/>
            <w:vAlign w:val="center"/>
            <w:hideMark/>
          </w:tcPr>
          <w:p w:rsidR="000D3DCE" w:rsidRPr="000D3DCE" w:rsidRDefault="000D3DCE" w:rsidP="00B76B99">
            <w:pPr>
              <w:spacing w:after="0" w:line="240" w:lineRule="auto"/>
              <w:jc w:val="center"/>
              <w:rPr>
                <w:b/>
                <w:bCs/>
                <w:i/>
                <w:iCs/>
                <w:sz w:val="24"/>
                <w:szCs w:val="24"/>
              </w:rPr>
            </w:pPr>
            <w:r w:rsidRPr="000D3DCE">
              <w:rPr>
                <w:b/>
                <w:bCs/>
                <w:i/>
                <w:iCs/>
                <w:sz w:val="24"/>
                <w:szCs w:val="24"/>
              </w:rPr>
              <w:t> </w:t>
            </w:r>
          </w:p>
        </w:tc>
        <w:tc>
          <w:tcPr>
            <w:tcW w:w="303" w:type="pct"/>
            <w:tcBorders>
              <w:top w:val="nil"/>
              <w:left w:val="single" w:sz="4" w:space="0" w:color="auto"/>
              <w:bottom w:val="nil"/>
              <w:right w:val="single" w:sz="4" w:space="0" w:color="auto"/>
            </w:tcBorders>
            <w:shd w:val="clear" w:color="000000" w:fill="FFF2CC" w:themeFill="accent4" w:themeFillTint="33"/>
            <w:vAlign w:val="center"/>
            <w:hideMark/>
          </w:tcPr>
          <w:p w:rsidR="000D3DCE" w:rsidRPr="000D3DCE" w:rsidRDefault="000D3DCE" w:rsidP="00B76B99">
            <w:pPr>
              <w:spacing w:after="0" w:line="240" w:lineRule="auto"/>
              <w:jc w:val="center"/>
              <w:rPr>
                <w:b/>
                <w:bCs/>
                <w:i/>
                <w:iCs/>
                <w:sz w:val="24"/>
                <w:szCs w:val="24"/>
              </w:rPr>
            </w:pPr>
            <w:r w:rsidRPr="000D3DCE">
              <w:rPr>
                <w:b/>
                <w:bCs/>
                <w:i/>
                <w:iCs/>
                <w:sz w:val="24"/>
                <w:szCs w:val="24"/>
              </w:rPr>
              <w:t> </w:t>
            </w:r>
          </w:p>
        </w:tc>
        <w:tc>
          <w:tcPr>
            <w:tcW w:w="368" w:type="pct"/>
            <w:tcBorders>
              <w:top w:val="nil"/>
              <w:left w:val="single" w:sz="4" w:space="0" w:color="auto"/>
              <w:bottom w:val="nil"/>
              <w:right w:val="single" w:sz="4" w:space="0" w:color="auto"/>
            </w:tcBorders>
            <w:shd w:val="clear" w:color="000000" w:fill="FFF2CC" w:themeFill="accent4" w:themeFillTint="33"/>
            <w:vAlign w:val="center"/>
            <w:hideMark/>
          </w:tcPr>
          <w:p w:rsidR="000D3DCE" w:rsidRPr="000D3DCE" w:rsidRDefault="000D3DCE" w:rsidP="00B76B99">
            <w:pPr>
              <w:spacing w:after="0" w:line="240" w:lineRule="auto"/>
              <w:jc w:val="center"/>
              <w:rPr>
                <w:b/>
                <w:bCs/>
                <w:i/>
                <w:iCs/>
                <w:sz w:val="24"/>
                <w:szCs w:val="24"/>
              </w:rPr>
            </w:pPr>
            <w:r w:rsidRPr="000D3DCE">
              <w:rPr>
                <w:b/>
                <w:bCs/>
                <w:i/>
                <w:iCs/>
                <w:sz w:val="24"/>
                <w:szCs w:val="24"/>
              </w:rPr>
              <w:t>0,075</w:t>
            </w:r>
          </w:p>
        </w:tc>
        <w:tc>
          <w:tcPr>
            <w:tcW w:w="414" w:type="pct"/>
            <w:tcBorders>
              <w:top w:val="nil"/>
              <w:left w:val="single" w:sz="4" w:space="0" w:color="auto"/>
              <w:bottom w:val="nil"/>
              <w:right w:val="single" w:sz="4" w:space="0" w:color="auto"/>
            </w:tcBorders>
            <w:shd w:val="clear" w:color="000000" w:fill="FFF2CC" w:themeFill="accent4" w:themeFillTint="33"/>
            <w:vAlign w:val="center"/>
            <w:hideMark/>
          </w:tcPr>
          <w:p w:rsidR="000D3DCE" w:rsidRPr="000D3DCE" w:rsidRDefault="000D3DCE" w:rsidP="00B76B99">
            <w:pPr>
              <w:spacing w:after="0" w:line="240" w:lineRule="auto"/>
              <w:jc w:val="center"/>
              <w:rPr>
                <w:b/>
                <w:bCs/>
                <w:i/>
                <w:iCs/>
                <w:sz w:val="24"/>
                <w:szCs w:val="24"/>
              </w:rPr>
            </w:pPr>
            <w:r w:rsidRPr="000D3DCE">
              <w:rPr>
                <w:b/>
                <w:bCs/>
                <w:i/>
                <w:iCs/>
                <w:sz w:val="24"/>
                <w:szCs w:val="24"/>
              </w:rPr>
              <w:t> </w:t>
            </w:r>
          </w:p>
        </w:tc>
        <w:tc>
          <w:tcPr>
            <w:tcW w:w="303" w:type="pct"/>
            <w:tcBorders>
              <w:top w:val="nil"/>
              <w:left w:val="single" w:sz="4" w:space="0" w:color="auto"/>
              <w:bottom w:val="nil"/>
              <w:right w:val="single" w:sz="4" w:space="0" w:color="auto"/>
            </w:tcBorders>
            <w:shd w:val="clear" w:color="000000" w:fill="FFF2CC" w:themeFill="accent4" w:themeFillTint="33"/>
            <w:vAlign w:val="center"/>
            <w:hideMark/>
          </w:tcPr>
          <w:p w:rsidR="000D3DCE" w:rsidRPr="000D3DCE" w:rsidRDefault="000D3DCE" w:rsidP="00B76B99">
            <w:pPr>
              <w:spacing w:after="0" w:line="240" w:lineRule="auto"/>
              <w:jc w:val="center"/>
              <w:rPr>
                <w:b/>
                <w:bCs/>
                <w:i/>
                <w:iCs/>
                <w:sz w:val="24"/>
                <w:szCs w:val="24"/>
              </w:rPr>
            </w:pPr>
            <w:r w:rsidRPr="000D3DCE">
              <w:rPr>
                <w:b/>
                <w:bCs/>
                <w:i/>
                <w:iCs/>
                <w:sz w:val="24"/>
                <w:szCs w:val="24"/>
              </w:rPr>
              <w:t> </w:t>
            </w:r>
          </w:p>
        </w:tc>
        <w:tc>
          <w:tcPr>
            <w:tcW w:w="368" w:type="pct"/>
            <w:tcBorders>
              <w:top w:val="nil"/>
              <w:left w:val="single" w:sz="4" w:space="0" w:color="auto"/>
              <w:bottom w:val="nil"/>
              <w:right w:val="single" w:sz="4" w:space="0" w:color="auto"/>
            </w:tcBorders>
            <w:shd w:val="clear" w:color="000000" w:fill="FFF2CC" w:themeFill="accent4" w:themeFillTint="33"/>
            <w:vAlign w:val="center"/>
            <w:hideMark/>
          </w:tcPr>
          <w:p w:rsidR="000D3DCE" w:rsidRPr="000D3DCE" w:rsidRDefault="000D3DCE" w:rsidP="00B76B99">
            <w:pPr>
              <w:spacing w:after="0" w:line="240" w:lineRule="auto"/>
              <w:jc w:val="center"/>
              <w:rPr>
                <w:b/>
                <w:bCs/>
                <w:i/>
                <w:iCs/>
                <w:sz w:val="24"/>
                <w:szCs w:val="24"/>
              </w:rPr>
            </w:pPr>
            <w:r w:rsidRPr="000D3DCE">
              <w:rPr>
                <w:b/>
                <w:bCs/>
                <w:i/>
                <w:iCs/>
                <w:sz w:val="24"/>
                <w:szCs w:val="24"/>
              </w:rPr>
              <w:t>0,075</w:t>
            </w:r>
          </w:p>
        </w:tc>
        <w:tc>
          <w:tcPr>
            <w:tcW w:w="416" w:type="pct"/>
            <w:tcBorders>
              <w:top w:val="nil"/>
              <w:left w:val="single" w:sz="4" w:space="0" w:color="auto"/>
              <w:bottom w:val="nil"/>
              <w:right w:val="single" w:sz="4" w:space="0" w:color="auto"/>
            </w:tcBorders>
            <w:shd w:val="clear" w:color="000000" w:fill="FFF2CC" w:themeFill="accent4" w:themeFillTint="33"/>
            <w:vAlign w:val="center"/>
            <w:hideMark/>
          </w:tcPr>
          <w:p w:rsidR="000D3DCE" w:rsidRPr="000D3DCE" w:rsidRDefault="000D3DCE" w:rsidP="00B76B99">
            <w:pPr>
              <w:spacing w:after="0" w:line="240" w:lineRule="auto"/>
              <w:jc w:val="center"/>
              <w:rPr>
                <w:b/>
                <w:bCs/>
                <w:i/>
                <w:iCs/>
                <w:sz w:val="24"/>
                <w:szCs w:val="24"/>
              </w:rPr>
            </w:pPr>
            <w:r w:rsidRPr="000D3DCE">
              <w:rPr>
                <w:b/>
                <w:bCs/>
                <w:i/>
                <w:iCs/>
                <w:sz w:val="24"/>
                <w:szCs w:val="24"/>
              </w:rPr>
              <w:t> </w:t>
            </w:r>
          </w:p>
        </w:tc>
        <w:tc>
          <w:tcPr>
            <w:tcW w:w="303" w:type="pct"/>
            <w:tcBorders>
              <w:top w:val="nil"/>
              <w:left w:val="single" w:sz="4" w:space="0" w:color="auto"/>
              <w:bottom w:val="nil"/>
              <w:right w:val="single" w:sz="4" w:space="0" w:color="auto"/>
            </w:tcBorders>
            <w:shd w:val="clear" w:color="000000" w:fill="FFF2CC" w:themeFill="accent4" w:themeFillTint="33"/>
            <w:vAlign w:val="center"/>
            <w:hideMark/>
          </w:tcPr>
          <w:p w:rsidR="000D3DCE" w:rsidRPr="000D3DCE" w:rsidRDefault="000D3DCE" w:rsidP="00B76B99">
            <w:pPr>
              <w:spacing w:after="0" w:line="240" w:lineRule="auto"/>
              <w:jc w:val="center"/>
              <w:rPr>
                <w:b/>
                <w:bCs/>
                <w:i/>
                <w:iCs/>
                <w:sz w:val="24"/>
                <w:szCs w:val="24"/>
              </w:rPr>
            </w:pPr>
            <w:r w:rsidRPr="000D3DCE">
              <w:rPr>
                <w:b/>
                <w:bCs/>
                <w:i/>
                <w:iCs/>
                <w:sz w:val="24"/>
                <w:szCs w:val="24"/>
              </w:rPr>
              <w:t> </w:t>
            </w:r>
          </w:p>
        </w:tc>
        <w:tc>
          <w:tcPr>
            <w:tcW w:w="368" w:type="pct"/>
            <w:tcBorders>
              <w:top w:val="nil"/>
              <w:left w:val="single" w:sz="4" w:space="0" w:color="auto"/>
              <w:bottom w:val="nil"/>
              <w:right w:val="single" w:sz="4" w:space="0" w:color="auto"/>
            </w:tcBorders>
            <w:shd w:val="clear" w:color="000000" w:fill="FFF2CC" w:themeFill="accent4" w:themeFillTint="33"/>
            <w:vAlign w:val="center"/>
            <w:hideMark/>
          </w:tcPr>
          <w:p w:rsidR="000D3DCE" w:rsidRPr="000D3DCE" w:rsidRDefault="000D3DCE" w:rsidP="00B76B99">
            <w:pPr>
              <w:spacing w:after="0" w:line="240" w:lineRule="auto"/>
              <w:jc w:val="center"/>
              <w:rPr>
                <w:b/>
                <w:bCs/>
                <w:i/>
                <w:iCs/>
                <w:sz w:val="24"/>
                <w:szCs w:val="24"/>
              </w:rPr>
            </w:pPr>
            <w:r w:rsidRPr="000D3DCE">
              <w:rPr>
                <w:b/>
                <w:bCs/>
                <w:i/>
                <w:iCs/>
                <w:sz w:val="24"/>
                <w:szCs w:val="24"/>
              </w:rPr>
              <w:t>0,075</w:t>
            </w:r>
          </w:p>
        </w:tc>
        <w:tc>
          <w:tcPr>
            <w:tcW w:w="414" w:type="pct"/>
            <w:tcBorders>
              <w:top w:val="nil"/>
              <w:left w:val="single" w:sz="4" w:space="0" w:color="auto"/>
              <w:bottom w:val="nil"/>
              <w:right w:val="single" w:sz="4" w:space="0" w:color="auto"/>
            </w:tcBorders>
            <w:shd w:val="clear" w:color="000000" w:fill="FFF2CC" w:themeFill="accent4" w:themeFillTint="33"/>
            <w:vAlign w:val="center"/>
            <w:hideMark/>
          </w:tcPr>
          <w:p w:rsidR="000D3DCE" w:rsidRPr="000D3DCE" w:rsidRDefault="000D3DCE" w:rsidP="00B76B99">
            <w:pPr>
              <w:spacing w:after="0" w:line="240" w:lineRule="auto"/>
              <w:jc w:val="center"/>
              <w:rPr>
                <w:b/>
                <w:bCs/>
                <w:i/>
                <w:iCs/>
                <w:sz w:val="24"/>
                <w:szCs w:val="24"/>
              </w:rPr>
            </w:pPr>
            <w:r w:rsidRPr="000D3DCE">
              <w:rPr>
                <w:b/>
                <w:bCs/>
                <w:i/>
                <w:iCs/>
                <w:sz w:val="24"/>
                <w:szCs w:val="24"/>
              </w:rPr>
              <w:t> </w:t>
            </w:r>
          </w:p>
        </w:tc>
        <w:tc>
          <w:tcPr>
            <w:tcW w:w="303" w:type="pct"/>
            <w:tcBorders>
              <w:top w:val="nil"/>
              <w:left w:val="single" w:sz="4" w:space="0" w:color="auto"/>
              <w:bottom w:val="nil"/>
              <w:right w:val="single" w:sz="12" w:space="0" w:color="auto"/>
            </w:tcBorders>
            <w:shd w:val="clear" w:color="000000" w:fill="FFF2CC" w:themeFill="accent4" w:themeFillTint="33"/>
            <w:vAlign w:val="center"/>
            <w:hideMark/>
          </w:tcPr>
          <w:p w:rsidR="000D3DCE" w:rsidRPr="000D3DCE" w:rsidRDefault="000D3DCE" w:rsidP="00B76B99">
            <w:pPr>
              <w:spacing w:after="0" w:line="240" w:lineRule="auto"/>
              <w:jc w:val="center"/>
              <w:rPr>
                <w:b/>
                <w:bCs/>
                <w:i/>
                <w:iCs/>
                <w:sz w:val="24"/>
                <w:szCs w:val="24"/>
              </w:rPr>
            </w:pPr>
            <w:r w:rsidRPr="000D3DCE">
              <w:rPr>
                <w:b/>
                <w:bCs/>
                <w:i/>
                <w:iCs/>
                <w:sz w:val="24"/>
                <w:szCs w:val="24"/>
              </w:rPr>
              <w:t> </w:t>
            </w:r>
          </w:p>
        </w:tc>
      </w:tr>
      <w:tr w:rsidR="000D3DCE" w:rsidRPr="009032E2" w:rsidTr="000D3DCE">
        <w:trPr>
          <w:cantSplit/>
          <w:jc w:val="center"/>
        </w:trPr>
        <w:tc>
          <w:tcPr>
            <w:tcW w:w="659" w:type="pct"/>
            <w:tcBorders>
              <w:top w:val="nil"/>
              <w:left w:val="single" w:sz="12" w:space="0" w:color="auto"/>
              <w:bottom w:val="single" w:sz="6" w:space="0" w:color="auto"/>
              <w:right w:val="single" w:sz="4" w:space="0" w:color="auto"/>
            </w:tcBorders>
            <w:shd w:val="clear" w:color="auto" w:fill="FFFFFF" w:themeFill="background1"/>
            <w:vAlign w:val="center"/>
            <w:hideMark/>
          </w:tcPr>
          <w:p w:rsidR="000D3DCE" w:rsidRPr="009032E2" w:rsidRDefault="000D3DCE" w:rsidP="00B76B99">
            <w:pPr>
              <w:spacing w:after="0" w:line="240" w:lineRule="auto"/>
              <w:rPr>
                <w:rFonts w:eastAsia="Times New Roman" w:cs="Times New Roman"/>
                <w:b/>
                <w:bCs/>
                <w:i/>
                <w:iCs/>
                <w:sz w:val="24"/>
                <w:szCs w:val="24"/>
                <w:lang w:eastAsia="ru-RU"/>
              </w:rPr>
            </w:pPr>
            <w:r w:rsidRPr="009032E2">
              <w:rPr>
                <w:rFonts w:eastAsia="Times New Roman" w:cs="Times New Roman"/>
                <w:b/>
                <w:bCs/>
                <w:i/>
                <w:iCs/>
                <w:sz w:val="24"/>
                <w:szCs w:val="24"/>
                <w:lang w:eastAsia="ru-RU"/>
              </w:rPr>
              <w:lastRenderedPageBreak/>
              <w:t xml:space="preserve"> - собственные нужды</w:t>
            </w:r>
          </w:p>
        </w:tc>
        <w:tc>
          <w:tcPr>
            <w:tcW w:w="368" w:type="pct"/>
            <w:tcBorders>
              <w:top w:val="nil"/>
              <w:left w:val="single" w:sz="4" w:space="0" w:color="auto"/>
              <w:bottom w:val="single" w:sz="6" w:space="0" w:color="auto"/>
              <w:right w:val="single" w:sz="4" w:space="0" w:color="auto"/>
            </w:tcBorders>
            <w:shd w:val="clear" w:color="000000" w:fill="FFF2CC" w:themeFill="accent4" w:themeFillTint="33"/>
            <w:vAlign w:val="center"/>
            <w:hideMark/>
          </w:tcPr>
          <w:p w:rsidR="000D3DCE" w:rsidRPr="000D3DCE" w:rsidRDefault="000D3DCE" w:rsidP="00B76B99">
            <w:pPr>
              <w:spacing w:after="0" w:line="240" w:lineRule="auto"/>
              <w:jc w:val="center"/>
              <w:rPr>
                <w:b/>
                <w:bCs/>
                <w:i/>
                <w:iCs/>
                <w:sz w:val="24"/>
                <w:szCs w:val="24"/>
              </w:rPr>
            </w:pPr>
            <w:r w:rsidRPr="000D3DCE">
              <w:rPr>
                <w:b/>
                <w:bCs/>
                <w:i/>
                <w:iCs/>
                <w:sz w:val="24"/>
                <w:szCs w:val="24"/>
              </w:rPr>
              <w:t>0,024</w:t>
            </w:r>
          </w:p>
        </w:tc>
        <w:tc>
          <w:tcPr>
            <w:tcW w:w="414" w:type="pct"/>
            <w:tcBorders>
              <w:top w:val="nil"/>
              <w:left w:val="single" w:sz="4" w:space="0" w:color="auto"/>
              <w:bottom w:val="single" w:sz="6" w:space="0" w:color="auto"/>
              <w:right w:val="single" w:sz="4" w:space="0" w:color="auto"/>
            </w:tcBorders>
            <w:shd w:val="clear" w:color="000000" w:fill="FFF2CC" w:themeFill="accent4" w:themeFillTint="33"/>
            <w:vAlign w:val="center"/>
            <w:hideMark/>
          </w:tcPr>
          <w:p w:rsidR="000D3DCE" w:rsidRPr="000D3DCE" w:rsidRDefault="000D3DCE" w:rsidP="00B76B99">
            <w:pPr>
              <w:spacing w:after="0" w:line="240" w:lineRule="auto"/>
              <w:jc w:val="center"/>
              <w:rPr>
                <w:b/>
                <w:bCs/>
                <w:i/>
                <w:iCs/>
                <w:sz w:val="24"/>
                <w:szCs w:val="24"/>
              </w:rPr>
            </w:pPr>
            <w:r w:rsidRPr="000D3DCE">
              <w:rPr>
                <w:b/>
                <w:bCs/>
                <w:i/>
                <w:iCs/>
                <w:sz w:val="24"/>
                <w:szCs w:val="24"/>
              </w:rPr>
              <w:t> </w:t>
            </w:r>
          </w:p>
        </w:tc>
        <w:tc>
          <w:tcPr>
            <w:tcW w:w="303" w:type="pct"/>
            <w:tcBorders>
              <w:top w:val="nil"/>
              <w:left w:val="single" w:sz="4" w:space="0" w:color="auto"/>
              <w:bottom w:val="single" w:sz="6" w:space="0" w:color="auto"/>
              <w:right w:val="single" w:sz="4" w:space="0" w:color="auto"/>
            </w:tcBorders>
            <w:shd w:val="clear" w:color="000000" w:fill="FFF2CC" w:themeFill="accent4" w:themeFillTint="33"/>
            <w:vAlign w:val="center"/>
            <w:hideMark/>
          </w:tcPr>
          <w:p w:rsidR="000D3DCE" w:rsidRPr="000D3DCE" w:rsidRDefault="000D3DCE" w:rsidP="00B76B99">
            <w:pPr>
              <w:spacing w:after="0" w:line="240" w:lineRule="auto"/>
              <w:jc w:val="center"/>
              <w:rPr>
                <w:b/>
                <w:bCs/>
                <w:i/>
                <w:iCs/>
                <w:sz w:val="24"/>
                <w:szCs w:val="24"/>
              </w:rPr>
            </w:pPr>
            <w:r w:rsidRPr="000D3DCE">
              <w:rPr>
                <w:b/>
                <w:bCs/>
                <w:i/>
                <w:iCs/>
                <w:sz w:val="24"/>
                <w:szCs w:val="24"/>
              </w:rPr>
              <w:t> </w:t>
            </w:r>
          </w:p>
        </w:tc>
        <w:tc>
          <w:tcPr>
            <w:tcW w:w="368" w:type="pct"/>
            <w:tcBorders>
              <w:top w:val="nil"/>
              <w:left w:val="single" w:sz="4" w:space="0" w:color="auto"/>
              <w:bottom w:val="single" w:sz="6" w:space="0" w:color="auto"/>
              <w:right w:val="single" w:sz="4" w:space="0" w:color="auto"/>
            </w:tcBorders>
            <w:shd w:val="clear" w:color="000000" w:fill="FFF2CC" w:themeFill="accent4" w:themeFillTint="33"/>
            <w:vAlign w:val="center"/>
            <w:hideMark/>
          </w:tcPr>
          <w:p w:rsidR="000D3DCE" w:rsidRPr="000D3DCE" w:rsidRDefault="000D3DCE" w:rsidP="00B76B99">
            <w:pPr>
              <w:spacing w:after="0" w:line="240" w:lineRule="auto"/>
              <w:jc w:val="center"/>
              <w:rPr>
                <w:b/>
                <w:bCs/>
                <w:i/>
                <w:iCs/>
                <w:sz w:val="24"/>
                <w:szCs w:val="24"/>
              </w:rPr>
            </w:pPr>
            <w:r w:rsidRPr="000D3DCE">
              <w:rPr>
                <w:b/>
                <w:bCs/>
                <w:i/>
                <w:iCs/>
                <w:sz w:val="24"/>
                <w:szCs w:val="24"/>
              </w:rPr>
              <w:t>0,024</w:t>
            </w:r>
          </w:p>
        </w:tc>
        <w:tc>
          <w:tcPr>
            <w:tcW w:w="414" w:type="pct"/>
            <w:tcBorders>
              <w:top w:val="nil"/>
              <w:left w:val="single" w:sz="4" w:space="0" w:color="auto"/>
              <w:bottom w:val="single" w:sz="6" w:space="0" w:color="auto"/>
              <w:right w:val="single" w:sz="4" w:space="0" w:color="auto"/>
            </w:tcBorders>
            <w:shd w:val="clear" w:color="000000" w:fill="FFF2CC" w:themeFill="accent4" w:themeFillTint="33"/>
            <w:vAlign w:val="center"/>
            <w:hideMark/>
          </w:tcPr>
          <w:p w:rsidR="000D3DCE" w:rsidRPr="000D3DCE" w:rsidRDefault="000D3DCE" w:rsidP="00B76B99">
            <w:pPr>
              <w:spacing w:after="0" w:line="240" w:lineRule="auto"/>
              <w:jc w:val="center"/>
              <w:rPr>
                <w:b/>
                <w:bCs/>
                <w:i/>
                <w:iCs/>
                <w:sz w:val="24"/>
                <w:szCs w:val="24"/>
              </w:rPr>
            </w:pPr>
            <w:r w:rsidRPr="000D3DCE">
              <w:rPr>
                <w:b/>
                <w:bCs/>
                <w:i/>
                <w:iCs/>
                <w:sz w:val="24"/>
                <w:szCs w:val="24"/>
              </w:rPr>
              <w:t> </w:t>
            </w:r>
          </w:p>
        </w:tc>
        <w:tc>
          <w:tcPr>
            <w:tcW w:w="303" w:type="pct"/>
            <w:tcBorders>
              <w:top w:val="nil"/>
              <w:left w:val="single" w:sz="4" w:space="0" w:color="auto"/>
              <w:bottom w:val="single" w:sz="6" w:space="0" w:color="auto"/>
              <w:right w:val="single" w:sz="4" w:space="0" w:color="auto"/>
            </w:tcBorders>
            <w:shd w:val="clear" w:color="000000" w:fill="FFF2CC" w:themeFill="accent4" w:themeFillTint="33"/>
            <w:vAlign w:val="center"/>
            <w:hideMark/>
          </w:tcPr>
          <w:p w:rsidR="000D3DCE" w:rsidRPr="000D3DCE" w:rsidRDefault="000D3DCE" w:rsidP="00B76B99">
            <w:pPr>
              <w:spacing w:after="0" w:line="240" w:lineRule="auto"/>
              <w:jc w:val="center"/>
              <w:rPr>
                <w:b/>
                <w:bCs/>
                <w:i/>
                <w:iCs/>
                <w:sz w:val="24"/>
                <w:szCs w:val="24"/>
              </w:rPr>
            </w:pPr>
            <w:r w:rsidRPr="000D3DCE">
              <w:rPr>
                <w:b/>
                <w:bCs/>
                <w:i/>
                <w:iCs/>
                <w:sz w:val="24"/>
                <w:szCs w:val="24"/>
              </w:rPr>
              <w:t> </w:t>
            </w:r>
          </w:p>
        </w:tc>
        <w:tc>
          <w:tcPr>
            <w:tcW w:w="368" w:type="pct"/>
            <w:tcBorders>
              <w:top w:val="nil"/>
              <w:left w:val="single" w:sz="4" w:space="0" w:color="auto"/>
              <w:bottom w:val="single" w:sz="6" w:space="0" w:color="auto"/>
              <w:right w:val="single" w:sz="4" w:space="0" w:color="auto"/>
            </w:tcBorders>
            <w:shd w:val="clear" w:color="000000" w:fill="FFF2CC" w:themeFill="accent4" w:themeFillTint="33"/>
            <w:vAlign w:val="center"/>
            <w:hideMark/>
          </w:tcPr>
          <w:p w:rsidR="000D3DCE" w:rsidRPr="000D3DCE" w:rsidRDefault="000D3DCE" w:rsidP="00B76B99">
            <w:pPr>
              <w:spacing w:after="0" w:line="240" w:lineRule="auto"/>
              <w:jc w:val="center"/>
              <w:rPr>
                <w:b/>
                <w:bCs/>
                <w:i/>
                <w:iCs/>
                <w:sz w:val="24"/>
                <w:szCs w:val="24"/>
              </w:rPr>
            </w:pPr>
            <w:r w:rsidRPr="000D3DCE">
              <w:rPr>
                <w:b/>
                <w:bCs/>
                <w:i/>
                <w:iCs/>
                <w:sz w:val="24"/>
                <w:szCs w:val="24"/>
              </w:rPr>
              <w:t>0,025</w:t>
            </w:r>
          </w:p>
        </w:tc>
        <w:tc>
          <w:tcPr>
            <w:tcW w:w="416" w:type="pct"/>
            <w:tcBorders>
              <w:top w:val="nil"/>
              <w:left w:val="single" w:sz="4" w:space="0" w:color="auto"/>
              <w:bottom w:val="single" w:sz="6" w:space="0" w:color="auto"/>
              <w:right w:val="single" w:sz="4" w:space="0" w:color="auto"/>
            </w:tcBorders>
            <w:shd w:val="clear" w:color="000000" w:fill="FFF2CC" w:themeFill="accent4" w:themeFillTint="33"/>
            <w:vAlign w:val="center"/>
            <w:hideMark/>
          </w:tcPr>
          <w:p w:rsidR="000D3DCE" w:rsidRPr="000D3DCE" w:rsidRDefault="000D3DCE" w:rsidP="00B76B99">
            <w:pPr>
              <w:spacing w:after="0" w:line="240" w:lineRule="auto"/>
              <w:jc w:val="center"/>
              <w:rPr>
                <w:b/>
                <w:bCs/>
                <w:i/>
                <w:iCs/>
                <w:sz w:val="24"/>
                <w:szCs w:val="24"/>
              </w:rPr>
            </w:pPr>
            <w:r w:rsidRPr="000D3DCE">
              <w:rPr>
                <w:b/>
                <w:bCs/>
                <w:i/>
                <w:iCs/>
                <w:sz w:val="24"/>
                <w:szCs w:val="24"/>
              </w:rPr>
              <w:t> </w:t>
            </w:r>
          </w:p>
        </w:tc>
        <w:tc>
          <w:tcPr>
            <w:tcW w:w="303" w:type="pct"/>
            <w:tcBorders>
              <w:top w:val="nil"/>
              <w:left w:val="single" w:sz="4" w:space="0" w:color="auto"/>
              <w:bottom w:val="single" w:sz="6" w:space="0" w:color="auto"/>
              <w:right w:val="single" w:sz="4" w:space="0" w:color="auto"/>
            </w:tcBorders>
            <w:shd w:val="clear" w:color="000000" w:fill="FFF2CC" w:themeFill="accent4" w:themeFillTint="33"/>
            <w:vAlign w:val="center"/>
            <w:hideMark/>
          </w:tcPr>
          <w:p w:rsidR="000D3DCE" w:rsidRPr="000D3DCE" w:rsidRDefault="000D3DCE" w:rsidP="00B76B99">
            <w:pPr>
              <w:spacing w:after="0" w:line="240" w:lineRule="auto"/>
              <w:jc w:val="center"/>
              <w:rPr>
                <w:b/>
                <w:bCs/>
                <w:i/>
                <w:iCs/>
                <w:sz w:val="24"/>
                <w:szCs w:val="24"/>
              </w:rPr>
            </w:pPr>
            <w:r w:rsidRPr="000D3DCE">
              <w:rPr>
                <w:b/>
                <w:bCs/>
                <w:i/>
                <w:iCs/>
                <w:sz w:val="24"/>
                <w:szCs w:val="24"/>
              </w:rPr>
              <w:t> </w:t>
            </w:r>
          </w:p>
        </w:tc>
        <w:tc>
          <w:tcPr>
            <w:tcW w:w="368" w:type="pct"/>
            <w:tcBorders>
              <w:top w:val="nil"/>
              <w:left w:val="single" w:sz="4" w:space="0" w:color="auto"/>
              <w:bottom w:val="single" w:sz="6" w:space="0" w:color="auto"/>
              <w:right w:val="single" w:sz="4" w:space="0" w:color="auto"/>
            </w:tcBorders>
            <w:shd w:val="clear" w:color="000000" w:fill="FFF2CC" w:themeFill="accent4" w:themeFillTint="33"/>
            <w:vAlign w:val="center"/>
            <w:hideMark/>
          </w:tcPr>
          <w:p w:rsidR="000D3DCE" w:rsidRPr="000D3DCE" w:rsidRDefault="000D3DCE" w:rsidP="00B76B99">
            <w:pPr>
              <w:spacing w:after="0" w:line="240" w:lineRule="auto"/>
              <w:jc w:val="center"/>
              <w:rPr>
                <w:b/>
                <w:bCs/>
                <w:i/>
                <w:iCs/>
                <w:sz w:val="24"/>
                <w:szCs w:val="24"/>
              </w:rPr>
            </w:pPr>
            <w:r w:rsidRPr="000D3DCE">
              <w:rPr>
                <w:b/>
                <w:bCs/>
                <w:i/>
                <w:iCs/>
                <w:sz w:val="24"/>
                <w:szCs w:val="24"/>
              </w:rPr>
              <w:t>0,025</w:t>
            </w:r>
          </w:p>
        </w:tc>
        <w:tc>
          <w:tcPr>
            <w:tcW w:w="414" w:type="pct"/>
            <w:tcBorders>
              <w:top w:val="nil"/>
              <w:left w:val="single" w:sz="4" w:space="0" w:color="auto"/>
              <w:bottom w:val="single" w:sz="6" w:space="0" w:color="auto"/>
              <w:right w:val="single" w:sz="4" w:space="0" w:color="auto"/>
            </w:tcBorders>
            <w:shd w:val="clear" w:color="000000" w:fill="FFF2CC" w:themeFill="accent4" w:themeFillTint="33"/>
            <w:vAlign w:val="center"/>
            <w:hideMark/>
          </w:tcPr>
          <w:p w:rsidR="000D3DCE" w:rsidRPr="000D3DCE" w:rsidRDefault="000D3DCE" w:rsidP="00B76B99">
            <w:pPr>
              <w:spacing w:after="0" w:line="240" w:lineRule="auto"/>
              <w:jc w:val="center"/>
              <w:rPr>
                <w:b/>
                <w:bCs/>
                <w:i/>
                <w:iCs/>
                <w:sz w:val="24"/>
                <w:szCs w:val="24"/>
              </w:rPr>
            </w:pPr>
            <w:r w:rsidRPr="000D3DCE">
              <w:rPr>
                <w:b/>
                <w:bCs/>
                <w:i/>
                <w:iCs/>
                <w:sz w:val="24"/>
                <w:szCs w:val="24"/>
              </w:rPr>
              <w:t> </w:t>
            </w:r>
          </w:p>
        </w:tc>
        <w:tc>
          <w:tcPr>
            <w:tcW w:w="303" w:type="pct"/>
            <w:tcBorders>
              <w:top w:val="nil"/>
              <w:left w:val="single" w:sz="4" w:space="0" w:color="auto"/>
              <w:bottom w:val="single" w:sz="6" w:space="0" w:color="auto"/>
              <w:right w:val="single" w:sz="12" w:space="0" w:color="auto"/>
            </w:tcBorders>
            <w:shd w:val="clear" w:color="000000" w:fill="FFF2CC" w:themeFill="accent4" w:themeFillTint="33"/>
            <w:vAlign w:val="center"/>
            <w:hideMark/>
          </w:tcPr>
          <w:p w:rsidR="000D3DCE" w:rsidRPr="000D3DCE" w:rsidRDefault="000D3DCE" w:rsidP="00B76B99">
            <w:pPr>
              <w:spacing w:after="0" w:line="240" w:lineRule="auto"/>
              <w:jc w:val="center"/>
              <w:rPr>
                <w:b/>
                <w:bCs/>
                <w:i/>
                <w:iCs/>
                <w:sz w:val="24"/>
                <w:szCs w:val="24"/>
              </w:rPr>
            </w:pPr>
            <w:r w:rsidRPr="000D3DCE">
              <w:rPr>
                <w:b/>
                <w:bCs/>
                <w:i/>
                <w:iCs/>
                <w:sz w:val="24"/>
                <w:szCs w:val="24"/>
              </w:rPr>
              <w:t> </w:t>
            </w:r>
          </w:p>
        </w:tc>
      </w:tr>
      <w:tr w:rsidR="00AD254D" w:rsidRPr="009032E2" w:rsidTr="00AD254D">
        <w:trPr>
          <w:cantSplit/>
          <w:jc w:val="center"/>
        </w:trPr>
        <w:tc>
          <w:tcPr>
            <w:tcW w:w="659" w:type="pct"/>
            <w:tcBorders>
              <w:top w:val="single" w:sz="6" w:space="0" w:color="auto"/>
              <w:left w:val="single" w:sz="12" w:space="0" w:color="auto"/>
              <w:bottom w:val="single" w:sz="12" w:space="0" w:color="auto"/>
              <w:right w:val="single" w:sz="6" w:space="0" w:color="auto"/>
            </w:tcBorders>
            <w:shd w:val="clear" w:color="auto" w:fill="81DEFF"/>
            <w:vAlign w:val="center"/>
            <w:hideMark/>
          </w:tcPr>
          <w:p w:rsidR="000D3DCE" w:rsidRPr="009032E2" w:rsidRDefault="000D3DCE" w:rsidP="00B76B99">
            <w:pPr>
              <w:spacing w:after="0" w:line="240" w:lineRule="auto"/>
              <w:rPr>
                <w:rFonts w:eastAsia="Times New Roman" w:cs="Times New Roman"/>
                <w:b/>
                <w:bCs/>
                <w:sz w:val="24"/>
                <w:szCs w:val="24"/>
                <w:lang w:eastAsia="ru-RU"/>
              </w:rPr>
            </w:pPr>
            <w:r w:rsidRPr="009032E2">
              <w:rPr>
                <w:rFonts w:eastAsia="Times New Roman" w:cs="Times New Roman"/>
                <w:b/>
                <w:bCs/>
                <w:sz w:val="24"/>
                <w:szCs w:val="24"/>
                <w:lang w:eastAsia="ru-RU"/>
              </w:rPr>
              <w:t>Всего в границах г. Суздаль</w:t>
            </w:r>
          </w:p>
        </w:tc>
        <w:tc>
          <w:tcPr>
            <w:tcW w:w="368" w:type="pct"/>
            <w:tcBorders>
              <w:top w:val="single" w:sz="6" w:space="0" w:color="auto"/>
              <w:left w:val="single" w:sz="6" w:space="0" w:color="auto"/>
              <w:bottom w:val="single" w:sz="12" w:space="0" w:color="auto"/>
              <w:right w:val="single" w:sz="6" w:space="0" w:color="auto"/>
            </w:tcBorders>
            <w:shd w:val="clear" w:color="auto" w:fill="81DEFF"/>
            <w:vAlign w:val="center"/>
            <w:hideMark/>
          </w:tcPr>
          <w:p w:rsidR="000D3DCE" w:rsidRPr="004E60C0" w:rsidRDefault="000D3DCE" w:rsidP="00B76B99">
            <w:pPr>
              <w:spacing w:after="0" w:line="240" w:lineRule="auto"/>
              <w:jc w:val="center"/>
              <w:rPr>
                <w:b/>
                <w:bCs/>
                <w:sz w:val="24"/>
              </w:rPr>
            </w:pPr>
            <w:r w:rsidRPr="004E60C0">
              <w:rPr>
                <w:b/>
                <w:bCs/>
                <w:sz w:val="24"/>
              </w:rPr>
              <w:t>19,963</w:t>
            </w:r>
          </w:p>
        </w:tc>
        <w:tc>
          <w:tcPr>
            <w:tcW w:w="414" w:type="pct"/>
            <w:tcBorders>
              <w:top w:val="single" w:sz="6" w:space="0" w:color="auto"/>
              <w:left w:val="single" w:sz="6" w:space="0" w:color="auto"/>
              <w:bottom w:val="single" w:sz="12" w:space="0" w:color="auto"/>
              <w:right w:val="single" w:sz="6" w:space="0" w:color="auto"/>
            </w:tcBorders>
            <w:shd w:val="clear" w:color="auto" w:fill="81DEFF"/>
            <w:vAlign w:val="center"/>
            <w:hideMark/>
          </w:tcPr>
          <w:p w:rsidR="000D3DCE" w:rsidRPr="004E60C0" w:rsidRDefault="000D3DCE" w:rsidP="00B76B99">
            <w:pPr>
              <w:spacing w:after="0" w:line="240" w:lineRule="auto"/>
              <w:jc w:val="center"/>
              <w:rPr>
                <w:b/>
                <w:bCs/>
                <w:sz w:val="24"/>
              </w:rPr>
            </w:pPr>
            <w:r w:rsidRPr="004E60C0">
              <w:rPr>
                <w:b/>
                <w:bCs/>
                <w:sz w:val="24"/>
              </w:rPr>
              <w:t>36,500</w:t>
            </w:r>
          </w:p>
        </w:tc>
        <w:tc>
          <w:tcPr>
            <w:tcW w:w="303" w:type="pct"/>
            <w:tcBorders>
              <w:top w:val="single" w:sz="6" w:space="0" w:color="auto"/>
              <w:left w:val="single" w:sz="6" w:space="0" w:color="auto"/>
              <w:bottom w:val="single" w:sz="12" w:space="0" w:color="auto"/>
              <w:right w:val="single" w:sz="6" w:space="0" w:color="auto"/>
            </w:tcBorders>
            <w:shd w:val="clear" w:color="auto" w:fill="81DEFF"/>
            <w:vAlign w:val="center"/>
            <w:hideMark/>
          </w:tcPr>
          <w:p w:rsidR="000D3DCE" w:rsidRPr="004E60C0" w:rsidRDefault="000D3DCE" w:rsidP="00B76B99">
            <w:pPr>
              <w:spacing w:after="0" w:line="240" w:lineRule="auto"/>
              <w:jc w:val="center"/>
              <w:rPr>
                <w:b/>
                <w:bCs/>
                <w:sz w:val="24"/>
              </w:rPr>
            </w:pPr>
            <w:r w:rsidRPr="004E60C0">
              <w:rPr>
                <w:b/>
                <w:bCs/>
                <w:sz w:val="24"/>
              </w:rPr>
              <w:t>16,537</w:t>
            </w:r>
          </w:p>
        </w:tc>
        <w:tc>
          <w:tcPr>
            <w:tcW w:w="368" w:type="pct"/>
            <w:tcBorders>
              <w:top w:val="single" w:sz="6" w:space="0" w:color="auto"/>
              <w:left w:val="single" w:sz="6" w:space="0" w:color="auto"/>
              <w:bottom w:val="single" w:sz="12" w:space="0" w:color="auto"/>
              <w:right w:val="single" w:sz="6" w:space="0" w:color="auto"/>
            </w:tcBorders>
            <w:shd w:val="clear" w:color="auto" w:fill="81DEFF"/>
            <w:vAlign w:val="center"/>
            <w:hideMark/>
          </w:tcPr>
          <w:p w:rsidR="000D3DCE" w:rsidRPr="004E60C0" w:rsidRDefault="000D3DCE" w:rsidP="00B76B99">
            <w:pPr>
              <w:spacing w:after="0" w:line="240" w:lineRule="auto"/>
              <w:jc w:val="center"/>
              <w:rPr>
                <w:b/>
                <w:bCs/>
                <w:sz w:val="24"/>
              </w:rPr>
            </w:pPr>
            <w:r w:rsidRPr="004E60C0">
              <w:rPr>
                <w:b/>
                <w:bCs/>
                <w:sz w:val="24"/>
              </w:rPr>
              <w:t>20,349</w:t>
            </w:r>
          </w:p>
        </w:tc>
        <w:tc>
          <w:tcPr>
            <w:tcW w:w="414" w:type="pct"/>
            <w:tcBorders>
              <w:top w:val="single" w:sz="6" w:space="0" w:color="auto"/>
              <w:left w:val="single" w:sz="6" w:space="0" w:color="auto"/>
              <w:bottom w:val="single" w:sz="12" w:space="0" w:color="auto"/>
              <w:right w:val="single" w:sz="6" w:space="0" w:color="auto"/>
            </w:tcBorders>
            <w:shd w:val="clear" w:color="auto" w:fill="81DEFF"/>
            <w:vAlign w:val="center"/>
            <w:hideMark/>
          </w:tcPr>
          <w:p w:rsidR="000D3DCE" w:rsidRPr="004E60C0" w:rsidRDefault="000D3DCE" w:rsidP="00B76B99">
            <w:pPr>
              <w:spacing w:after="0" w:line="240" w:lineRule="auto"/>
              <w:jc w:val="center"/>
              <w:rPr>
                <w:b/>
                <w:bCs/>
                <w:sz w:val="24"/>
              </w:rPr>
            </w:pPr>
            <w:r w:rsidRPr="004E60C0">
              <w:rPr>
                <w:b/>
                <w:bCs/>
                <w:sz w:val="24"/>
              </w:rPr>
              <w:t>36,500</w:t>
            </w:r>
          </w:p>
        </w:tc>
        <w:tc>
          <w:tcPr>
            <w:tcW w:w="303" w:type="pct"/>
            <w:tcBorders>
              <w:top w:val="single" w:sz="6" w:space="0" w:color="auto"/>
              <w:left w:val="single" w:sz="6" w:space="0" w:color="auto"/>
              <w:bottom w:val="single" w:sz="12" w:space="0" w:color="auto"/>
              <w:right w:val="single" w:sz="6" w:space="0" w:color="auto"/>
            </w:tcBorders>
            <w:shd w:val="clear" w:color="auto" w:fill="81DEFF"/>
            <w:vAlign w:val="center"/>
            <w:hideMark/>
          </w:tcPr>
          <w:p w:rsidR="000D3DCE" w:rsidRPr="004E60C0" w:rsidRDefault="000D3DCE" w:rsidP="00B76B99">
            <w:pPr>
              <w:spacing w:after="0" w:line="240" w:lineRule="auto"/>
              <w:jc w:val="center"/>
              <w:rPr>
                <w:b/>
                <w:bCs/>
                <w:sz w:val="24"/>
              </w:rPr>
            </w:pPr>
            <w:r w:rsidRPr="004E60C0">
              <w:rPr>
                <w:b/>
                <w:bCs/>
                <w:sz w:val="24"/>
              </w:rPr>
              <w:t>16,151</w:t>
            </w:r>
          </w:p>
        </w:tc>
        <w:tc>
          <w:tcPr>
            <w:tcW w:w="368" w:type="pct"/>
            <w:tcBorders>
              <w:top w:val="single" w:sz="6" w:space="0" w:color="auto"/>
              <w:left w:val="single" w:sz="6" w:space="0" w:color="auto"/>
              <w:bottom w:val="single" w:sz="12" w:space="0" w:color="auto"/>
              <w:right w:val="single" w:sz="6" w:space="0" w:color="auto"/>
            </w:tcBorders>
            <w:shd w:val="clear" w:color="auto" w:fill="81DEFF"/>
            <w:vAlign w:val="center"/>
            <w:hideMark/>
          </w:tcPr>
          <w:p w:rsidR="000D3DCE" w:rsidRPr="004E60C0" w:rsidRDefault="000D3DCE" w:rsidP="00B76B99">
            <w:pPr>
              <w:spacing w:after="0" w:line="240" w:lineRule="auto"/>
              <w:jc w:val="center"/>
              <w:rPr>
                <w:b/>
                <w:bCs/>
                <w:sz w:val="24"/>
              </w:rPr>
            </w:pPr>
            <w:r w:rsidRPr="004E60C0">
              <w:rPr>
                <w:b/>
                <w:bCs/>
                <w:sz w:val="24"/>
              </w:rPr>
              <w:t>20,598</w:t>
            </w:r>
          </w:p>
        </w:tc>
        <w:tc>
          <w:tcPr>
            <w:tcW w:w="416" w:type="pct"/>
            <w:tcBorders>
              <w:top w:val="single" w:sz="6" w:space="0" w:color="auto"/>
              <w:left w:val="single" w:sz="6" w:space="0" w:color="auto"/>
              <w:bottom w:val="single" w:sz="12" w:space="0" w:color="auto"/>
              <w:right w:val="single" w:sz="6" w:space="0" w:color="auto"/>
            </w:tcBorders>
            <w:shd w:val="clear" w:color="auto" w:fill="81DEFF"/>
            <w:vAlign w:val="center"/>
            <w:hideMark/>
          </w:tcPr>
          <w:p w:rsidR="000D3DCE" w:rsidRPr="004E60C0" w:rsidRDefault="000D3DCE" w:rsidP="00B76B99">
            <w:pPr>
              <w:spacing w:after="0" w:line="240" w:lineRule="auto"/>
              <w:jc w:val="center"/>
              <w:rPr>
                <w:b/>
                <w:bCs/>
                <w:sz w:val="24"/>
              </w:rPr>
            </w:pPr>
            <w:r w:rsidRPr="004E60C0">
              <w:rPr>
                <w:b/>
                <w:bCs/>
                <w:sz w:val="24"/>
              </w:rPr>
              <w:t>23,365</w:t>
            </w:r>
          </w:p>
        </w:tc>
        <w:tc>
          <w:tcPr>
            <w:tcW w:w="303" w:type="pct"/>
            <w:tcBorders>
              <w:top w:val="single" w:sz="6" w:space="0" w:color="auto"/>
              <w:left w:val="single" w:sz="6" w:space="0" w:color="auto"/>
              <w:bottom w:val="single" w:sz="12" w:space="0" w:color="auto"/>
              <w:right w:val="single" w:sz="6" w:space="0" w:color="auto"/>
            </w:tcBorders>
            <w:shd w:val="clear" w:color="auto" w:fill="81DEFF"/>
            <w:vAlign w:val="center"/>
            <w:hideMark/>
          </w:tcPr>
          <w:p w:rsidR="000D3DCE" w:rsidRPr="004E60C0" w:rsidRDefault="000D3DCE" w:rsidP="00B76B99">
            <w:pPr>
              <w:spacing w:after="0" w:line="240" w:lineRule="auto"/>
              <w:jc w:val="center"/>
              <w:rPr>
                <w:b/>
                <w:bCs/>
                <w:sz w:val="24"/>
              </w:rPr>
            </w:pPr>
            <w:r w:rsidRPr="004E60C0">
              <w:rPr>
                <w:b/>
                <w:bCs/>
                <w:sz w:val="24"/>
              </w:rPr>
              <w:t>2,767</w:t>
            </w:r>
          </w:p>
        </w:tc>
        <w:tc>
          <w:tcPr>
            <w:tcW w:w="368" w:type="pct"/>
            <w:tcBorders>
              <w:top w:val="single" w:sz="6" w:space="0" w:color="auto"/>
              <w:left w:val="single" w:sz="6" w:space="0" w:color="auto"/>
              <w:bottom w:val="single" w:sz="12" w:space="0" w:color="auto"/>
              <w:right w:val="single" w:sz="6" w:space="0" w:color="auto"/>
            </w:tcBorders>
            <w:shd w:val="clear" w:color="auto" w:fill="81DEFF"/>
            <w:vAlign w:val="center"/>
            <w:hideMark/>
          </w:tcPr>
          <w:p w:rsidR="000D3DCE" w:rsidRPr="004E60C0" w:rsidRDefault="000D3DCE" w:rsidP="00B76B99">
            <w:pPr>
              <w:spacing w:after="0" w:line="240" w:lineRule="auto"/>
              <w:jc w:val="center"/>
              <w:rPr>
                <w:b/>
                <w:bCs/>
                <w:sz w:val="24"/>
              </w:rPr>
            </w:pPr>
            <w:r w:rsidRPr="004E60C0">
              <w:rPr>
                <w:b/>
                <w:bCs/>
                <w:sz w:val="24"/>
              </w:rPr>
              <w:t>20,982</w:t>
            </w:r>
          </w:p>
        </w:tc>
        <w:tc>
          <w:tcPr>
            <w:tcW w:w="414" w:type="pct"/>
            <w:tcBorders>
              <w:top w:val="single" w:sz="6" w:space="0" w:color="auto"/>
              <w:left w:val="single" w:sz="6" w:space="0" w:color="auto"/>
              <w:bottom w:val="single" w:sz="12" w:space="0" w:color="auto"/>
              <w:right w:val="single" w:sz="6" w:space="0" w:color="auto"/>
            </w:tcBorders>
            <w:shd w:val="clear" w:color="auto" w:fill="81DEFF"/>
            <w:vAlign w:val="center"/>
            <w:hideMark/>
          </w:tcPr>
          <w:p w:rsidR="000D3DCE" w:rsidRPr="004E60C0" w:rsidRDefault="000D3DCE" w:rsidP="00B76B99">
            <w:pPr>
              <w:spacing w:after="0" w:line="240" w:lineRule="auto"/>
              <w:jc w:val="center"/>
              <w:rPr>
                <w:b/>
                <w:bCs/>
                <w:sz w:val="24"/>
              </w:rPr>
            </w:pPr>
            <w:r w:rsidRPr="004E60C0">
              <w:rPr>
                <w:b/>
                <w:bCs/>
                <w:sz w:val="24"/>
              </w:rPr>
              <w:t>27,365</w:t>
            </w:r>
          </w:p>
        </w:tc>
        <w:tc>
          <w:tcPr>
            <w:tcW w:w="303" w:type="pct"/>
            <w:tcBorders>
              <w:top w:val="single" w:sz="6" w:space="0" w:color="auto"/>
              <w:left w:val="single" w:sz="6" w:space="0" w:color="auto"/>
              <w:bottom w:val="single" w:sz="12" w:space="0" w:color="auto"/>
              <w:right w:val="single" w:sz="12" w:space="0" w:color="auto"/>
            </w:tcBorders>
            <w:shd w:val="clear" w:color="auto" w:fill="81DEFF"/>
            <w:vAlign w:val="center"/>
            <w:hideMark/>
          </w:tcPr>
          <w:p w:rsidR="000D3DCE" w:rsidRPr="004E60C0" w:rsidRDefault="000D3DCE" w:rsidP="00B76B99">
            <w:pPr>
              <w:spacing w:after="0" w:line="240" w:lineRule="auto"/>
              <w:jc w:val="center"/>
              <w:rPr>
                <w:b/>
                <w:bCs/>
                <w:sz w:val="24"/>
              </w:rPr>
            </w:pPr>
            <w:r w:rsidRPr="004E60C0">
              <w:rPr>
                <w:b/>
                <w:bCs/>
                <w:sz w:val="24"/>
              </w:rPr>
              <w:t>6,382</w:t>
            </w:r>
          </w:p>
        </w:tc>
      </w:tr>
    </w:tbl>
    <w:p w:rsidR="002B13B9" w:rsidRPr="00694BB8" w:rsidRDefault="002B13B9" w:rsidP="003F6F25">
      <w:pPr>
        <w:spacing w:after="0" w:line="276" w:lineRule="auto"/>
        <w:jc w:val="both"/>
        <w:rPr>
          <w:b/>
          <w:i/>
          <w:sz w:val="28"/>
          <w:szCs w:val="28"/>
        </w:rPr>
      </w:pPr>
      <w:r w:rsidRPr="00694BB8">
        <w:rPr>
          <w:b/>
          <w:i/>
          <w:sz w:val="28"/>
          <w:szCs w:val="28"/>
        </w:rPr>
        <w:t xml:space="preserve">Продолжение таблицы </w:t>
      </w:r>
      <w:r>
        <w:rPr>
          <w:b/>
          <w:i/>
          <w:sz w:val="28"/>
          <w:szCs w:val="28"/>
        </w:rPr>
        <w:t>3</w:t>
      </w:r>
      <w:r w:rsidRPr="00694BB8">
        <w:rPr>
          <w:b/>
          <w:i/>
          <w:sz w:val="28"/>
          <w:szCs w:val="28"/>
        </w:rPr>
        <w:t>.</w:t>
      </w:r>
      <w:r>
        <w:rPr>
          <w:b/>
          <w:i/>
          <w:sz w:val="28"/>
          <w:szCs w:val="28"/>
        </w:rPr>
        <w:t>3</w:t>
      </w:r>
      <w:r w:rsidRPr="00694BB8">
        <w:rPr>
          <w:b/>
          <w:i/>
          <w:sz w:val="28"/>
          <w:szCs w:val="28"/>
        </w:rPr>
        <w:t>.</w:t>
      </w:r>
      <w:r w:rsidR="0045419D">
        <w:rPr>
          <w:b/>
          <w:i/>
          <w:sz w:val="28"/>
          <w:szCs w:val="28"/>
        </w:rPr>
        <w:t>1</w:t>
      </w:r>
      <w:r>
        <w:rPr>
          <w:b/>
          <w:i/>
          <w:sz w:val="28"/>
          <w:szCs w:val="28"/>
        </w:rPr>
        <w:t>.</w:t>
      </w:r>
    </w:p>
    <w:tbl>
      <w:tblPr>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left w:w="57" w:type="dxa"/>
          <w:right w:w="57" w:type="dxa"/>
        </w:tblCellMar>
        <w:tblLook w:val="04A0" w:firstRow="1" w:lastRow="0" w:firstColumn="1" w:lastColumn="0" w:noHBand="0" w:noVBand="1"/>
      </w:tblPr>
      <w:tblGrid>
        <w:gridCol w:w="1802"/>
        <w:gridCol w:w="1067"/>
        <w:gridCol w:w="1203"/>
        <w:gridCol w:w="879"/>
        <w:gridCol w:w="1067"/>
        <w:gridCol w:w="1203"/>
        <w:gridCol w:w="879"/>
        <w:gridCol w:w="1067"/>
        <w:gridCol w:w="1203"/>
        <w:gridCol w:w="879"/>
        <w:gridCol w:w="1067"/>
        <w:gridCol w:w="1203"/>
        <w:gridCol w:w="879"/>
      </w:tblGrid>
      <w:tr w:rsidR="002B13B9" w:rsidRPr="00CA7B77" w:rsidTr="004E60C0">
        <w:trPr>
          <w:cantSplit/>
          <w:tblHeader/>
          <w:jc w:val="center"/>
        </w:trPr>
        <w:tc>
          <w:tcPr>
            <w:tcW w:w="660" w:type="pct"/>
            <w:vMerge w:val="restart"/>
            <w:shd w:val="clear" w:color="auto" w:fill="92D050"/>
            <w:vAlign w:val="center"/>
            <w:hideMark/>
          </w:tcPr>
          <w:p w:rsidR="002B13B9" w:rsidRPr="00CA1783" w:rsidRDefault="002B13B9" w:rsidP="003F6F25">
            <w:pPr>
              <w:spacing w:after="0" w:line="240" w:lineRule="auto"/>
              <w:jc w:val="center"/>
              <w:rPr>
                <w:rFonts w:eastAsia="Times New Roman" w:cs="Times New Roman"/>
                <w:sz w:val="24"/>
                <w:szCs w:val="24"/>
                <w:lang w:eastAsia="ru-RU"/>
              </w:rPr>
            </w:pPr>
            <w:r w:rsidRPr="00CA1783">
              <w:rPr>
                <w:rFonts w:eastAsia="Times New Roman" w:cs="Times New Roman"/>
                <w:sz w:val="24"/>
                <w:szCs w:val="24"/>
                <w:lang w:eastAsia="ru-RU"/>
              </w:rPr>
              <w:t>Наименование котельной</w:t>
            </w:r>
          </w:p>
        </w:tc>
        <w:tc>
          <w:tcPr>
            <w:tcW w:w="1085" w:type="pct"/>
            <w:gridSpan w:val="3"/>
            <w:shd w:val="clear" w:color="auto" w:fill="92D050"/>
            <w:vAlign w:val="center"/>
            <w:hideMark/>
          </w:tcPr>
          <w:p w:rsidR="002B13B9" w:rsidRPr="00CA1783" w:rsidRDefault="002B13B9" w:rsidP="003F6F25">
            <w:pPr>
              <w:spacing w:after="0" w:line="240" w:lineRule="auto"/>
              <w:jc w:val="center"/>
              <w:rPr>
                <w:rFonts w:eastAsia="Times New Roman" w:cs="Times New Roman"/>
                <w:sz w:val="24"/>
                <w:szCs w:val="24"/>
                <w:lang w:eastAsia="ru-RU"/>
              </w:rPr>
            </w:pPr>
            <w:r w:rsidRPr="00CA1783">
              <w:rPr>
                <w:rFonts w:eastAsia="Times New Roman" w:cs="Times New Roman"/>
                <w:sz w:val="24"/>
                <w:szCs w:val="24"/>
                <w:lang w:eastAsia="ru-RU"/>
              </w:rPr>
              <w:t>2019 г.</w:t>
            </w:r>
          </w:p>
        </w:tc>
        <w:tc>
          <w:tcPr>
            <w:tcW w:w="1085" w:type="pct"/>
            <w:gridSpan w:val="3"/>
            <w:shd w:val="clear" w:color="auto" w:fill="92D050"/>
            <w:vAlign w:val="center"/>
            <w:hideMark/>
          </w:tcPr>
          <w:p w:rsidR="002B13B9" w:rsidRPr="00CA1783" w:rsidRDefault="002B13B9" w:rsidP="003F6F25">
            <w:pPr>
              <w:spacing w:after="0" w:line="240" w:lineRule="auto"/>
              <w:jc w:val="center"/>
              <w:rPr>
                <w:rFonts w:eastAsia="Times New Roman" w:cs="Times New Roman"/>
                <w:sz w:val="24"/>
                <w:szCs w:val="24"/>
                <w:lang w:eastAsia="ru-RU"/>
              </w:rPr>
            </w:pPr>
            <w:r w:rsidRPr="00CA1783">
              <w:rPr>
                <w:rFonts w:eastAsia="Times New Roman" w:cs="Times New Roman"/>
                <w:sz w:val="24"/>
                <w:szCs w:val="24"/>
                <w:lang w:eastAsia="ru-RU"/>
              </w:rPr>
              <w:t>2020 г.</w:t>
            </w:r>
          </w:p>
        </w:tc>
        <w:tc>
          <w:tcPr>
            <w:tcW w:w="1084" w:type="pct"/>
            <w:gridSpan w:val="3"/>
            <w:shd w:val="clear" w:color="auto" w:fill="92D050"/>
            <w:vAlign w:val="center"/>
            <w:hideMark/>
          </w:tcPr>
          <w:p w:rsidR="002B13B9" w:rsidRPr="00CA1783" w:rsidRDefault="002B13B9" w:rsidP="003F6F25">
            <w:pPr>
              <w:spacing w:after="0" w:line="240" w:lineRule="auto"/>
              <w:jc w:val="center"/>
              <w:rPr>
                <w:rFonts w:eastAsia="Times New Roman" w:cs="Times New Roman"/>
                <w:sz w:val="24"/>
                <w:szCs w:val="24"/>
                <w:lang w:eastAsia="ru-RU"/>
              </w:rPr>
            </w:pPr>
            <w:r w:rsidRPr="00CA1783">
              <w:rPr>
                <w:rFonts w:eastAsia="Times New Roman" w:cs="Times New Roman"/>
                <w:sz w:val="24"/>
                <w:szCs w:val="24"/>
                <w:lang w:eastAsia="ru-RU"/>
              </w:rPr>
              <w:t>2025 г.</w:t>
            </w:r>
          </w:p>
        </w:tc>
        <w:tc>
          <w:tcPr>
            <w:tcW w:w="1085" w:type="pct"/>
            <w:gridSpan w:val="3"/>
            <w:shd w:val="clear" w:color="auto" w:fill="92D050"/>
            <w:vAlign w:val="center"/>
            <w:hideMark/>
          </w:tcPr>
          <w:p w:rsidR="002B13B9" w:rsidRPr="00CA1783" w:rsidRDefault="002B13B9" w:rsidP="003F6F25">
            <w:pPr>
              <w:spacing w:after="0" w:line="240" w:lineRule="auto"/>
              <w:jc w:val="center"/>
              <w:rPr>
                <w:rFonts w:eastAsia="Times New Roman" w:cs="Times New Roman"/>
                <w:sz w:val="24"/>
                <w:szCs w:val="24"/>
                <w:lang w:eastAsia="ru-RU"/>
              </w:rPr>
            </w:pPr>
            <w:r w:rsidRPr="00CA1783">
              <w:rPr>
                <w:rFonts w:eastAsia="Times New Roman" w:cs="Times New Roman"/>
                <w:sz w:val="24"/>
                <w:szCs w:val="24"/>
                <w:lang w:eastAsia="ru-RU"/>
              </w:rPr>
              <w:t>2030 г.</w:t>
            </w:r>
          </w:p>
        </w:tc>
      </w:tr>
      <w:tr w:rsidR="002B13B9" w:rsidRPr="00CA7B77" w:rsidTr="004E60C0">
        <w:trPr>
          <w:cantSplit/>
          <w:tblHeader/>
          <w:jc w:val="center"/>
        </w:trPr>
        <w:tc>
          <w:tcPr>
            <w:tcW w:w="660" w:type="pct"/>
            <w:vMerge/>
            <w:shd w:val="clear" w:color="auto" w:fill="92D050"/>
            <w:vAlign w:val="center"/>
            <w:hideMark/>
          </w:tcPr>
          <w:p w:rsidR="002B13B9" w:rsidRPr="00CA1783" w:rsidRDefault="002B13B9" w:rsidP="003F6F25">
            <w:pPr>
              <w:spacing w:after="0" w:line="240" w:lineRule="auto"/>
              <w:rPr>
                <w:rFonts w:eastAsia="Times New Roman" w:cs="Times New Roman"/>
                <w:sz w:val="24"/>
                <w:szCs w:val="24"/>
                <w:lang w:eastAsia="ru-RU"/>
              </w:rPr>
            </w:pPr>
          </w:p>
        </w:tc>
        <w:tc>
          <w:tcPr>
            <w:tcW w:w="368" w:type="pct"/>
            <w:shd w:val="clear" w:color="auto" w:fill="92D050"/>
            <w:vAlign w:val="center"/>
            <w:hideMark/>
          </w:tcPr>
          <w:p w:rsidR="002B13B9" w:rsidRPr="00CA1783" w:rsidRDefault="002B13B9" w:rsidP="003F6F25">
            <w:pPr>
              <w:spacing w:after="0" w:line="240" w:lineRule="auto"/>
              <w:jc w:val="center"/>
              <w:rPr>
                <w:rFonts w:eastAsia="Times New Roman" w:cs="Times New Roman"/>
                <w:sz w:val="24"/>
                <w:szCs w:val="24"/>
                <w:lang w:eastAsia="ru-RU"/>
              </w:rPr>
            </w:pPr>
            <w:r w:rsidRPr="00CA1783">
              <w:rPr>
                <w:rFonts w:eastAsia="Times New Roman" w:cs="Times New Roman"/>
                <w:sz w:val="24"/>
                <w:szCs w:val="24"/>
                <w:lang w:eastAsia="ru-RU"/>
              </w:rPr>
              <w:t>Тепловая нагрузка, Гкал/ч</w:t>
            </w:r>
          </w:p>
        </w:tc>
        <w:tc>
          <w:tcPr>
            <w:tcW w:w="414" w:type="pct"/>
            <w:shd w:val="clear" w:color="auto" w:fill="92D050"/>
            <w:vAlign w:val="center"/>
            <w:hideMark/>
          </w:tcPr>
          <w:p w:rsidR="002B13B9" w:rsidRPr="00CA1783" w:rsidRDefault="002B13B9" w:rsidP="003F6F25">
            <w:pPr>
              <w:spacing w:after="0" w:line="240" w:lineRule="auto"/>
              <w:jc w:val="center"/>
              <w:rPr>
                <w:rFonts w:eastAsia="Times New Roman" w:cs="Times New Roman"/>
                <w:sz w:val="24"/>
                <w:szCs w:val="24"/>
                <w:lang w:eastAsia="ru-RU"/>
              </w:rPr>
            </w:pPr>
            <w:r w:rsidRPr="00CA1783">
              <w:rPr>
                <w:rFonts w:eastAsia="Times New Roman" w:cs="Times New Roman"/>
                <w:sz w:val="24"/>
                <w:szCs w:val="24"/>
                <w:lang w:eastAsia="ru-RU"/>
              </w:rPr>
              <w:t>Тепловая мощность, Гкал/ч</w:t>
            </w:r>
          </w:p>
        </w:tc>
        <w:tc>
          <w:tcPr>
            <w:tcW w:w="304" w:type="pct"/>
            <w:shd w:val="clear" w:color="auto" w:fill="92D050"/>
            <w:vAlign w:val="center"/>
            <w:hideMark/>
          </w:tcPr>
          <w:p w:rsidR="002B13B9" w:rsidRPr="00CA1783" w:rsidRDefault="002B13B9" w:rsidP="003F6F25">
            <w:pPr>
              <w:spacing w:after="0" w:line="240" w:lineRule="auto"/>
              <w:jc w:val="center"/>
              <w:rPr>
                <w:rFonts w:eastAsia="Times New Roman" w:cs="Times New Roman"/>
                <w:sz w:val="24"/>
                <w:szCs w:val="24"/>
                <w:lang w:eastAsia="ru-RU"/>
              </w:rPr>
            </w:pPr>
            <w:r w:rsidRPr="00CA1783">
              <w:rPr>
                <w:rFonts w:eastAsia="Times New Roman" w:cs="Times New Roman"/>
                <w:sz w:val="24"/>
                <w:szCs w:val="24"/>
                <w:lang w:eastAsia="ru-RU"/>
              </w:rPr>
              <w:t>Резерв, Гкал/ч</w:t>
            </w:r>
          </w:p>
        </w:tc>
        <w:tc>
          <w:tcPr>
            <w:tcW w:w="368" w:type="pct"/>
            <w:shd w:val="clear" w:color="auto" w:fill="92D050"/>
            <w:vAlign w:val="center"/>
            <w:hideMark/>
          </w:tcPr>
          <w:p w:rsidR="002B13B9" w:rsidRPr="00CA1783" w:rsidRDefault="002B13B9" w:rsidP="003F6F25">
            <w:pPr>
              <w:spacing w:after="0" w:line="240" w:lineRule="auto"/>
              <w:jc w:val="center"/>
              <w:rPr>
                <w:rFonts w:eastAsia="Times New Roman" w:cs="Times New Roman"/>
                <w:sz w:val="24"/>
                <w:szCs w:val="24"/>
                <w:lang w:eastAsia="ru-RU"/>
              </w:rPr>
            </w:pPr>
            <w:r w:rsidRPr="00CA1783">
              <w:rPr>
                <w:rFonts w:eastAsia="Times New Roman" w:cs="Times New Roman"/>
                <w:sz w:val="24"/>
                <w:szCs w:val="24"/>
                <w:lang w:eastAsia="ru-RU"/>
              </w:rPr>
              <w:t>Тепловая нагрузка, Гкал/ч</w:t>
            </w:r>
          </w:p>
        </w:tc>
        <w:tc>
          <w:tcPr>
            <w:tcW w:w="414" w:type="pct"/>
            <w:shd w:val="clear" w:color="auto" w:fill="92D050"/>
            <w:vAlign w:val="center"/>
            <w:hideMark/>
          </w:tcPr>
          <w:p w:rsidR="002B13B9" w:rsidRPr="00CA1783" w:rsidRDefault="002B13B9" w:rsidP="003F6F25">
            <w:pPr>
              <w:spacing w:after="0" w:line="240" w:lineRule="auto"/>
              <w:jc w:val="center"/>
              <w:rPr>
                <w:rFonts w:eastAsia="Times New Roman" w:cs="Times New Roman"/>
                <w:sz w:val="24"/>
                <w:szCs w:val="24"/>
                <w:lang w:eastAsia="ru-RU"/>
              </w:rPr>
            </w:pPr>
            <w:r w:rsidRPr="00CA1783">
              <w:rPr>
                <w:rFonts w:eastAsia="Times New Roman" w:cs="Times New Roman"/>
                <w:sz w:val="24"/>
                <w:szCs w:val="24"/>
                <w:lang w:eastAsia="ru-RU"/>
              </w:rPr>
              <w:t>Тепловая мощность, Гкал/ч</w:t>
            </w:r>
          </w:p>
        </w:tc>
        <w:tc>
          <w:tcPr>
            <w:tcW w:w="304" w:type="pct"/>
            <w:shd w:val="clear" w:color="auto" w:fill="92D050"/>
            <w:vAlign w:val="center"/>
            <w:hideMark/>
          </w:tcPr>
          <w:p w:rsidR="002B13B9" w:rsidRPr="00CA1783" w:rsidRDefault="002B13B9" w:rsidP="003F6F25">
            <w:pPr>
              <w:spacing w:after="0" w:line="240" w:lineRule="auto"/>
              <w:jc w:val="center"/>
              <w:rPr>
                <w:rFonts w:eastAsia="Times New Roman" w:cs="Times New Roman"/>
                <w:sz w:val="24"/>
                <w:szCs w:val="24"/>
                <w:lang w:eastAsia="ru-RU"/>
              </w:rPr>
            </w:pPr>
            <w:r w:rsidRPr="00CA1783">
              <w:rPr>
                <w:rFonts w:eastAsia="Times New Roman" w:cs="Times New Roman"/>
                <w:sz w:val="24"/>
                <w:szCs w:val="24"/>
                <w:lang w:eastAsia="ru-RU"/>
              </w:rPr>
              <w:t>Резерв, Гкал/ч</w:t>
            </w:r>
          </w:p>
        </w:tc>
        <w:tc>
          <w:tcPr>
            <w:tcW w:w="368" w:type="pct"/>
            <w:shd w:val="clear" w:color="auto" w:fill="92D050"/>
            <w:vAlign w:val="center"/>
            <w:hideMark/>
          </w:tcPr>
          <w:p w:rsidR="002B13B9" w:rsidRPr="00CA1783" w:rsidRDefault="002B13B9" w:rsidP="003F6F25">
            <w:pPr>
              <w:spacing w:after="0" w:line="240" w:lineRule="auto"/>
              <w:jc w:val="center"/>
              <w:rPr>
                <w:rFonts w:eastAsia="Times New Roman" w:cs="Times New Roman"/>
                <w:sz w:val="24"/>
                <w:szCs w:val="24"/>
                <w:lang w:eastAsia="ru-RU"/>
              </w:rPr>
            </w:pPr>
            <w:r w:rsidRPr="00CA1783">
              <w:rPr>
                <w:rFonts w:eastAsia="Times New Roman" w:cs="Times New Roman"/>
                <w:sz w:val="24"/>
                <w:szCs w:val="24"/>
                <w:lang w:eastAsia="ru-RU"/>
              </w:rPr>
              <w:t>Тепловая нагрузка, Гкал/ч</w:t>
            </w:r>
          </w:p>
        </w:tc>
        <w:tc>
          <w:tcPr>
            <w:tcW w:w="414" w:type="pct"/>
            <w:shd w:val="clear" w:color="auto" w:fill="92D050"/>
            <w:vAlign w:val="center"/>
            <w:hideMark/>
          </w:tcPr>
          <w:p w:rsidR="002B13B9" w:rsidRPr="00CA1783" w:rsidRDefault="002B13B9" w:rsidP="003F6F25">
            <w:pPr>
              <w:spacing w:after="0" w:line="240" w:lineRule="auto"/>
              <w:jc w:val="center"/>
              <w:rPr>
                <w:rFonts w:eastAsia="Times New Roman" w:cs="Times New Roman"/>
                <w:sz w:val="24"/>
                <w:szCs w:val="24"/>
                <w:lang w:eastAsia="ru-RU"/>
              </w:rPr>
            </w:pPr>
            <w:r w:rsidRPr="00CA1783">
              <w:rPr>
                <w:rFonts w:eastAsia="Times New Roman" w:cs="Times New Roman"/>
                <w:sz w:val="24"/>
                <w:szCs w:val="24"/>
                <w:lang w:eastAsia="ru-RU"/>
              </w:rPr>
              <w:t>Тепловая мощность, Гкал/ч</w:t>
            </w:r>
          </w:p>
        </w:tc>
        <w:tc>
          <w:tcPr>
            <w:tcW w:w="303" w:type="pct"/>
            <w:shd w:val="clear" w:color="auto" w:fill="92D050"/>
            <w:vAlign w:val="center"/>
            <w:hideMark/>
          </w:tcPr>
          <w:p w:rsidR="002B13B9" w:rsidRPr="00CA1783" w:rsidRDefault="002B13B9" w:rsidP="003F6F25">
            <w:pPr>
              <w:spacing w:after="0" w:line="240" w:lineRule="auto"/>
              <w:jc w:val="center"/>
              <w:rPr>
                <w:rFonts w:eastAsia="Times New Roman" w:cs="Times New Roman"/>
                <w:sz w:val="24"/>
                <w:szCs w:val="24"/>
                <w:lang w:eastAsia="ru-RU"/>
              </w:rPr>
            </w:pPr>
            <w:r w:rsidRPr="00CA1783">
              <w:rPr>
                <w:rFonts w:eastAsia="Times New Roman" w:cs="Times New Roman"/>
                <w:sz w:val="24"/>
                <w:szCs w:val="24"/>
                <w:lang w:eastAsia="ru-RU"/>
              </w:rPr>
              <w:t>Резерв, Гкал/ч</w:t>
            </w:r>
          </w:p>
        </w:tc>
        <w:tc>
          <w:tcPr>
            <w:tcW w:w="368" w:type="pct"/>
            <w:shd w:val="clear" w:color="auto" w:fill="92D050"/>
            <w:vAlign w:val="center"/>
            <w:hideMark/>
          </w:tcPr>
          <w:p w:rsidR="002B13B9" w:rsidRPr="00CA1783" w:rsidRDefault="002B13B9" w:rsidP="003F6F25">
            <w:pPr>
              <w:spacing w:after="0" w:line="240" w:lineRule="auto"/>
              <w:jc w:val="center"/>
              <w:rPr>
                <w:rFonts w:eastAsia="Times New Roman" w:cs="Times New Roman"/>
                <w:sz w:val="24"/>
                <w:szCs w:val="24"/>
                <w:lang w:eastAsia="ru-RU"/>
              </w:rPr>
            </w:pPr>
            <w:r w:rsidRPr="00CA1783">
              <w:rPr>
                <w:rFonts w:eastAsia="Times New Roman" w:cs="Times New Roman"/>
                <w:sz w:val="24"/>
                <w:szCs w:val="24"/>
                <w:lang w:eastAsia="ru-RU"/>
              </w:rPr>
              <w:t>Тепловая нагрузка, Гкал/ч</w:t>
            </w:r>
          </w:p>
        </w:tc>
        <w:tc>
          <w:tcPr>
            <w:tcW w:w="414" w:type="pct"/>
            <w:shd w:val="clear" w:color="auto" w:fill="92D050"/>
            <w:vAlign w:val="center"/>
            <w:hideMark/>
          </w:tcPr>
          <w:p w:rsidR="002B13B9" w:rsidRPr="00CA1783" w:rsidRDefault="002B13B9" w:rsidP="003F6F25">
            <w:pPr>
              <w:spacing w:after="0" w:line="240" w:lineRule="auto"/>
              <w:jc w:val="center"/>
              <w:rPr>
                <w:rFonts w:eastAsia="Times New Roman" w:cs="Times New Roman"/>
                <w:sz w:val="24"/>
                <w:szCs w:val="24"/>
                <w:lang w:eastAsia="ru-RU"/>
              </w:rPr>
            </w:pPr>
            <w:r w:rsidRPr="00CA1783">
              <w:rPr>
                <w:rFonts w:eastAsia="Times New Roman" w:cs="Times New Roman"/>
                <w:sz w:val="24"/>
                <w:szCs w:val="24"/>
                <w:lang w:eastAsia="ru-RU"/>
              </w:rPr>
              <w:t>Тепловая мощность, Гкал/ч</w:t>
            </w:r>
          </w:p>
        </w:tc>
        <w:tc>
          <w:tcPr>
            <w:tcW w:w="303" w:type="pct"/>
            <w:shd w:val="clear" w:color="auto" w:fill="92D050"/>
            <w:vAlign w:val="center"/>
            <w:hideMark/>
          </w:tcPr>
          <w:p w:rsidR="002B13B9" w:rsidRPr="00CA1783" w:rsidRDefault="002B13B9" w:rsidP="003F6F25">
            <w:pPr>
              <w:spacing w:after="0" w:line="240" w:lineRule="auto"/>
              <w:jc w:val="center"/>
              <w:rPr>
                <w:rFonts w:eastAsia="Times New Roman" w:cs="Times New Roman"/>
                <w:sz w:val="24"/>
                <w:szCs w:val="24"/>
                <w:lang w:eastAsia="ru-RU"/>
              </w:rPr>
            </w:pPr>
            <w:r w:rsidRPr="00CA1783">
              <w:rPr>
                <w:rFonts w:eastAsia="Times New Roman" w:cs="Times New Roman"/>
                <w:sz w:val="24"/>
                <w:szCs w:val="24"/>
                <w:lang w:eastAsia="ru-RU"/>
              </w:rPr>
              <w:t>Резерв, Гкал/ч</w:t>
            </w:r>
          </w:p>
        </w:tc>
      </w:tr>
      <w:tr w:rsidR="002B13B9" w:rsidRPr="00CA7B77" w:rsidTr="0045419D">
        <w:trPr>
          <w:cantSplit/>
          <w:jc w:val="center"/>
        </w:trPr>
        <w:tc>
          <w:tcPr>
            <w:tcW w:w="5000" w:type="pct"/>
            <w:gridSpan w:val="13"/>
            <w:tcBorders>
              <w:bottom w:val="single" w:sz="6" w:space="0" w:color="auto"/>
            </w:tcBorders>
            <w:shd w:val="clear" w:color="auto" w:fill="81DEFF"/>
            <w:vAlign w:val="center"/>
            <w:hideMark/>
          </w:tcPr>
          <w:p w:rsidR="002B13B9" w:rsidRPr="00CA1783" w:rsidRDefault="002B13B9" w:rsidP="003F6F25">
            <w:pPr>
              <w:spacing w:after="0" w:line="240" w:lineRule="auto"/>
              <w:jc w:val="center"/>
              <w:rPr>
                <w:rFonts w:eastAsia="Times New Roman" w:cs="Times New Roman"/>
                <w:b/>
                <w:bCs/>
                <w:sz w:val="24"/>
                <w:szCs w:val="24"/>
                <w:lang w:eastAsia="ru-RU"/>
              </w:rPr>
            </w:pPr>
            <w:r w:rsidRPr="00CA1783">
              <w:rPr>
                <w:rFonts w:eastAsia="Times New Roman" w:cs="Times New Roman"/>
                <w:b/>
                <w:bCs/>
                <w:sz w:val="24"/>
                <w:szCs w:val="24"/>
                <w:lang w:eastAsia="ru-RU"/>
              </w:rPr>
              <w:t>Тепловой район №1 (Северный)</w:t>
            </w:r>
          </w:p>
        </w:tc>
      </w:tr>
      <w:tr w:rsidR="002B13B9" w:rsidRPr="00CA7B77" w:rsidTr="004E60C0">
        <w:trPr>
          <w:cantSplit/>
          <w:jc w:val="center"/>
        </w:trPr>
        <w:tc>
          <w:tcPr>
            <w:tcW w:w="660" w:type="pct"/>
            <w:tcBorders>
              <w:top w:val="single" w:sz="6" w:space="0" w:color="auto"/>
              <w:bottom w:val="nil"/>
            </w:tcBorders>
            <w:shd w:val="clear" w:color="auto" w:fill="auto"/>
            <w:vAlign w:val="center"/>
            <w:hideMark/>
          </w:tcPr>
          <w:p w:rsidR="002B13B9" w:rsidRPr="00CA1783" w:rsidRDefault="002B13B9" w:rsidP="003F6F25">
            <w:pPr>
              <w:spacing w:after="0" w:line="240" w:lineRule="auto"/>
              <w:rPr>
                <w:rFonts w:eastAsia="Times New Roman" w:cs="Times New Roman"/>
                <w:sz w:val="24"/>
                <w:szCs w:val="24"/>
                <w:lang w:eastAsia="ru-RU"/>
              </w:rPr>
            </w:pPr>
            <w:r w:rsidRPr="00CA1783">
              <w:rPr>
                <w:rFonts w:eastAsia="Times New Roman" w:cs="Times New Roman"/>
                <w:sz w:val="24"/>
                <w:szCs w:val="24"/>
                <w:lang w:eastAsia="ru-RU"/>
              </w:rPr>
              <w:t>Центральная котельная №1 по ул. Промышленная, д. 6:</w:t>
            </w:r>
          </w:p>
        </w:tc>
        <w:tc>
          <w:tcPr>
            <w:tcW w:w="368" w:type="pct"/>
            <w:tcBorders>
              <w:top w:val="single" w:sz="6" w:space="0" w:color="auto"/>
              <w:bottom w:val="nil"/>
            </w:tcBorders>
            <w:shd w:val="clear" w:color="auto" w:fill="FFF2CC" w:themeFill="accent4" w:themeFillTint="33"/>
            <w:vAlign w:val="center"/>
            <w:hideMark/>
          </w:tcPr>
          <w:p w:rsidR="002B13B9" w:rsidRPr="00CA1783" w:rsidRDefault="002B13B9" w:rsidP="003F6F25">
            <w:pPr>
              <w:spacing w:after="0" w:line="240" w:lineRule="auto"/>
              <w:jc w:val="center"/>
              <w:rPr>
                <w:rFonts w:eastAsia="Times New Roman" w:cs="Times New Roman"/>
                <w:sz w:val="24"/>
                <w:szCs w:val="24"/>
                <w:lang w:eastAsia="ru-RU"/>
              </w:rPr>
            </w:pPr>
            <w:r w:rsidRPr="00CA1783">
              <w:rPr>
                <w:rFonts w:eastAsia="Times New Roman" w:cs="Times New Roman"/>
                <w:sz w:val="24"/>
                <w:szCs w:val="24"/>
                <w:lang w:eastAsia="ru-RU"/>
              </w:rPr>
              <w:t> </w:t>
            </w:r>
          </w:p>
        </w:tc>
        <w:tc>
          <w:tcPr>
            <w:tcW w:w="414" w:type="pct"/>
            <w:tcBorders>
              <w:top w:val="single" w:sz="6" w:space="0" w:color="auto"/>
              <w:bottom w:val="nil"/>
            </w:tcBorders>
            <w:shd w:val="clear" w:color="auto" w:fill="FFF2CC" w:themeFill="accent4" w:themeFillTint="33"/>
            <w:vAlign w:val="center"/>
            <w:hideMark/>
          </w:tcPr>
          <w:p w:rsidR="002B13B9" w:rsidRPr="00CA1783" w:rsidRDefault="002B13B9" w:rsidP="003F6F25">
            <w:pPr>
              <w:spacing w:after="0" w:line="240" w:lineRule="auto"/>
              <w:jc w:val="center"/>
              <w:rPr>
                <w:rFonts w:eastAsia="Times New Roman" w:cs="Times New Roman"/>
                <w:sz w:val="24"/>
                <w:szCs w:val="24"/>
                <w:lang w:eastAsia="ru-RU"/>
              </w:rPr>
            </w:pPr>
            <w:r w:rsidRPr="00CA1783">
              <w:rPr>
                <w:rFonts w:eastAsia="Times New Roman" w:cs="Times New Roman"/>
                <w:sz w:val="24"/>
                <w:szCs w:val="24"/>
                <w:lang w:eastAsia="ru-RU"/>
              </w:rPr>
              <w:t> </w:t>
            </w:r>
          </w:p>
        </w:tc>
        <w:tc>
          <w:tcPr>
            <w:tcW w:w="304" w:type="pct"/>
            <w:tcBorders>
              <w:top w:val="single" w:sz="6" w:space="0" w:color="auto"/>
              <w:bottom w:val="nil"/>
            </w:tcBorders>
            <w:shd w:val="clear" w:color="auto" w:fill="FFF2CC" w:themeFill="accent4" w:themeFillTint="33"/>
            <w:vAlign w:val="center"/>
            <w:hideMark/>
          </w:tcPr>
          <w:p w:rsidR="002B13B9" w:rsidRPr="00CA1783" w:rsidRDefault="002B13B9" w:rsidP="003F6F25">
            <w:pPr>
              <w:spacing w:after="0" w:line="240" w:lineRule="auto"/>
              <w:jc w:val="center"/>
              <w:rPr>
                <w:rFonts w:eastAsia="Times New Roman" w:cs="Times New Roman"/>
                <w:sz w:val="24"/>
                <w:szCs w:val="24"/>
                <w:lang w:eastAsia="ru-RU"/>
              </w:rPr>
            </w:pPr>
            <w:r w:rsidRPr="00CA1783">
              <w:rPr>
                <w:rFonts w:eastAsia="Times New Roman" w:cs="Times New Roman"/>
                <w:sz w:val="24"/>
                <w:szCs w:val="24"/>
                <w:lang w:eastAsia="ru-RU"/>
              </w:rPr>
              <w:t> </w:t>
            </w:r>
          </w:p>
        </w:tc>
        <w:tc>
          <w:tcPr>
            <w:tcW w:w="368" w:type="pct"/>
            <w:tcBorders>
              <w:top w:val="single" w:sz="6" w:space="0" w:color="auto"/>
              <w:bottom w:val="nil"/>
            </w:tcBorders>
            <w:shd w:val="clear" w:color="auto" w:fill="FFF2CC" w:themeFill="accent4" w:themeFillTint="33"/>
            <w:vAlign w:val="center"/>
            <w:hideMark/>
          </w:tcPr>
          <w:p w:rsidR="002B13B9" w:rsidRPr="00CA1783" w:rsidRDefault="002B13B9" w:rsidP="003F6F25">
            <w:pPr>
              <w:spacing w:after="0" w:line="240" w:lineRule="auto"/>
              <w:jc w:val="center"/>
              <w:rPr>
                <w:rFonts w:eastAsia="Times New Roman" w:cs="Times New Roman"/>
                <w:sz w:val="24"/>
                <w:szCs w:val="24"/>
                <w:lang w:eastAsia="ru-RU"/>
              </w:rPr>
            </w:pPr>
            <w:r w:rsidRPr="00CA1783">
              <w:rPr>
                <w:rFonts w:eastAsia="Times New Roman" w:cs="Times New Roman"/>
                <w:sz w:val="24"/>
                <w:szCs w:val="24"/>
                <w:lang w:eastAsia="ru-RU"/>
              </w:rPr>
              <w:t> </w:t>
            </w:r>
          </w:p>
        </w:tc>
        <w:tc>
          <w:tcPr>
            <w:tcW w:w="414" w:type="pct"/>
            <w:tcBorders>
              <w:top w:val="single" w:sz="6" w:space="0" w:color="auto"/>
              <w:bottom w:val="nil"/>
            </w:tcBorders>
            <w:shd w:val="clear" w:color="auto" w:fill="FFF2CC" w:themeFill="accent4" w:themeFillTint="33"/>
            <w:vAlign w:val="center"/>
            <w:hideMark/>
          </w:tcPr>
          <w:p w:rsidR="002B13B9" w:rsidRPr="00CA1783" w:rsidRDefault="002B13B9" w:rsidP="003F6F25">
            <w:pPr>
              <w:spacing w:after="0" w:line="240" w:lineRule="auto"/>
              <w:jc w:val="center"/>
              <w:rPr>
                <w:rFonts w:eastAsia="Times New Roman" w:cs="Times New Roman"/>
                <w:sz w:val="24"/>
                <w:szCs w:val="24"/>
                <w:lang w:eastAsia="ru-RU"/>
              </w:rPr>
            </w:pPr>
            <w:r w:rsidRPr="00CA1783">
              <w:rPr>
                <w:rFonts w:eastAsia="Times New Roman" w:cs="Times New Roman"/>
                <w:sz w:val="24"/>
                <w:szCs w:val="24"/>
                <w:lang w:eastAsia="ru-RU"/>
              </w:rPr>
              <w:t> </w:t>
            </w:r>
          </w:p>
        </w:tc>
        <w:tc>
          <w:tcPr>
            <w:tcW w:w="304" w:type="pct"/>
            <w:tcBorders>
              <w:top w:val="single" w:sz="6" w:space="0" w:color="auto"/>
              <w:bottom w:val="nil"/>
            </w:tcBorders>
            <w:shd w:val="clear" w:color="auto" w:fill="FFF2CC" w:themeFill="accent4" w:themeFillTint="33"/>
            <w:vAlign w:val="center"/>
            <w:hideMark/>
          </w:tcPr>
          <w:p w:rsidR="002B13B9" w:rsidRPr="00CA1783" w:rsidRDefault="002B13B9" w:rsidP="003F6F25">
            <w:pPr>
              <w:spacing w:after="0" w:line="240" w:lineRule="auto"/>
              <w:jc w:val="center"/>
              <w:rPr>
                <w:rFonts w:eastAsia="Times New Roman" w:cs="Times New Roman"/>
                <w:sz w:val="24"/>
                <w:szCs w:val="24"/>
                <w:lang w:eastAsia="ru-RU"/>
              </w:rPr>
            </w:pPr>
            <w:r w:rsidRPr="00CA1783">
              <w:rPr>
                <w:rFonts w:eastAsia="Times New Roman" w:cs="Times New Roman"/>
                <w:sz w:val="24"/>
                <w:szCs w:val="24"/>
                <w:lang w:eastAsia="ru-RU"/>
              </w:rPr>
              <w:t> </w:t>
            </w:r>
          </w:p>
        </w:tc>
        <w:tc>
          <w:tcPr>
            <w:tcW w:w="368" w:type="pct"/>
            <w:tcBorders>
              <w:top w:val="single" w:sz="6" w:space="0" w:color="auto"/>
              <w:bottom w:val="nil"/>
            </w:tcBorders>
            <w:shd w:val="clear" w:color="auto" w:fill="FFF2CC" w:themeFill="accent4" w:themeFillTint="33"/>
            <w:vAlign w:val="center"/>
            <w:hideMark/>
          </w:tcPr>
          <w:p w:rsidR="002B13B9" w:rsidRPr="00CA1783" w:rsidRDefault="002B13B9" w:rsidP="003F6F25">
            <w:pPr>
              <w:spacing w:after="0" w:line="240" w:lineRule="auto"/>
              <w:jc w:val="center"/>
              <w:rPr>
                <w:rFonts w:eastAsia="Times New Roman" w:cs="Times New Roman"/>
                <w:sz w:val="24"/>
                <w:szCs w:val="24"/>
                <w:lang w:eastAsia="ru-RU"/>
              </w:rPr>
            </w:pPr>
            <w:r w:rsidRPr="00CA1783">
              <w:rPr>
                <w:rFonts w:eastAsia="Times New Roman" w:cs="Times New Roman"/>
                <w:sz w:val="24"/>
                <w:szCs w:val="24"/>
                <w:lang w:eastAsia="ru-RU"/>
              </w:rPr>
              <w:t> </w:t>
            </w:r>
          </w:p>
        </w:tc>
        <w:tc>
          <w:tcPr>
            <w:tcW w:w="414" w:type="pct"/>
            <w:tcBorders>
              <w:top w:val="single" w:sz="6" w:space="0" w:color="auto"/>
              <w:bottom w:val="nil"/>
            </w:tcBorders>
            <w:shd w:val="clear" w:color="auto" w:fill="FFF2CC" w:themeFill="accent4" w:themeFillTint="33"/>
            <w:vAlign w:val="center"/>
            <w:hideMark/>
          </w:tcPr>
          <w:p w:rsidR="002B13B9" w:rsidRPr="00CA1783" w:rsidRDefault="002B13B9" w:rsidP="003F6F25">
            <w:pPr>
              <w:spacing w:after="0" w:line="240" w:lineRule="auto"/>
              <w:jc w:val="center"/>
              <w:rPr>
                <w:rFonts w:eastAsia="Times New Roman" w:cs="Times New Roman"/>
                <w:sz w:val="24"/>
                <w:szCs w:val="24"/>
                <w:lang w:eastAsia="ru-RU"/>
              </w:rPr>
            </w:pPr>
            <w:r w:rsidRPr="00CA1783">
              <w:rPr>
                <w:rFonts w:eastAsia="Times New Roman" w:cs="Times New Roman"/>
                <w:sz w:val="24"/>
                <w:szCs w:val="24"/>
                <w:lang w:eastAsia="ru-RU"/>
              </w:rPr>
              <w:t> </w:t>
            </w:r>
          </w:p>
        </w:tc>
        <w:tc>
          <w:tcPr>
            <w:tcW w:w="303" w:type="pct"/>
            <w:tcBorders>
              <w:top w:val="single" w:sz="6" w:space="0" w:color="auto"/>
              <w:bottom w:val="nil"/>
            </w:tcBorders>
            <w:shd w:val="clear" w:color="auto" w:fill="FFF2CC" w:themeFill="accent4" w:themeFillTint="33"/>
            <w:vAlign w:val="center"/>
            <w:hideMark/>
          </w:tcPr>
          <w:p w:rsidR="002B13B9" w:rsidRPr="00CA1783" w:rsidRDefault="002B13B9" w:rsidP="003F6F25">
            <w:pPr>
              <w:spacing w:after="0" w:line="240" w:lineRule="auto"/>
              <w:jc w:val="center"/>
              <w:rPr>
                <w:rFonts w:eastAsia="Times New Roman" w:cs="Times New Roman"/>
                <w:sz w:val="24"/>
                <w:szCs w:val="24"/>
                <w:lang w:eastAsia="ru-RU"/>
              </w:rPr>
            </w:pPr>
            <w:r w:rsidRPr="00CA1783">
              <w:rPr>
                <w:rFonts w:eastAsia="Times New Roman" w:cs="Times New Roman"/>
                <w:sz w:val="24"/>
                <w:szCs w:val="24"/>
                <w:lang w:eastAsia="ru-RU"/>
              </w:rPr>
              <w:t> </w:t>
            </w:r>
          </w:p>
        </w:tc>
        <w:tc>
          <w:tcPr>
            <w:tcW w:w="368" w:type="pct"/>
            <w:tcBorders>
              <w:top w:val="single" w:sz="6" w:space="0" w:color="auto"/>
              <w:bottom w:val="nil"/>
            </w:tcBorders>
            <w:shd w:val="clear" w:color="auto" w:fill="FFF2CC" w:themeFill="accent4" w:themeFillTint="33"/>
            <w:vAlign w:val="center"/>
            <w:hideMark/>
          </w:tcPr>
          <w:p w:rsidR="002B13B9" w:rsidRPr="00CA1783" w:rsidRDefault="002B13B9" w:rsidP="003F6F25">
            <w:pPr>
              <w:spacing w:after="0" w:line="240" w:lineRule="auto"/>
              <w:jc w:val="center"/>
              <w:rPr>
                <w:rFonts w:eastAsia="Times New Roman" w:cs="Times New Roman"/>
                <w:sz w:val="24"/>
                <w:szCs w:val="24"/>
                <w:lang w:eastAsia="ru-RU"/>
              </w:rPr>
            </w:pPr>
            <w:r w:rsidRPr="00CA1783">
              <w:rPr>
                <w:rFonts w:eastAsia="Times New Roman" w:cs="Times New Roman"/>
                <w:sz w:val="24"/>
                <w:szCs w:val="24"/>
                <w:lang w:eastAsia="ru-RU"/>
              </w:rPr>
              <w:t> </w:t>
            </w:r>
          </w:p>
        </w:tc>
        <w:tc>
          <w:tcPr>
            <w:tcW w:w="414" w:type="pct"/>
            <w:tcBorders>
              <w:top w:val="single" w:sz="6" w:space="0" w:color="auto"/>
              <w:bottom w:val="nil"/>
            </w:tcBorders>
            <w:shd w:val="clear" w:color="auto" w:fill="FFF2CC" w:themeFill="accent4" w:themeFillTint="33"/>
            <w:vAlign w:val="center"/>
            <w:hideMark/>
          </w:tcPr>
          <w:p w:rsidR="002B13B9" w:rsidRPr="00CA1783" w:rsidRDefault="002B13B9" w:rsidP="003F6F25">
            <w:pPr>
              <w:spacing w:after="0" w:line="240" w:lineRule="auto"/>
              <w:jc w:val="center"/>
              <w:rPr>
                <w:rFonts w:eastAsia="Times New Roman" w:cs="Times New Roman"/>
                <w:sz w:val="24"/>
                <w:szCs w:val="24"/>
                <w:lang w:eastAsia="ru-RU"/>
              </w:rPr>
            </w:pPr>
            <w:r w:rsidRPr="00CA1783">
              <w:rPr>
                <w:rFonts w:eastAsia="Times New Roman" w:cs="Times New Roman"/>
                <w:sz w:val="24"/>
                <w:szCs w:val="24"/>
                <w:lang w:eastAsia="ru-RU"/>
              </w:rPr>
              <w:t> </w:t>
            </w:r>
          </w:p>
        </w:tc>
        <w:tc>
          <w:tcPr>
            <w:tcW w:w="303" w:type="pct"/>
            <w:tcBorders>
              <w:top w:val="single" w:sz="6" w:space="0" w:color="auto"/>
              <w:bottom w:val="nil"/>
            </w:tcBorders>
            <w:shd w:val="clear" w:color="auto" w:fill="FFF2CC" w:themeFill="accent4" w:themeFillTint="33"/>
            <w:vAlign w:val="center"/>
            <w:hideMark/>
          </w:tcPr>
          <w:p w:rsidR="002B13B9" w:rsidRPr="00CA1783" w:rsidRDefault="002B13B9" w:rsidP="003F6F25">
            <w:pPr>
              <w:spacing w:after="0" w:line="240" w:lineRule="auto"/>
              <w:jc w:val="center"/>
              <w:rPr>
                <w:rFonts w:eastAsia="Times New Roman" w:cs="Times New Roman"/>
                <w:sz w:val="24"/>
                <w:szCs w:val="24"/>
                <w:lang w:eastAsia="ru-RU"/>
              </w:rPr>
            </w:pPr>
            <w:r w:rsidRPr="00CA1783">
              <w:rPr>
                <w:rFonts w:eastAsia="Times New Roman" w:cs="Times New Roman"/>
                <w:sz w:val="24"/>
                <w:szCs w:val="24"/>
                <w:lang w:eastAsia="ru-RU"/>
              </w:rPr>
              <w:t> </w:t>
            </w:r>
          </w:p>
        </w:tc>
      </w:tr>
      <w:tr w:rsidR="002B13B9" w:rsidRPr="00CA7B77" w:rsidTr="004E60C0">
        <w:trPr>
          <w:cantSplit/>
          <w:jc w:val="center"/>
        </w:trPr>
        <w:tc>
          <w:tcPr>
            <w:tcW w:w="660" w:type="pct"/>
            <w:tcBorders>
              <w:top w:val="nil"/>
              <w:bottom w:val="nil"/>
            </w:tcBorders>
            <w:shd w:val="clear" w:color="auto" w:fill="auto"/>
            <w:vAlign w:val="center"/>
            <w:hideMark/>
          </w:tcPr>
          <w:p w:rsidR="002B13B9" w:rsidRPr="00CA1783" w:rsidRDefault="002B13B9" w:rsidP="003F6F25">
            <w:pPr>
              <w:spacing w:after="0" w:line="240" w:lineRule="auto"/>
              <w:rPr>
                <w:rFonts w:eastAsia="Times New Roman" w:cs="Times New Roman"/>
                <w:b/>
                <w:bCs/>
                <w:i/>
                <w:iCs/>
                <w:sz w:val="24"/>
                <w:szCs w:val="24"/>
                <w:lang w:eastAsia="ru-RU"/>
              </w:rPr>
            </w:pPr>
            <w:r w:rsidRPr="00CA1783">
              <w:rPr>
                <w:rFonts w:eastAsia="Times New Roman" w:cs="Times New Roman"/>
                <w:b/>
                <w:bCs/>
                <w:i/>
                <w:iCs/>
                <w:sz w:val="24"/>
                <w:szCs w:val="24"/>
                <w:lang w:eastAsia="ru-RU"/>
              </w:rPr>
              <w:t xml:space="preserve"> - отопление и вентиляция</w:t>
            </w:r>
          </w:p>
        </w:tc>
        <w:tc>
          <w:tcPr>
            <w:tcW w:w="368" w:type="pct"/>
            <w:tcBorders>
              <w:top w:val="nil"/>
              <w:bottom w:val="nil"/>
            </w:tcBorders>
            <w:shd w:val="clear" w:color="auto" w:fill="FFF2CC" w:themeFill="accent4" w:themeFillTint="33"/>
            <w:vAlign w:val="center"/>
            <w:hideMark/>
          </w:tcPr>
          <w:p w:rsidR="002B13B9" w:rsidRPr="00CA1783" w:rsidRDefault="002B13B9" w:rsidP="003F6F25">
            <w:pPr>
              <w:spacing w:after="0" w:line="240" w:lineRule="auto"/>
              <w:jc w:val="center"/>
              <w:rPr>
                <w:rFonts w:eastAsia="Times New Roman" w:cs="Times New Roman"/>
                <w:b/>
                <w:bCs/>
                <w:i/>
                <w:iCs/>
                <w:sz w:val="24"/>
                <w:szCs w:val="24"/>
                <w:lang w:eastAsia="ru-RU"/>
              </w:rPr>
            </w:pPr>
            <w:r w:rsidRPr="00CA1783">
              <w:rPr>
                <w:rFonts w:eastAsia="Times New Roman" w:cs="Times New Roman"/>
                <w:b/>
                <w:bCs/>
                <w:i/>
                <w:iCs/>
                <w:sz w:val="24"/>
                <w:szCs w:val="24"/>
                <w:lang w:eastAsia="ru-RU"/>
              </w:rPr>
              <w:t> </w:t>
            </w:r>
          </w:p>
        </w:tc>
        <w:tc>
          <w:tcPr>
            <w:tcW w:w="414" w:type="pct"/>
            <w:tcBorders>
              <w:top w:val="nil"/>
              <w:bottom w:val="nil"/>
            </w:tcBorders>
            <w:shd w:val="clear" w:color="auto" w:fill="FFF2CC" w:themeFill="accent4" w:themeFillTint="33"/>
            <w:vAlign w:val="center"/>
            <w:hideMark/>
          </w:tcPr>
          <w:p w:rsidR="002B13B9" w:rsidRPr="00CA1783" w:rsidRDefault="002B13B9" w:rsidP="003F6F25">
            <w:pPr>
              <w:spacing w:after="0" w:line="240" w:lineRule="auto"/>
              <w:jc w:val="center"/>
              <w:rPr>
                <w:rFonts w:eastAsia="Times New Roman" w:cs="Times New Roman"/>
                <w:i/>
                <w:iCs/>
                <w:sz w:val="24"/>
                <w:szCs w:val="24"/>
                <w:lang w:eastAsia="ru-RU"/>
              </w:rPr>
            </w:pPr>
            <w:r w:rsidRPr="00CA1783">
              <w:rPr>
                <w:rFonts w:eastAsia="Times New Roman" w:cs="Times New Roman"/>
                <w:i/>
                <w:iCs/>
                <w:sz w:val="24"/>
                <w:szCs w:val="24"/>
                <w:lang w:eastAsia="ru-RU"/>
              </w:rPr>
              <w:t> </w:t>
            </w:r>
          </w:p>
        </w:tc>
        <w:tc>
          <w:tcPr>
            <w:tcW w:w="304" w:type="pct"/>
            <w:tcBorders>
              <w:top w:val="nil"/>
              <w:bottom w:val="nil"/>
            </w:tcBorders>
            <w:shd w:val="clear" w:color="auto" w:fill="FFF2CC" w:themeFill="accent4" w:themeFillTint="33"/>
            <w:vAlign w:val="center"/>
            <w:hideMark/>
          </w:tcPr>
          <w:p w:rsidR="002B13B9" w:rsidRPr="00CA1783" w:rsidRDefault="002B13B9" w:rsidP="003F6F25">
            <w:pPr>
              <w:spacing w:after="0" w:line="240" w:lineRule="auto"/>
              <w:jc w:val="center"/>
              <w:rPr>
                <w:rFonts w:eastAsia="Times New Roman" w:cs="Times New Roman"/>
                <w:b/>
                <w:bCs/>
                <w:i/>
                <w:iCs/>
                <w:sz w:val="24"/>
                <w:szCs w:val="24"/>
                <w:lang w:eastAsia="ru-RU"/>
              </w:rPr>
            </w:pPr>
            <w:r w:rsidRPr="00CA1783">
              <w:rPr>
                <w:rFonts w:eastAsia="Times New Roman" w:cs="Times New Roman"/>
                <w:b/>
                <w:bCs/>
                <w:i/>
                <w:iCs/>
                <w:sz w:val="24"/>
                <w:szCs w:val="24"/>
                <w:lang w:eastAsia="ru-RU"/>
              </w:rPr>
              <w:t> </w:t>
            </w:r>
          </w:p>
        </w:tc>
        <w:tc>
          <w:tcPr>
            <w:tcW w:w="368" w:type="pct"/>
            <w:tcBorders>
              <w:top w:val="nil"/>
              <w:bottom w:val="nil"/>
            </w:tcBorders>
            <w:shd w:val="clear" w:color="auto" w:fill="FFF2CC" w:themeFill="accent4" w:themeFillTint="33"/>
            <w:vAlign w:val="center"/>
            <w:hideMark/>
          </w:tcPr>
          <w:p w:rsidR="002B13B9" w:rsidRPr="00CA1783" w:rsidRDefault="002B13B9" w:rsidP="003F6F25">
            <w:pPr>
              <w:spacing w:after="0" w:line="240" w:lineRule="auto"/>
              <w:jc w:val="center"/>
              <w:rPr>
                <w:rFonts w:eastAsia="Times New Roman" w:cs="Times New Roman"/>
                <w:b/>
                <w:bCs/>
                <w:i/>
                <w:iCs/>
                <w:sz w:val="24"/>
                <w:szCs w:val="24"/>
                <w:lang w:eastAsia="ru-RU"/>
              </w:rPr>
            </w:pPr>
            <w:r w:rsidRPr="00CA1783">
              <w:rPr>
                <w:rFonts w:eastAsia="Times New Roman" w:cs="Times New Roman"/>
                <w:b/>
                <w:bCs/>
                <w:i/>
                <w:iCs/>
                <w:sz w:val="24"/>
                <w:szCs w:val="24"/>
                <w:lang w:eastAsia="ru-RU"/>
              </w:rPr>
              <w:t> </w:t>
            </w:r>
          </w:p>
        </w:tc>
        <w:tc>
          <w:tcPr>
            <w:tcW w:w="414" w:type="pct"/>
            <w:tcBorders>
              <w:top w:val="nil"/>
              <w:bottom w:val="nil"/>
            </w:tcBorders>
            <w:shd w:val="clear" w:color="auto" w:fill="FFF2CC" w:themeFill="accent4" w:themeFillTint="33"/>
            <w:vAlign w:val="center"/>
            <w:hideMark/>
          </w:tcPr>
          <w:p w:rsidR="002B13B9" w:rsidRPr="00CA1783" w:rsidRDefault="002B13B9" w:rsidP="003F6F25">
            <w:pPr>
              <w:spacing w:after="0" w:line="240" w:lineRule="auto"/>
              <w:jc w:val="center"/>
              <w:rPr>
                <w:rFonts w:eastAsia="Times New Roman" w:cs="Times New Roman"/>
                <w:i/>
                <w:iCs/>
                <w:sz w:val="24"/>
                <w:szCs w:val="24"/>
                <w:lang w:eastAsia="ru-RU"/>
              </w:rPr>
            </w:pPr>
            <w:r w:rsidRPr="00CA1783">
              <w:rPr>
                <w:rFonts w:eastAsia="Times New Roman" w:cs="Times New Roman"/>
                <w:i/>
                <w:iCs/>
                <w:sz w:val="24"/>
                <w:szCs w:val="24"/>
                <w:lang w:eastAsia="ru-RU"/>
              </w:rPr>
              <w:t> </w:t>
            </w:r>
          </w:p>
        </w:tc>
        <w:tc>
          <w:tcPr>
            <w:tcW w:w="304" w:type="pct"/>
            <w:tcBorders>
              <w:top w:val="nil"/>
              <w:bottom w:val="nil"/>
            </w:tcBorders>
            <w:shd w:val="clear" w:color="auto" w:fill="FFF2CC" w:themeFill="accent4" w:themeFillTint="33"/>
            <w:vAlign w:val="center"/>
            <w:hideMark/>
          </w:tcPr>
          <w:p w:rsidR="002B13B9" w:rsidRPr="00CA1783" w:rsidRDefault="002B13B9" w:rsidP="003F6F25">
            <w:pPr>
              <w:spacing w:after="0" w:line="240" w:lineRule="auto"/>
              <w:jc w:val="center"/>
              <w:rPr>
                <w:rFonts w:eastAsia="Times New Roman" w:cs="Times New Roman"/>
                <w:b/>
                <w:bCs/>
                <w:i/>
                <w:iCs/>
                <w:sz w:val="24"/>
                <w:szCs w:val="24"/>
                <w:lang w:eastAsia="ru-RU"/>
              </w:rPr>
            </w:pPr>
            <w:r w:rsidRPr="00CA1783">
              <w:rPr>
                <w:rFonts w:eastAsia="Times New Roman" w:cs="Times New Roman"/>
                <w:b/>
                <w:bCs/>
                <w:i/>
                <w:iCs/>
                <w:sz w:val="24"/>
                <w:szCs w:val="24"/>
                <w:lang w:eastAsia="ru-RU"/>
              </w:rPr>
              <w:t> </w:t>
            </w:r>
          </w:p>
        </w:tc>
        <w:tc>
          <w:tcPr>
            <w:tcW w:w="368" w:type="pct"/>
            <w:tcBorders>
              <w:top w:val="nil"/>
              <w:bottom w:val="nil"/>
            </w:tcBorders>
            <w:shd w:val="clear" w:color="auto" w:fill="FFF2CC" w:themeFill="accent4" w:themeFillTint="33"/>
            <w:vAlign w:val="center"/>
            <w:hideMark/>
          </w:tcPr>
          <w:p w:rsidR="002B13B9" w:rsidRPr="00CA1783" w:rsidRDefault="002B13B9" w:rsidP="003F6F25">
            <w:pPr>
              <w:spacing w:after="0" w:line="240" w:lineRule="auto"/>
              <w:jc w:val="center"/>
              <w:rPr>
                <w:rFonts w:eastAsia="Times New Roman" w:cs="Times New Roman"/>
                <w:b/>
                <w:bCs/>
                <w:i/>
                <w:iCs/>
                <w:sz w:val="24"/>
                <w:szCs w:val="24"/>
                <w:lang w:eastAsia="ru-RU"/>
              </w:rPr>
            </w:pPr>
            <w:r w:rsidRPr="00CA1783">
              <w:rPr>
                <w:rFonts w:eastAsia="Times New Roman" w:cs="Times New Roman"/>
                <w:b/>
                <w:bCs/>
                <w:i/>
                <w:iCs/>
                <w:sz w:val="24"/>
                <w:szCs w:val="24"/>
                <w:lang w:eastAsia="ru-RU"/>
              </w:rPr>
              <w:t> </w:t>
            </w:r>
          </w:p>
        </w:tc>
        <w:tc>
          <w:tcPr>
            <w:tcW w:w="414" w:type="pct"/>
            <w:tcBorders>
              <w:top w:val="nil"/>
              <w:bottom w:val="nil"/>
            </w:tcBorders>
            <w:shd w:val="clear" w:color="auto" w:fill="FFF2CC" w:themeFill="accent4" w:themeFillTint="33"/>
            <w:vAlign w:val="center"/>
            <w:hideMark/>
          </w:tcPr>
          <w:p w:rsidR="002B13B9" w:rsidRPr="00CA1783" w:rsidRDefault="002B13B9" w:rsidP="003F6F25">
            <w:pPr>
              <w:spacing w:after="0" w:line="240" w:lineRule="auto"/>
              <w:jc w:val="center"/>
              <w:rPr>
                <w:rFonts w:eastAsia="Times New Roman" w:cs="Times New Roman"/>
                <w:b/>
                <w:bCs/>
                <w:i/>
                <w:iCs/>
                <w:sz w:val="24"/>
                <w:szCs w:val="24"/>
                <w:lang w:eastAsia="ru-RU"/>
              </w:rPr>
            </w:pPr>
            <w:r w:rsidRPr="00CA1783">
              <w:rPr>
                <w:rFonts w:eastAsia="Times New Roman" w:cs="Times New Roman"/>
                <w:b/>
                <w:bCs/>
                <w:i/>
                <w:iCs/>
                <w:sz w:val="24"/>
                <w:szCs w:val="24"/>
                <w:lang w:eastAsia="ru-RU"/>
              </w:rPr>
              <w:t> </w:t>
            </w:r>
          </w:p>
        </w:tc>
        <w:tc>
          <w:tcPr>
            <w:tcW w:w="303" w:type="pct"/>
            <w:tcBorders>
              <w:top w:val="nil"/>
              <w:bottom w:val="nil"/>
            </w:tcBorders>
            <w:shd w:val="clear" w:color="auto" w:fill="FFF2CC" w:themeFill="accent4" w:themeFillTint="33"/>
            <w:vAlign w:val="center"/>
            <w:hideMark/>
          </w:tcPr>
          <w:p w:rsidR="002B13B9" w:rsidRPr="00CA1783" w:rsidRDefault="002B13B9" w:rsidP="003F6F25">
            <w:pPr>
              <w:spacing w:after="0" w:line="240" w:lineRule="auto"/>
              <w:jc w:val="center"/>
              <w:rPr>
                <w:rFonts w:eastAsia="Times New Roman" w:cs="Times New Roman"/>
                <w:b/>
                <w:bCs/>
                <w:i/>
                <w:iCs/>
                <w:sz w:val="24"/>
                <w:szCs w:val="24"/>
                <w:lang w:eastAsia="ru-RU"/>
              </w:rPr>
            </w:pPr>
            <w:r w:rsidRPr="00CA1783">
              <w:rPr>
                <w:rFonts w:eastAsia="Times New Roman" w:cs="Times New Roman"/>
                <w:b/>
                <w:bCs/>
                <w:i/>
                <w:iCs/>
                <w:sz w:val="24"/>
                <w:szCs w:val="24"/>
                <w:lang w:eastAsia="ru-RU"/>
              </w:rPr>
              <w:t> </w:t>
            </w:r>
          </w:p>
        </w:tc>
        <w:tc>
          <w:tcPr>
            <w:tcW w:w="368" w:type="pct"/>
            <w:tcBorders>
              <w:top w:val="nil"/>
              <w:bottom w:val="nil"/>
            </w:tcBorders>
            <w:shd w:val="clear" w:color="auto" w:fill="FFF2CC" w:themeFill="accent4" w:themeFillTint="33"/>
            <w:vAlign w:val="center"/>
            <w:hideMark/>
          </w:tcPr>
          <w:p w:rsidR="002B13B9" w:rsidRPr="00CA1783" w:rsidRDefault="002B13B9" w:rsidP="003F6F25">
            <w:pPr>
              <w:spacing w:after="0" w:line="240" w:lineRule="auto"/>
              <w:jc w:val="center"/>
              <w:rPr>
                <w:rFonts w:eastAsia="Times New Roman" w:cs="Times New Roman"/>
                <w:b/>
                <w:bCs/>
                <w:i/>
                <w:iCs/>
                <w:sz w:val="24"/>
                <w:szCs w:val="24"/>
                <w:lang w:eastAsia="ru-RU"/>
              </w:rPr>
            </w:pPr>
            <w:r w:rsidRPr="00CA1783">
              <w:rPr>
                <w:rFonts w:eastAsia="Times New Roman" w:cs="Times New Roman"/>
                <w:b/>
                <w:bCs/>
                <w:i/>
                <w:iCs/>
                <w:sz w:val="24"/>
                <w:szCs w:val="24"/>
                <w:lang w:eastAsia="ru-RU"/>
              </w:rPr>
              <w:t> </w:t>
            </w:r>
          </w:p>
        </w:tc>
        <w:tc>
          <w:tcPr>
            <w:tcW w:w="414" w:type="pct"/>
            <w:tcBorders>
              <w:top w:val="nil"/>
              <w:bottom w:val="nil"/>
            </w:tcBorders>
            <w:shd w:val="clear" w:color="auto" w:fill="FFF2CC" w:themeFill="accent4" w:themeFillTint="33"/>
            <w:vAlign w:val="center"/>
            <w:hideMark/>
          </w:tcPr>
          <w:p w:rsidR="002B13B9" w:rsidRPr="00CA1783" w:rsidRDefault="002B13B9" w:rsidP="003F6F25">
            <w:pPr>
              <w:spacing w:after="0" w:line="240" w:lineRule="auto"/>
              <w:jc w:val="center"/>
              <w:rPr>
                <w:rFonts w:eastAsia="Times New Roman" w:cs="Times New Roman"/>
                <w:b/>
                <w:bCs/>
                <w:i/>
                <w:iCs/>
                <w:sz w:val="24"/>
                <w:szCs w:val="24"/>
                <w:lang w:eastAsia="ru-RU"/>
              </w:rPr>
            </w:pPr>
            <w:r w:rsidRPr="00CA1783">
              <w:rPr>
                <w:rFonts w:eastAsia="Times New Roman" w:cs="Times New Roman"/>
                <w:b/>
                <w:bCs/>
                <w:i/>
                <w:iCs/>
                <w:sz w:val="24"/>
                <w:szCs w:val="24"/>
                <w:lang w:eastAsia="ru-RU"/>
              </w:rPr>
              <w:t> </w:t>
            </w:r>
          </w:p>
        </w:tc>
        <w:tc>
          <w:tcPr>
            <w:tcW w:w="303" w:type="pct"/>
            <w:tcBorders>
              <w:top w:val="nil"/>
              <w:bottom w:val="nil"/>
            </w:tcBorders>
            <w:shd w:val="clear" w:color="auto" w:fill="FFF2CC" w:themeFill="accent4" w:themeFillTint="33"/>
            <w:vAlign w:val="center"/>
            <w:hideMark/>
          </w:tcPr>
          <w:p w:rsidR="002B13B9" w:rsidRPr="00CA1783" w:rsidRDefault="002B13B9" w:rsidP="003F6F25">
            <w:pPr>
              <w:spacing w:after="0" w:line="240" w:lineRule="auto"/>
              <w:jc w:val="center"/>
              <w:rPr>
                <w:rFonts w:eastAsia="Times New Roman" w:cs="Times New Roman"/>
                <w:b/>
                <w:bCs/>
                <w:i/>
                <w:iCs/>
                <w:sz w:val="24"/>
                <w:szCs w:val="24"/>
                <w:lang w:eastAsia="ru-RU"/>
              </w:rPr>
            </w:pPr>
            <w:r w:rsidRPr="00CA1783">
              <w:rPr>
                <w:rFonts w:eastAsia="Times New Roman" w:cs="Times New Roman"/>
                <w:b/>
                <w:bCs/>
                <w:i/>
                <w:iCs/>
                <w:sz w:val="24"/>
                <w:szCs w:val="24"/>
                <w:lang w:eastAsia="ru-RU"/>
              </w:rPr>
              <w:t> </w:t>
            </w:r>
          </w:p>
        </w:tc>
      </w:tr>
      <w:tr w:rsidR="002B13B9" w:rsidRPr="00CA7B77" w:rsidTr="004E60C0">
        <w:trPr>
          <w:cantSplit/>
          <w:jc w:val="center"/>
        </w:trPr>
        <w:tc>
          <w:tcPr>
            <w:tcW w:w="660" w:type="pct"/>
            <w:tcBorders>
              <w:top w:val="nil"/>
              <w:bottom w:val="nil"/>
            </w:tcBorders>
            <w:shd w:val="clear" w:color="auto" w:fill="auto"/>
            <w:vAlign w:val="center"/>
            <w:hideMark/>
          </w:tcPr>
          <w:p w:rsidR="002B13B9" w:rsidRPr="00CA1783" w:rsidRDefault="002B13B9" w:rsidP="003F6F25">
            <w:pPr>
              <w:spacing w:after="0" w:line="240" w:lineRule="auto"/>
              <w:rPr>
                <w:rFonts w:eastAsia="Times New Roman" w:cs="Times New Roman"/>
                <w:b/>
                <w:bCs/>
                <w:i/>
                <w:iCs/>
                <w:sz w:val="24"/>
                <w:szCs w:val="24"/>
                <w:lang w:eastAsia="ru-RU"/>
              </w:rPr>
            </w:pPr>
            <w:r w:rsidRPr="00CA1783">
              <w:rPr>
                <w:rFonts w:eastAsia="Times New Roman" w:cs="Times New Roman"/>
                <w:b/>
                <w:bCs/>
                <w:i/>
                <w:iCs/>
                <w:sz w:val="24"/>
                <w:szCs w:val="24"/>
                <w:lang w:eastAsia="ru-RU"/>
              </w:rPr>
              <w:t xml:space="preserve"> - горячее водоснабжение</w:t>
            </w:r>
          </w:p>
        </w:tc>
        <w:tc>
          <w:tcPr>
            <w:tcW w:w="368" w:type="pct"/>
            <w:tcBorders>
              <w:top w:val="nil"/>
              <w:bottom w:val="nil"/>
            </w:tcBorders>
            <w:shd w:val="clear" w:color="auto" w:fill="FFF2CC" w:themeFill="accent4" w:themeFillTint="33"/>
            <w:vAlign w:val="center"/>
            <w:hideMark/>
          </w:tcPr>
          <w:p w:rsidR="002B13B9" w:rsidRPr="00CA1783" w:rsidRDefault="002B13B9" w:rsidP="003F6F25">
            <w:pPr>
              <w:spacing w:after="0" w:line="240" w:lineRule="auto"/>
              <w:jc w:val="center"/>
              <w:rPr>
                <w:rFonts w:eastAsia="Times New Roman" w:cs="Times New Roman"/>
                <w:b/>
                <w:bCs/>
                <w:i/>
                <w:iCs/>
                <w:sz w:val="24"/>
                <w:szCs w:val="24"/>
                <w:lang w:eastAsia="ru-RU"/>
              </w:rPr>
            </w:pPr>
            <w:r w:rsidRPr="00CA1783">
              <w:rPr>
                <w:rFonts w:eastAsia="Times New Roman" w:cs="Times New Roman"/>
                <w:b/>
                <w:bCs/>
                <w:i/>
                <w:iCs/>
                <w:sz w:val="24"/>
                <w:szCs w:val="24"/>
                <w:lang w:eastAsia="ru-RU"/>
              </w:rPr>
              <w:t> </w:t>
            </w:r>
          </w:p>
        </w:tc>
        <w:tc>
          <w:tcPr>
            <w:tcW w:w="414" w:type="pct"/>
            <w:tcBorders>
              <w:top w:val="nil"/>
              <w:bottom w:val="nil"/>
            </w:tcBorders>
            <w:shd w:val="clear" w:color="auto" w:fill="FFF2CC" w:themeFill="accent4" w:themeFillTint="33"/>
            <w:vAlign w:val="center"/>
            <w:hideMark/>
          </w:tcPr>
          <w:p w:rsidR="002B13B9" w:rsidRPr="00CA1783" w:rsidRDefault="002B13B9" w:rsidP="003F6F25">
            <w:pPr>
              <w:spacing w:after="0" w:line="240" w:lineRule="auto"/>
              <w:jc w:val="center"/>
              <w:rPr>
                <w:rFonts w:eastAsia="Times New Roman" w:cs="Times New Roman"/>
                <w:i/>
                <w:iCs/>
                <w:sz w:val="24"/>
                <w:szCs w:val="24"/>
                <w:lang w:eastAsia="ru-RU"/>
              </w:rPr>
            </w:pPr>
            <w:r w:rsidRPr="00CA1783">
              <w:rPr>
                <w:rFonts w:eastAsia="Times New Roman" w:cs="Times New Roman"/>
                <w:i/>
                <w:iCs/>
                <w:sz w:val="24"/>
                <w:szCs w:val="24"/>
                <w:lang w:eastAsia="ru-RU"/>
              </w:rPr>
              <w:t> </w:t>
            </w:r>
          </w:p>
        </w:tc>
        <w:tc>
          <w:tcPr>
            <w:tcW w:w="304" w:type="pct"/>
            <w:tcBorders>
              <w:top w:val="nil"/>
              <w:bottom w:val="nil"/>
            </w:tcBorders>
            <w:shd w:val="clear" w:color="auto" w:fill="FFF2CC" w:themeFill="accent4" w:themeFillTint="33"/>
            <w:vAlign w:val="center"/>
            <w:hideMark/>
          </w:tcPr>
          <w:p w:rsidR="002B13B9" w:rsidRPr="00CA1783" w:rsidRDefault="002B13B9" w:rsidP="003F6F25">
            <w:pPr>
              <w:spacing w:after="0" w:line="240" w:lineRule="auto"/>
              <w:jc w:val="center"/>
              <w:rPr>
                <w:rFonts w:eastAsia="Times New Roman" w:cs="Times New Roman"/>
                <w:b/>
                <w:bCs/>
                <w:i/>
                <w:iCs/>
                <w:sz w:val="24"/>
                <w:szCs w:val="24"/>
                <w:lang w:eastAsia="ru-RU"/>
              </w:rPr>
            </w:pPr>
            <w:r w:rsidRPr="00CA1783">
              <w:rPr>
                <w:rFonts w:eastAsia="Times New Roman" w:cs="Times New Roman"/>
                <w:b/>
                <w:bCs/>
                <w:i/>
                <w:iCs/>
                <w:sz w:val="24"/>
                <w:szCs w:val="24"/>
                <w:lang w:eastAsia="ru-RU"/>
              </w:rPr>
              <w:t> </w:t>
            </w:r>
          </w:p>
        </w:tc>
        <w:tc>
          <w:tcPr>
            <w:tcW w:w="368" w:type="pct"/>
            <w:tcBorders>
              <w:top w:val="nil"/>
              <w:bottom w:val="nil"/>
            </w:tcBorders>
            <w:shd w:val="clear" w:color="auto" w:fill="FFF2CC" w:themeFill="accent4" w:themeFillTint="33"/>
            <w:vAlign w:val="center"/>
            <w:hideMark/>
          </w:tcPr>
          <w:p w:rsidR="002B13B9" w:rsidRPr="00CA1783" w:rsidRDefault="002B13B9" w:rsidP="003F6F25">
            <w:pPr>
              <w:spacing w:after="0" w:line="240" w:lineRule="auto"/>
              <w:jc w:val="center"/>
              <w:rPr>
                <w:rFonts w:eastAsia="Times New Roman" w:cs="Times New Roman"/>
                <w:b/>
                <w:bCs/>
                <w:i/>
                <w:iCs/>
                <w:sz w:val="24"/>
                <w:szCs w:val="24"/>
                <w:lang w:eastAsia="ru-RU"/>
              </w:rPr>
            </w:pPr>
            <w:r w:rsidRPr="00CA1783">
              <w:rPr>
                <w:rFonts w:eastAsia="Times New Roman" w:cs="Times New Roman"/>
                <w:b/>
                <w:bCs/>
                <w:i/>
                <w:iCs/>
                <w:sz w:val="24"/>
                <w:szCs w:val="24"/>
                <w:lang w:eastAsia="ru-RU"/>
              </w:rPr>
              <w:t> </w:t>
            </w:r>
          </w:p>
        </w:tc>
        <w:tc>
          <w:tcPr>
            <w:tcW w:w="414" w:type="pct"/>
            <w:tcBorders>
              <w:top w:val="nil"/>
              <w:bottom w:val="nil"/>
            </w:tcBorders>
            <w:shd w:val="clear" w:color="auto" w:fill="FFF2CC" w:themeFill="accent4" w:themeFillTint="33"/>
            <w:vAlign w:val="center"/>
            <w:hideMark/>
          </w:tcPr>
          <w:p w:rsidR="002B13B9" w:rsidRPr="00CA1783" w:rsidRDefault="002B13B9" w:rsidP="003F6F25">
            <w:pPr>
              <w:spacing w:after="0" w:line="240" w:lineRule="auto"/>
              <w:jc w:val="center"/>
              <w:rPr>
                <w:rFonts w:eastAsia="Times New Roman" w:cs="Times New Roman"/>
                <w:i/>
                <w:iCs/>
                <w:sz w:val="24"/>
                <w:szCs w:val="24"/>
                <w:lang w:eastAsia="ru-RU"/>
              </w:rPr>
            </w:pPr>
            <w:r w:rsidRPr="00CA1783">
              <w:rPr>
                <w:rFonts w:eastAsia="Times New Roman" w:cs="Times New Roman"/>
                <w:i/>
                <w:iCs/>
                <w:sz w:val="24"/>
                <w:szCs w:val="24"/>
                <w:lang w:eastAsia="ru-RU"/>
              </w:rPr>
              <w:t> </w:t>
            </w:r>
          </w:p>
        </w:tc>
        <w:tc>
          <w:tcPr>
            <w:tcW w:w="304" w:type="pct"/>
            <w:tcBorders>
              <w:top w:val="nil"/>
              <w:bottom w:val="nil"/>
            </w:tcBorders>
            <w:shd w:val="clear" w:color="auto" w:fill="FFF2CC" w:themeFill="accent4" w:themeFillTint="33"/>
            <w:vAlign w:val="center"/>
            <w:hideMark/>
          </w:tcPr>
          <w:p w:rsidR="002B13B9" w:rsidRPr="00CA1783" w:rsidRDefault="002B13B9" w:rsidP="003F6F25">
            <w:pPr>
              <w:spacing w:after="0" w:line="240" w:lineRule="auto"/>
              <w:jc w:val="center"/>
              <w:rPr>
                <w:rFonts w:eastAsia="Times New Roman" w:cs="Times New Roman"/>
                <w:b/>
                <w:bCs/>
                <w:i/>
                <w:iCs/>
                <w:sz w:val="24"/>
                <w:szCs w:val="24"/>
                <w:lang w:eastAsia="ru-RU"/>
              </w:rPr>
            </w:pPr>
            <w:r w:rsidRPr="00CA1783">
              <w:rPr>
                <w:rFonts w:eastAsia="Times New Roman" w:cs="Times New Roman"/>
                <w:b/>
                <w:bCs/>
                <w:i/>
                <w:iCs/>
                <w:sz w:val="24"/>
                <w:szCs w:val="24"/>
                <w:lang w:eastAsia="ru-RU"/>
              </w:rPr>
              <w:t> </w:t>
            </w:r>
          </w:p>
        </w:tc>
        <w:tc>
          <w:tcPr>
            <w:tcW w:w="368" w:type="pct"/>
            <w:tcBorders>
              <w:top w:val="nil"/>
              <w:bottom w:val="nil"/>
            </w:tcBorders>
            <w:shd w:val="clear" w:color="auto" w:fill="FFF2CC" w:themeFill="accent4" w:themeFillTint="33"/>
            <w:vAlign w:val="center"/>
            <w:hideMark/>
          </w:tcPr>
          <w:p w:rsidR="002B13B9" w:rsidRPr="00CA1783" w:rsidRDefault="002B13B9" w:rsidP="003F6F25">
            <w:pPr>
              <w:spacing w:after="0" w:line="240" w:lineRule="auto"/>
              <w:jc w:val="center"/>
              <w:rPr>
                <w:rFonts w:eastAsia="Times New Roman" w:cs="Times New Roman"/>
                <w:b/>
                <w:bCs/>
                <w:i/>
                <w:iCs/>
                <w:sz w:val="24"/>
                <w:szCs w:val="24"/>
                <w:lang w:eastAsia="ru-RU"/>
              </w:rPr>
            </w:pPr>
            <w:r w:rsidRPr="00CA1783">
              <w:rPr>
                <w:rFonts w:eastAsia="Times New Roman" w:cs="Times New Roman"/>
                <w:b/>
                <w:bCs/>
                <w:i/>
                <w:iCs/>
                <w:sz w:val="24"/>
                <w:szCs w:val="24"/>
                <w:lang w:eastAsia="ru-RU"/>
              </w:rPr>
              <w:t> </w:t>
            </w:r>
          </w:p>
        </w:tc>
        <w:tc>
          <w:tcPr>
            <w:tcW w:w="414" w:type="pct"/>
            <w:tcBorders>
              <w:top w:val="nil"/>
              <w:bottom w:val="nil"/>
            </w:tcBorders>
            <w:shd w:val="clear" w:color="auto" w:fill="FFF2CC" w:themeFill="accent4" w:themeFillTint="33"/>
            <w:vAlign w:val="center"/>
            <w:hideMark/>
          </w:tcPr>
          <w:p w:rsidR="002B13B9" w:rsidRPr="00CA1783" w:rsidRDefault="002B13B9" w:rsidP="003F6F25">
            <w:pPr>
              <w:spacing w:after="0" w:line="240" w:lineRule="auto"/>
              <w:jc w:val="center"/>
              <w:rPr>
                <w:rFonts w:eastAsia="Times New Roman" w:cs="Times New Roman"/>
                <w:b/>
                <w:bCs/>
                <w:i/>
                <w:iCs/>
                <w:sz w:val="24"/>
                <w:szCs w:val="24"/>
                <w:lang w:eastAsia="ru-RU"/>
              </w:rPr>
            </w:pPr>
            <w:r w:rsidRPr="00CA1783">
              <w:rPr>
                <w:rFonts w:eastAsia="Times New Roman" w:cs="Times New Roman"/>
                <w:b/>
                <w:bCs/>
                <w:i/>
                <w:iCs/>
                <w:sz w:val="24"/>
                <w:szCs w:val="24"/>
                <w:lang w:eastAsia="ru-RU"/>
              </w:rPr>
              <w:t> </w:t>
            </w:r>
          </w:p>
        </w:tc>
        <w:tc>
          <w:tcPr>
            <w:tcW w:w="303" w:type="pct"/>
            <w:tcBorders>
              <w:top w:val="nil"/>
              <w:bottom w:val="nil"/>
            </w:tcBorders>
            <w:shd w:val="clear" w:color="auto" w:fill="FFF2CC" w:themeFill="accent4" w:themeFillTint="33"/>
            <w:vAlign w:val="center"/>
            <w:hideMark/>
          </w:tcPr>
          <w:p w:rsidR="002B13B9" w:rsidRPr="00CA1783" w:rsidRDefault="002B13B9" w:rsidP="003F6F25">
            <w:pPr>
              <w:spacing w:after="0" w:line="240" w:lineRule="auto"/>
              <w:jc w:val="center"/>
              <w:rPr>
                <w:rFonts w:eastAsia="Times New Roman" w:cs="Times New Roman"/>
                <w:b/>
                <w:bCs/>
                <w:i/>
                <w:iCs/>
                <w:sz w:val="24"/>
                <w:szCs w:val="24"/>
                <w:lang w:eastAsia="ru-RU"/>
              </w:rPr>
            </w:pPr>
            <w:r w:rsidRPr="00CA1783">
              <w:rPr>
                <w:rFonts w:eastAsia="Times New Roman" w:cs="Times New Roman"/>
                <w:b/>
                <w:bCs/>
                <w:i/>
                <w:iCs/>
                <w:sz w:val="24"/>
                <w:szCs w:val="24"/>
                <w:lang w:eastAsia="ru-RU"/>
              </w:rPr>
              <w:t> </w:t>
            </w:r>
          </w:p>
        </w:tc>
        <w:tc>
          <w:tcPr>
            <w:tcW w:w="368" w:type="pct"/>
            <w:tcBorders>
              <w:top w:val="nil"/>
              <w:bottom w:val="nil"/>
            </w:tcBorders>
            <w:shd w:val="clear" w:color="auto" w:fill="FFF2CC" w:themeFill="accent4" w:themeFillTint="33"/>
            <w:vAlign w:val="center"/>
            <w:hideMark/>
          </w:tcPr>
          <w:p w:rsidR="002B13B9" w:rsidRPr="00CA1783" w:rsidRDefault="002B13B9" w:rsidP="003F6F25">
            <w:pPr>
              <w:spacing w:after="0" w:line="240" w:lineRule="auto"/>
              <w:jc w:val="center"/>
              <w:rPr>
                <w:rFonts w:eastAsia="Times New Roman" w:cs="Times New Roman"/>
                <w:b/>
                <w:bCs/>
                <w:i/>
                <w:iCs/>
                <w:sz w:val="24"/>
                <w:szCs w:val="24"/>
                <w:lang w:eastAsia="ru-RU"/>
              </w:rPr>
            </w:pPr>
            <w:r w:rsidRPr="00CA1783">
              <w:rPr>
                <w:rFonts w:eastAsia="Times New Roman" w:cs="Times New Roman"/>
                <w:b/>
                <w:bCs/>
                <w:i/>
                <w:iCs/>
                <w:sz w:val="24"/>
                <w:szCs w:val="24"/>
                <w:lang w:eastAsia="ru-RU"/>
              </w:rPr>
              <w:t> </w:t>
            </w:r>
          </w:p>
        </w:tc>
        <w:tc>
          <w:tcPr>
            <w:tcW w:w="414" w:type="pct"/>
            <w:tcBorders>
              <w:top w:val="nil"/>
              <w:bottom w:val="nil"/>
            </w:tcBorders>
            <w:shd w:val="clear" w:color="auto" w:fill="FFF2CC" w:themeFill="accent4" w:themeFillTint="33"/>
            <w:vAlign w:val="center"/>
            <w:hideMark/>
          </w:tcPr>
          <w:p w:rsidR="002B13B9" w:rsidRPr="00CA1783" w:rsidRDefault="002B13B9" w:rsidP="003F6F25">
            <w:pPr>
              <w:spacing w:after="0" w:line="240" w:lineRule="auto"/>
              <w:jc w:val="center"/>
              <w:rPr>
                <w:rFonts w:eastAsia="Times New Roman" w:cs="Times New Roman"/>
                <w:b/>
                <w:bCs/>
                <w:i/>
                <w:iCs/>
                <w:sz w:val="24"/>
                <w:szCs w:val="24"/>
                <w:lang w:eastAsia="ru-RU"/>
              </w:rPr>
            </w:pPr>
            <w:r w:rsidRPr="00CA1783">
              <w:rPr>
                <w:rFonts w:eastAsia="Times New Roman" w:cs="Times New Roman"/>
                <w:b/>
                <w:bCs/>
                <w:i/>
                <w:iCs/>
                <w:sz w:val="24"/>
                <w:szCs w:val="24"/>
                <w:lang w:eastAsia="ru-RU"/>
              </w:rPr>
              <w:t> </w:t>
            </w:r>
          </w:p>
        </w:tc>
        <w:tc>
          <w:tcPr>
            <w:tcW w:w="303" w:type="pct"/>
            <w:tcBorders>
              <w:top w:val="nil"/>
              <w:bottom w:val="nil"/>
            </w:tcBorders>
            <w:shd w:val="clear" w:color="auto" w:fill="FFF2CC" w:themeFill="accent4" w:themeFillTint="33"/>
            <w:vAlign w:val="center"/>
            <w:hideMark/>
          </w:tcPr>
          <w:p w:rsidR="002B13B9" w:rsidRPr="00CA1783" w:rsidRDefault="002B13B9" w:rsidP="003F6F25">
            <w:pPr>
              <w:spacing w:after="0" w:line="240" w:lineRule="auto"/>
              <w:jc w:val="center"/>
              <w:rPr>
                <w:rFonts w:eastAsia="Times New Roman" w:cs="Times New Roman"/>
                <w:b/>
                <w:bCs/>
                <w:i/>
                <w:iCs/>
                <w:sz w:val="24"/>
                <w:szCs w:val="24"/>
                <w:lang w:eastAsia="ru-RU"/>
              </w:rPr>
            </w:pPr>
            <w:r w:rsidRPr="00CA1783">
              <w:rPr>
                <w:rFonts w:eastAsia="Times New Roman" w:cs="Times New Roman"/>
                <w:b/>
                <w:bCs/>
                <w:i/>
                <w:iCs/>
                <w:sz w:val="24"/>
                <w:szCs w:val="24"/>
                <w:lang w:eastAsia="ru-RU"/>
              </w:rPr>
              <w:t> </w:t>
            </w:r>
          </w:p>
        </w:tc>
      </w:tr>
      <w:tr w:rsidR="002B13B9" w:rsidRPr="00CA7B77" w:rsidTr="004E60C0">
        <w:trPr>
          <w:cantSplit/>
          <w:jc w:val="center"/>
        </w:trPr>
        <w:tc>
          <w:tcPr>
            <w:tcW w:w="660" w:type="pct"/>
            <w:tcBorders>
              <w:top w:val="nil"/>
              <w:bottom w:val="nil"/>
            </w:tcBorders>
            <w:shd w:val="clear" w:color="auto" w:fill="auto"/>
            <w:vAlign w:val="center"/>
            <w:hideMark/>
          </w:tcPr>
          <w:p w:rsidR="002B13B9" w:rsidRPr="00CA1783" w:rsidRDefault="002B13B9" w:rsidP="003F6F25">
            <w:pPr>
              <w:spacing w:after="0" w:line="240" w:lineRule="auto"/>
              <w:rPr>
                <w:rFonts w:eastAsia="Times New Roman" w:cs="Times New Roman"/>
                <w:b/>
                <w:bCs/>
                <w:i/>
                <w:iCs/>
                <w:sz w:val="24"/>
                <w:szCs w:val="24"/>
                <w:lang w:eastAsia="ru-RU"/>
              </w:rPr>
            </w:pPr>
            <w:r w:rsidRPr="00CA1783">
              <w:rPr>
                <w:rFonts w:eastAsia="Times New Roman" w:cs="Times New Roman"/>
                <w:b/>
                <w:bCs/>
                <w:i/>
                <w:iCs/>
                <w:sz w:val="24"/>
                <w:szCs w:val="24"/>
                <w:lang w:eastAsia="ru-RU"/>
              </w:rPr>
              <w:t xml:space="preserve"> - потери тепловой энергии</w:t>
            </w:r>
          </w:p>
        </w:tc>
        <w:tc>
          <w:tcPr>
            <w:tcW w:w="368" w:type="pct"/>
            <w:tcBorders>
              <w:top w:val="nil"/>
              <w:bottom w:val="nil"/>
            </w:tcBorders>
            <w:shd w:val="clear" w:color="auto" w:fill="FFF2CC" w:themeFill="accent4" w:themeFillTint="33"/>
            <w:vAlign w:val="center"/>
            <w:hideMark/>
          </w:tcPr>
          <w:p w:rsidR="002B13B9" w:rsidRPr="00CA1783" w:rsidRDefault="002B13B9" w:rsidP="003F6F25">
            <w:pPr>
              <w:spacing w:after="0" w:line="240" w:lineRule="auto"/>
              <w:jc w:val="center"/>
              <w:rPr>
                <w:rFonts w:eastAsia="Times New Roman" w:cs="Times New Roman"/>
                <w:b/>
                <w:bCs/>
                <w:i/>
                <w:iCs/>
                <w:sz w:val="24"/>
                <w:szCs w:val="24"/>
                <w:lang w:eastAsia="ru-RU"/>
              </w:rPr>
            </w:pPr>
            <w:r w:rsidRPr="00CA1783">
              <w:rPr>
                <w:rFonts w:eastAsia="Times New Roman" w:cs="Times New Roman"/>
                <w:b/>
                <w:bCs/>
                <w:i/>
                <w:iCs/>
                <w:sz w:val="24"/>
                <w:szCs w:val="24"/>
                <w:lang w:eastAsia="ru-RU"/>
              </w:rPr>
              <w:t> </w:t>
            </w:r>
          </w:p>
        </w:tc>
        <w:tc>
          <w:tcPr>
            <w:tcW w:w="414" w:type="pct"/>
            <w:tcBorders>
              <w:top w:val="nil"/>
              <w:bottom w:val="nil"/>
            </w:tcBorders>
            <w:shd w:val="clear" w:color="auto" w:fill="FFF2CC" w:themeFill="accent4" w:themeFillTint="33"/>
            <w:vAlign w:val="center"/>
            <w:hideMark/>
          </w:tcPr>
          <w:p w:rsidR="002B13B9" w:rsidRPr="00CA1783" w:rsidRDefault="002B13B9" w:rsidP="003F6F25">
            <w:pPr>
              <w:spacing w:after="0" w:line="240" w:lineRule="auto"/>
              <w:jc w:val="center"/>
              <w:rPr>
                <w:rFonts w:eastAsia="Times New Roman" w:cs="Times New Roman"/>
                <w:i/>
                <w:iCs/>
                <w:sz w:val="24"/>
                <w:szCs w:val="24"/>
                <w:lang w:eastAsia="ru-RU"/>
              </w:rPr>
            </w:pPr>
            <w:r w:rsidRPr="00CA1783">
              <w:rPr>
                <w:rFonts w:eastAsia="Times New Roman" w:cs="Times New Roman"/>
                <w:i/>
                <w:iCs/>
                <w:sz w:val="24"/>
                <w:szCs w:val="24"/>
                <w:lang w:eastAsia="ru-RU"/>
              </w:rPr>
              <w:t> </w:t>
            </w:r>
          </w:p>
        </w:tc>
        <w:tc>
          <w:tcPr>
            <w:tcW w:w="304" w:type="pct"/>
            <w:tcBorders>
              <w:top w:val="nil"/>
              <w:bottom w:val="nil"/>
            </w:tcBorders>
            <w:shd w:val="clear" w:color="auto" w:fill="FFF2CC" w:themeFill="accent4" w:themeFillTint="33"/>
            <w:vAlign w:val="center"/>
            <w:hideMark/>
          </w:tcPr>
          <w:p w:rsidR="002B13B9" w:rsidRPr="00CA1783" w:rsidRDefault="002B13B9" w:rsidP="003F6F25">
            <w:pPr>
              <w:spacing w:after="0" w:line="240" w:lineRule="auto"/>
              <w:jc w:val="center"/>
              <w:rPr>
                <w:rFonts w:eastAsia="Times New Roman" w:cs="Times New Roman"/>
                <w:b/>
                <w:bCs/>
                <w:i/>
                <w:iCs/>
                <w:sz w:val="24"/>
                <w:szCs w:val="24"/>
                <w:lang w:eastAsia="ru-RU"/>
              </w:rPr>
            </w:pPr>
            <w:r w:rsidRPr="00CA1783">
              <w:rPr>
                <w:rFonts w:eastAsia="Times New Roman" w:cs="Times New Roman"/>
                <w:b/>
                <w:bCs/>
                <w:i/>
                <w:iCs/>
                <w:sz w:val="24"/>
                <w:szCs w:val="24"/>
                <w:lang w:eastAsia="ru-RU"/>
              </w:rPr>
              <w:t> </w:t>
            </w:r>
          </w:p>
        </w:tc>
        <w:tc>
          <w:tcPr>
            <w:tcW w:w="368" w:type="pct"/>
            <w:tcBorders>
              <w:top w:val="nil"/>
              <w:bottom w:val="nil"/>
            </w:tcBorders>
            <w:shd w:val="clear" w:color="auto" w:fill="FFF2CC" w:themeFill="accent4" w:themeFillTint="33"/>
            <w:vAlign w:val="center"/>
            <w:hideMark/>
          </w:tcPr>
          <w:p w:rsidR="002B13B9" w:rsidRPr="00CA1783" w:rsidRDefault="002B13B9" w:rsidP="003F6F25">
            <w:pPr>
              <w:spacing w:after="0" w:line="240" w:lineRule="auto"/>
              <w:jc w:val="center"/>
              <w:rPr>
                <w:rFonts w:eastAsia="Times New Roman" w:cs="Times New Roman"/>
                <w:b/>
                <w:bCs/>
                <w:i/>
                <w:iCs/>
                <w:sz w:val="24"/>
                <w:szCs w:val="24"/>
                <w:lang w:eastAsia="ru-RU"/>
              </w:rPr>
            </w:pPr>
            <w:r w:rsidRPr="00CA1783">
              <w:rPr>
                <w:rFonts w:eastAsia="Times New Roman" w:cs="Times New Roman"/>
                <w:b/>
                <w:bCs/>
                <w:i/>
                <w:iCs/>
                <w:sz w:val="24"/>
                <w:szCs w:val="24"/>
                <w:lang w:eastAsia="ru-RU"/>
              </w:rPr>
              <w:t> </w:t>
            </w:r>
          </w:p>
        </w:tc>
        <w:tc>
          <w:tcPr>
            <w:tcW w:w="414" w:type="pct"/>
            <w:tcBorders>
              <w:top w:val="nil"/>
              <w:bottom w:val="nil"/>
            </w:tcBorders>
            <w:shd w:val="clear" w:color="auto" w:fill="FFF2CC" w:themeFill="accent4" w:themeFillTint="33"/>
            <w:vAlign w:val="center"/>
            <w:hideMark/>
          </w:tcPr>
          <w:p w:rsidR="002B13B9" w:rsidRPr="00CA1783" w:rsidRDefault="002B13B9" w:rsidP="003F6F25">
            <w:pPr>
              <w:spacing w:after="0" w:line="240" w:lineRule="auto"/>
              <w:jc w:val="center"/>
              <w:rPr>
                <w:rFonts w:eastAsia="Times New Roman" w:cs="Times New Roman"/>
                <w:i/>
                <w:iCs/>
                <w:sz w:val="24"/>
                <w:szCs w:val="24"/>
                <w:lang w:eastAsia="ru-RU"/>
              </w:rPr>
            </w:pPr>
            <w:r w:rsidRPr="00CA1783">
              <w:rPr>
                <w:rFonts w:eastAsia="Times New Roman" w:cs="Times New Roman"/>
                <w:i/>
                <w:iCs/>
                <w:sz w:val="24"/>
                <w:szCs w:val="24"/>
                <w:lang w:eastAsia="ru-RU"/>
              </w:rPr>
              <w:t> </w:t>
            </w:r>
          </w:p>
        </w:tc>
        <w:tc>
          <w:tcPr>
            <w:tcW w:w="304" w:type="pct"/>
            <w:tcBorders>
              <w:top w:val="nil"/>
              <w:bottom w:val="nil"/>
            </w:tcBorders>
            <w:shd w:val="clear" w:color="auto" w:fill="FFF2CC" w:themeFill="accent4" w:themeFillTint="33"/>
            <w:vAlign w:val="center"/>
            <w:hideMark/>
          </w:tcPr>
          <w:p w:rsidR="002B13B9" w:rsidRPr="00CA1783" w:rsidRDefault="002B13B9" w:rsidP="003F6F25">
            <w:pPr>
              <w:spacing w:after="0" w:line="240" w:lineRule="auto"/>
              <w:jc w:val="center"/>
              <w:rPr>
                <w:rFonts w:eastAsia="Times New Roman" w:cs="Times New Roman"/>
                <w:b/>
                <w:bCs/>
                <w:i/>
                <w:iCs/>
                <w:sz w:val="24"/>
                <w:szCs w:val="24"/>
                <w:lang w:eastAsia="ru-RU"/>
              </w:rPr>
            </w:pPr>
            <w:r w:rsidRPr="00CA1783">
              <w:rPr>
                <w:rFonts w:eastAsia="Times New Roman" w:cs="Times New Roman"/>
                <w:b/>
                <w:bCs/>
                <w:i/>
                <w:iCs/>
                <w:sz w:val="24"/>
                <w:szCs w:val="24"/>
                <w:lang w:eastAsia="ru-RU"/>
              </w:rPr>
              <w:t> </w:t>
            </w:r>
          </w:p>
        </w:tc>
        <w:tc>
          <w:tcPr>
            <w:tcW w:w="368" w:type="pct"/>
            <w:tcBorders>
              <w:top w:val="nil"/>
              <w:bottom w:val="nil"/>
            </w:tcBorders>
            <w:shd w:val="clear" w:color="auto" w:fill="FFF2CC" w:themeFill="accent4" w:themeFillTint="33"/>
            <w:vAlign w:val="center"/>
            <w:hideMark/>
          </w:tcPr>
          <w:p w:rsidR="002B13B9" w:rsidRPr="00CA1783" w:rsidRDefault="002B13B9" w:rsidP="003F6F25">
            <w:pPr>
              <w:spacing w:after="0" w:line="240" w:lineRule="auto"/>
              <w:jc w:val="center"/>
              <w:rPr>
                <w:rFonts w:eastAsia="Times New Roman" w:cs="Times New Roman"/>
                <w:b/>
                <w:bCs/>
                <w:i/>
                <w:iCs/>
                <w:sz w:val="24"/>
                <w:szCs w:val="24"/>
                <w:lang w:eastAsia="ru-RU"/>
              </w:rPr>
            </w:pPr>
            <w:r w:rsidRPr="00CA1783">
              <w:rPr>
                <w:rFonts w:eastAsia="Times New Roman" w:cs="Times New Roman"/>
                <w:b/>
                <w:bCs/>
                <w:i/>
                <w:iCs/>
                <w:sz w:val="24"/>
                <w:szCs w:val="24"/>
                <w:lang w:eastAsia="ru-RU"/>
              </w:rPr>
              <w:t> </w:t>
            </w:r>
          </w:p>
        </w:tc>
        <w:tc>
          <w:tcPr>
            <w:tcW w:w="414" w:type="pct"/>
            <w:tcBorders>
              <w:top w:val="nil"/>
              <w:bottom w:val="nil"/>
            </w:tcBorders>
            <w:shd w:val="clear" w:color="auto" w:fill="FFF2CC" w:themeFill="accent4" w:themeFillTint="33"/>
            <w:vAlign w:val="center"/>
            <w:hideMark/>
          </w:tcPr>
          <w:p w:rsidR="002B13B9" w:rsidRPr="00CA1783" w:rsidRDefault="002B13B9" w:rsidP="003F6F25">
            <w:pPr>
              <w:spacing w:after="0" w:line="240" w:lineRule="auto"/>
              <w:jc w:val="center"/>
              <w:rPr>
                <w:rFonts w:eastAsia="Times New Roman" w:cs="Times New Roman"/>
                <w:b/>
                <w:bCs/>
                <w:i/>
                <w:iCs/>
                <w:sz w:val="24"/>
                <w:szCs w:val="24"/>
                <w:lang w:eastAsia="ru-RU"/>
              </w:rPr>
            </w:pPr>
            <w:r w:rsidRPr="00CA1783">
              <w:rPr>
                <w:rFonts w:eastAsia="Times New Roman" w:cs="Times New Roman"/>
                <w:b/>
                <w:bCs/>
                <w:i/>
                <w:iCs/>
                <w:sz w:val="24"/>
                <w:szCs w:val="24"/>
                <w:lang w:eastAsia="ru-RU"/>
              </w:rPr>
              <w:t> </w:t>
            </w:r>
          </w:p>
        </w:tc>
        <w:tc>
          <w:tcPr>
            <w:tcW w:w="303" w:type="pct"/>
            <w:tcBorders>
              <w:top w:val="nil"/>
              <w:bottom w:val="nil"/>
            </w:tcBorders>
            <w:shd w:val="clear" w:color="auto" w:fill="FFF2CC" w:themeFill="accent4" w:themeFillTint="33"/>
            <w:vAlign w:val="center"/>
            <w:hideMark/>
          </w:tcPr>
          <w:p w:rsidR="002B13B9" w:rsidRPr="00CA1783" w:rsidRDefault="002B13B9" w:rsidP="003F6F25">
            <w:pPr>
              <w:spacing w:after="0" w:line="240" w:lineRule="auto"/>
              <w:jc w:val="center"/>
              <w:rPr>
                <w:rFonts w:eastAsia="Times New Roman" w:cs="Times New Roman"/>
                <w:b/>
                <w:bCs/>
                <w:i/>
                <w:iCs/>
                <w:sz w:val="24"/>
                <w:szCs w:val="24"/>
                <w:lang w:eastAsia="ru-RU"/>
              </w:rPr>
            </w:pPr>
            <w:r w:rsidRPr="00CA1783">
              <w:rPr>
                <w:rFonts w:eastAsia="Times New Roman" w:cs="Times New Roman"/>
                <w:b/>
                <w:bCs/>
                <w:i/>
                <w:iCs/>
                <w:sz w:val="24"/>
                <w:szCs w:val="24"/>
                <w:lang w:eastAsia="ru-RU"/>
              </w:rPr>
              <w:t> </w:t>
            </w:r>
          </w:p>
        </w:tc>
        <w:tc>
          <w:tcPr>
            <w:tcW w:w="368" w:type="pct"/>
            <w:tcBorders>
              <w:top w:val="nil"/>
              <w:bottom w:val="nil"/>
            </w:tcBorders>
            <w:shd w:val="clear" w:color="auto" w:fill="FFF2CC" w:themeFill="accent4" w:themeFillTint="33"/>
            <w:vAlign w:val="center"/>
            <w:hideMark/>
          </w:tcPr>
          <w:p w:rsidR="002B13B9" w:rsidRPr="00CA1783" w:rsidRDefault="002B13B9" w:rsidP="003F6F25">
            <w:pPr>
              <w:spacing w:after="0" w:line="240" w:lineRule="auto"/>
              <w:jc w:val="center"/>
              <w:rPr>
                <w:rFonts w:eastAsia="Times New Roman" w:cs="Times New Roman"/>
                <w:b/>
                <w:bCs/>
                <w:i/>
                <w:iCs/>
                <w:sz w:val="24"/>
                <w:szCs w:val="24"/>
                <w:lang w:eastAsia="ru-RU"/>
              </w:rPr>
            </w:pPr>
            <w:r w:rsidRPr="00CA1783">
              <w:rPr>
                <w:rFonts w:eastAsia="Times New Roman" w:cs="Times New Roman"/>
                <w:b/>
                <w:bCs/>
                <w:i/>
                <w:iCs/>
                <w:sz w:val="24"/>
                <w:szCs w:val="24"/>
                <w:lang w:eastAsia="ru-RU"/>
              </w:rPr>
              <w:t> </w:t>
            </w:r>
          </w:p>
        </w:tc>
        <w:tc>
          <w:tcPr>
            <w:tcW w:w="414" w:type="pct"/>
            <w:tcBorders>
              <w:top w:val="nil"/>
              <w:bottom w:val="nil"/>
            </w:tcBorders>
            <w:shd w:val="clear" w:color="auto" w:fill="FFF2CC" w:themeFill="accent4" w:themeFillTint="33"/>
            <w:vAlign w:val="center"/>
            <w:hideMark/>
          </w:tcPr>
          <w:p w:rsidR="002B13B9" w:rsidRPr="00CA1783" w:rsidRDefault="002B13B9" w:rsidP="003F6F25">
            <w:pPr>
              <w:spacing w:after="0" w:line="240" w:lineRule="auto"/>
              <w:jc w:val="center"/>
              <w:rPr>
                <w:rFonts w:eastAsia="Times New Roman" w:cs="Times New Roman"/>
                <w:b/>
                <w:bCs/>
                <w:i/>
                <w:iCs/>
                <w:sz w:val="24"/>
                <w:szCs w:val="24"/>
                <w:lang w:eastAsia="ru-RU"/>
              </w:rPr>
            </w:pPr>
            <w:r w:rsidRPr="00CA1783">
              <w:rPr>
                <w:rFonts w:eastAsia="Times New Roman" w:cs="Times New Roman"/>
                <w:b/>
                <w:bCs/>
                <w:i/>
                <w:iCs/>
                <w:sz w:val="24"/>
                <w:szCs w:val="24"/>
                <w:lang w:eastAsia="ru-RU"/>
              </w:rPr>
              <w:t> </w:t>
            </w:r>
          </w:p>
        </w:tc>
        <w:tc>
          <w:tcPr>
            <w:tcW w:w="303" w:type="pct"/>
            <w:tcBorders>
              <w:top w:val="nil"/>
              <w:bottom w:val="nil"/>
            </w:tcBorders>
            <w:shd w:val="clear" w:color="auto" w:fill="FFF2CC" w:themeFill="accent4" w:themeFillTint="33"/>
            <w:vAlign w:val="center"/>
            <w:hideMark/>
          </w:tcPr>
          <w:p w:rsidR="002B13B9" w:rsidRPr="00CA1783" w:rsidRDefault="002B13B9" w:rsidP="003F6F25">
            <w:pPr>
              <w:spacing w:after="0" w:line="240" w:lineRule="auto"/>
              <w:jc w:val="center"/>
              <w:rPr>
                <w:rFonts w:eastAsia="Times New Roman" w:cs="Times New Roman"/>
                <w:b/>
                <w:bCs/>
                <w:i/>
                <w:iCs/>
                <w:sz w:val="24"/>
                <w:szCs w:val="24"/>
                <w:lang w:eastAsia="ru-RU"/>
              </w:rPr>
            </w:pPr>
            <w:r w:rsidRPr="00CA1783">
              <w:rPr>
                <w:rFonts w:eastAsia="Times New Roman" w:cs="Times New Roman"/>
                <w:b/>
                <w:bCs/>
                <w:i/>
                <w:iCs/>
                <w:sz w:val="24"/>
                <w:szCs w:val="24"/>
                <w:lang w:eastAsia="ru-RU"/>
              </w:rPr>
              <w:t> </w:t>
            </w:r>
          </w:p>
        </w:tc>
      </w:tr>
      <w:tr w:rsidR="002B13B9" w:rsidRPr="00CA7B77" w:rsidTr="004E60C0">
        <w:trPr>
          <w:cantSplit/>
          <w:trHeight w:val="790"/>
          <w:jc w:val="center"/>
        </w:trPr>
        <w:tc>
          <w:tcPr>
            <w:tcW w:w="660" w:type="pct"/>
            <w:tcBorders>
              <w:top w:val="nil"/>
              <w:bottom w:val="single" w:sz="6" w:space="0" w:color="auto"/>
            </w:tcBorders>
            <w:shd w:val="clear" w:color="auto" w:fill="auto"/>
            <w:vAlign w:val="center"/>
            <w:hideMark/>
          </w:tcPr>
          <w:p w:rsidR="002B13B9" w:rsidRPr="00CA1783" w:rsidRDefault="002B13B9" w:rsidP="003F6F25">
            <w:pPr>
              <w:spacing w:after="0" w:line="240" w:lineRule="auto"/>
              <w:rPr>
                <w:rFonts w:eastAsia="Times New Roman" w:cs="Times New Roman"/>
                <w:b/>
                <w:bCs/>
                <w:i/>
                <w:iCs/>
                <w:sz w:val="24"/>
                <w:szCs w:val="24"/>
                <w:lang w:eastAsia="ru-RU"/>
              </w:rPr>
            </w:pPr>
            <w:r w:rsidRPr="00CA1783">
              <w:rPr>
                <w:rFonts w:eastAsia="Times New Roman" w:cs="Times New Roman"/>
                <w:b/>
                <w:bCs/>
                <w:i/>
                <w:iCs/>
                <w:sz w:val="24"/>
                <w:szCs w:val="24"/>
                <w:lang w:eastAsia="ru-RU"/>
              </w:rPr>
              <w:lastRenderedPageBreak/>
              <w:t xml:space="preserve"> - собственные нужды</w:t>
            </w:r>
          </w:p>
        </w:tc>
        <w:tc>
          <w:tcPr>
            <w:tcW w:w="368" w:type="pct"/>
            <w:tcBorders>
              <w:top w:val="nil"/>
              <w:bottom w:val="single" w:sz="6" w:space="0" w:color="auto"/>
            </w:tcBorders>
            <w:shd w:val="clear" w:color="auto" w:fill="FFF2CC" w:themeFill="accent4" w:themeFillTint="33"/>
            <w:vAlign w:val="center"/>
            <w:hideMark/>
          </w:tcPr>
          <w:p w:rsidR="002B13B9" w:rsidRPr="00CA1783" w:rsidRDefault="002B13B9" w:rsidP="003F6F25">
            <w:pPr>
              <w:spacing w:after="0" w:line="240" w:lineRule="auto"/>
              <w:jc w:val="center"/>
              <w:rPr>
                <w:rFonts w:eastAsia="Times New Roman" w:cs="Times New Roman"/>
                <w:b/>
                <w:bCs/>
                <w:i/>
                <w:iCs/>
                <w:sz w:val="24"/>
                <w:szCs w:val="24"/>
                <w:lang w:eastAsia="ru-RU"/>
              </w:rPr>
            </w:pPr>
            <w:r w:rsidRPr="00CA1783">
              <w:rPr>
                <w:rFonts w:eastAsia="Times New Roman" w:cs="Times New Roman"/>
                <w:b/>
                <w:bCs/>
                <w:i/>
                <w:iCs/>
                <w:sz w:val="24"/>
                <w:szCs w:val="24"/>
                <w:lang w:eastAsia="ru-RU"/>
              </w:rPr>
              <w:t> </w:t>
            </w:r>
          </w:p>
        </w:tc>
        <w:tc>
          <w:tcPr>
            <w:tcW w:w="414" w:type="pct"/>
            <w:tcBorders>
              <w:top w:val="nil"/>
              <w:bottom w:val="single" w:sz="6" w:space="0" w:color="auto"/>
            </w:tcBorders>
            <w:shd w:val="clear" w:color="auto" w:fill="FFF2CC" w:themeFill="accent4" w:themeFillTint="33"/>
            <w:vAlign w:val="center"/>
            <w:hideMark/>
          </w:tcPr>
          <w:p w:rsidR="002B13B9" w:rsidRPr="00CA1783" w:rsidRDefault="002B13B9" w:rsidP="003F6F25">
            <w:pPr>
              <w:spacing w:after="0" w:line="240" w:lineRule="auto"/>
              <w:jc w:val="center"/>
              <w:rPr>
                <w:rFonts w:eastAsia="Times New Roman" w:cs="Times New Roman"/>
                <w:i/>
                <w:iCs/>
                <w:sz w:val="24"/>
                <w:szCs w:val="24"/>
                <w:lang w:eastAsia="ru-RU"/>
              </w:rPr>
            </w:pPr>
            <w:r w:rsidRPr="00CA1783">
              <w:rPr>
                <w:rFonts w:eastAsia="Times New Roman" w:cs="Times New Roman"/>
                <w:i/>
                <w:iCs/>
                <w:sz w:val="24"/>
                <w:szCs w:val="24"/>
                <w:lang w:eastAsia="ru-RU"/>
              </w:rPr>
              <w:t> </w:t>
            </w:r>
          </w:p>
        </w:tc>
        <w:tc>
          <w:tcPr>
            <w:tcW w:w="304" w:type="pct"/>
            <w:tcBorders>
              <w:top w:val="nil"/>
              <w:bottom w:val="single" w:sz="6" w:space="0" w:color="auto"/>
            </w:tcBorders>
            <w:shd w:val="clear" w:color="auto" w:fill="FFF2CC" w:themeFill="accent4" w:themeFillTint="33"/>
            <w:vAlign w:val="center"/>
            <w:hideMark/>
          </w:tcPr>
          <w:p w:rsidR="002B13B9" w:rsidRPr="00CA1783" w:rsidRDefault="002B13B9" w:rsidP="003F6F25">
            <w:pPr>
              <w:spacing w:after="0" w:line="240" w:lineRule="auto"/>
              <w:jc w:val="center"/>
              <w:rPr>
                <w:rFonts w:eastAsia="Times New Roman" w:cs="Times New Roman"/>
                <w:b/>
                <w:bCs/>
                <w:i/>
                <w:iCs/>
                <w:sz w:val="24"/>
                <w:szCs w:val="24"/>
                <w:lang w:eastAsia="ru-RU"/>
              </w:rPr>
            </w:pPr>
            <w:r w:rsidRPr="00CA1783">
              <w:rPr>
                <w:rFonts w:eastAsia="Times New Roman" w:cs="Times New Roman"/>
                <w:b/>
                <w:bCs/>
                <w:i/>
                <w:iCs/>
                <w:sz w:val="24"/>
                <w:szCs w:val="24"/>
                <w:lang w:eastAsia="ru-RU"/>
              </w:rPr>
              <w:t> </w:t>
            </w:r>
          </w:p>
        </w:tc>
        <w:tc>
          <w:tcPr>
            <w:tcW w:w="368" w:type="pct"/>
            <w:tcBorders>
              <w:top w:val="nil"/>
              <w:bottom w:val="single" w:sz="6" w:space="0" w:color="auto"/>
            </w:tcBorders>
            <w:shd w:val="clear" w:color="auto" w:fill="FFF2CC" w:themeFill="accent4" w:themeFillTint="33"/>
            <w:vAlign w:val="center"/>
            <w:hideMark/>
          </w:tcPr>
          <w:p w:rsidR="002B13B9" w:rsidRPr="00CA1783" w:rsidRDefault="002B13B9" w:rsidP="003F6F25">
            <w:pPr>
              <w:spacing w:after="0" w:line="240" w:lineRule="auto"/>
              <w:jc w:val="center"/>
              <w:rPr>
                <w:rFonts w:eastAsia="Times New Roman" w:cs="Times New Roman"/>
                <w:b/>
                <w:bCs/>
                <w:i/>
                <w:iCs/>
                <w:sz w:val="24"/>
                <w:szCs w:val="24"/>
                <w:lang w:eastAsia="ru-RU"/>
              </w:rPr>
            </w:pPr>
            <w:r w:rsidRPr="00CA1783">
              <w:rPr>
                <w:rFonts w:eastAsia="Times New Roman" w:cs="Times New Roman"/>
                <w:b/>
                <w:bCs/>
                <w:i/>
                <w:iCs/>
                <w:sz w:val="24"/>
                <w:szCs w:val="24"/>
                <w:lang w:eastAsia="ru-RU"/>
              </w:rPr>
              <w:t> </w:t>
            </w:r>
          </w:p>
        </w:tc>
        <w:tc>
          <w:tcPr>
            <w:tcW w:w="414" w:type="pct"/>
            <w:tcBorders>
              <w:top w:val="nil"/>
              <w:bottom w:val="single" w:sz="6" w:space="0" w:color="auto"/>
            </w:tcBorders>
            <w:shd w:val="clear" w:color="auto" w:fill="FFF2CC" w:themeFill="accent4" w:themeFillTint="33"/>
            <w:vAlign w:val="center"/>
            <w:hideMark/>
          </w:tcPr>
          <w:p w:rsidR="002B13B9" w:rsidRPr="00CA1783" w:rsidRDefault="002B13B9" w:rsidP="003F6F25">
            <w:pPr>
              <w:spacing w:after="0" w:line="240" w:lineRule="auto"/>
              <w:jc w:val="center"/>
              <w:rPr>
                <w:rFonts w:eastAsia="Times New Roman" w:cs="Times New Roman"/>
                <w:i/>
                <w:iCs/>
                <w:sz w:val="24"/>
                <w:szCs w:val="24"/>
                <w:lang w:eastAsia="ru-RU"/>
              </w:rPr>
            </w:pPr>
            <w:r w:rsidRPr="00CA1783">
              <w:rPr>
                <w:rFonts w:eastAsia="Times New Roman" w:cs="Times New Roman"/>
                <w:i/>
                <w:iCs/>
                <w:sz w:val="24"/>
                <w:szCs w:val="24"/>
                <w:lang w:eastAsia="ru-RU"/>
              </w:rPr>
              <w:t> </w:t>
            </w:r>
          </w:p>
        </w:tc>
        <w:tc>
          <w:tcPr>
            <w:tcW w:w="304" w:type="pct"/>
            <w:tcBorders>
              <w:top w:val="nil"/>
              <w:bottom w:val="single" w:sz="6" w:space="0" w:color="auto"/>
            </w:tcBorders>
            <w:shd w:val="clear" w:color="auto" w:fill="FFF2CC" w:themeFill="accent4" w:themeFillTint="33"/>
            <w:vAlign w:val="center"/>
            <w:hideMark/>
          </w:tcPr>
          <w:p w:rsidR="002B13B9" w:rsidRPr="00CA1783" w:rsidRDefault="002B13B9" w:rsidP="003F6F25">
            <w:pPr>
              <w:spacing w:after="0" w:line="240" w:lineRule="auto"/>
              <w:jc w:val="center"/>
              <w:rPr>
                <w:rFonts w:eastAsia="Times New Roman" w:cs="Times New Roman"/>
                <w:b/>
                <w:bCs/>
                <w:i/>
                <w:iCs/>
                <w:sz w:val="24"/>
                <w:szCs w:val="24"/>
                <w:lang w:eastAsia="ru-RU"/>
              </w:rPr>
            </w:pPr>
            <w:r w:rsidRPr="00CA1783">
              <w:rPr>
                <w:rFonts w:eastAsia="Times New Roman" w:cs="Times New Roman"/>
                <w:b/>
                <w:bCs/>
                <w:i/>
                <w:iCs/>
                <w:sz w:val="24"/>
                <w:szCs w:val="24"/>
                <w:lang w:eastAsia="ru-RU"/>
              </w:rPr>
              <w:t> </w:t>
            </w:r>
          </w:p>
        </w:tc>
        <w:tc>
          <w:tcPr>
            <w:tcW w:w="368" w:type="pct"/>
            <w:tcBorders>
              <w:top w:val="nil"/>
              <w:bottom w:val="single" w:sz="6" w:space="0" w:color="auto"/>
            </w:tcBorders>
            <w:shd w:val="clear" w:color="auto" w:fill="FFF2CC" w:themeFill="accent4" w:themeFillTint="33"/>
            <w:vAlign w:val="center"/>
            <w:hideMark/>
          </w:tcPr>
          <w:p w:rsidR="002B13B9" w:rsidRPr="00CA1783" w:rsidRDefault="002B13B9" w:rsidP="003F6F25">
            <w:pPr>
              <w:spacing w:after="0" w:line="240" w:lineRule="auto"/>
              <w:jc w:val="center"/>
              <w:rPr>
                <w:rFonts w:eastAsia="Times New Roman" w:cs="Times New Roman"/>
                <w:b/>
                <w:bCs/>
                <w:i/>
                <w:iCs/>
                <w:sz w:val="24"/>
                <w:szCs w:val="24"/>
                <w:lang w:eastAsia="ru-RU"/>
              </w:rPr>
            </w:pPr>
            <w:r w:rsidRPr="00CA1783">
              <w:rPr>
                <w:rFonts w:eastAsia="Times New Roman" w:cs="Times New Roman"/>
                <w:b/>
                <w:bCs/>
                <w:i/>
                <w:iCs/>
                <w:sz w:val="24"/>
                <w:szCs w:val="24"/>
                <w:lang w:eastAsia="ru-RU"/>
              </w:rPr>
              <w:t> </w:t>
            </w:r>
          </w:p>
        </w:tc>
        <w:tc>
          <w:tcPr>
            <w:tcW w:w="414" w:type="pct"/>
            <w:tcBorders>
              <w:top w:val="nil"/>
              <w:bottom w:val="single" w:sz="6" w:space="0" w:color="auto"/>
            </w:tcBorders>
            <w:shd w:val="clear" w:color="auto" w:fill="FFF2CC" w:themeFill="accent4" w:themeFillTint="33"/>
            <w:vAlign w:val="center"/>
            <w:hideMark/>
          </w:tcPr>
          <w:p w:rsidR="002B13B9" w:rsidRPr="00CA1783" w:rsidRDefault="002B13B9" w:rsidP="003F6F25">
            <w:pPr>
              <w:spacing w:after="0" w:line="240" w:lineRule="auto"/>
              <w:jc w:val="center"/>
              <w:rPr>
                <w:rFonts w:eastAsia="Times New Roman" w:cs="Times New Roman"/>
                <w:b/>
                <w:bCs/>
                <w:i/>
                <w:iCs/>
                <w:sz w:val="24"/>
                <w:szCs w:val="24"/>
                <w:lang w:eastAsia="ru-RU"/>
              </w:rPr>
            </w:pPr>
            <w:r w:rsidRPr="00CA1783">
              <w:rPr>
                <w:rFonts w:eastAsia="Times New Roman" w:cs="Times New Roman"/>
                <w:b/>
                <w:bCs/>
                <w:i/>
                <w:iCs/>
                <w:sz w:val="24"/>
                <w:szCs w:val="24"/>
                <w:lang w:eastAsia="ru-RU"/>
              </w:rPr>
              <w:t> </w:t>
            </w:r>
          </w:p>
        </w:tc>
        <w:tc>
          <w:tcPr>
            <w:tcW w:w="303" w:type="pct"/>
            <w:tcBorders>
              <w:top w:val="nil"/>
              <w:bottom w:val="single" w:sz="6" w:space="0" w:color="auto"/>
            </w:tcBorders>
            <w:shd w:val="clear" w:color="auto" w:fill="FFF2CC" w:themeFill="accent4" w:themeFillTint="33"/>
            <w:vAlign w:val="center"/>
            <w:hideMark/>
          </w:tcPr>
          <w:p w:rsidR="002B13B9" w:rsidRPr="00CA1783" w:rsidRDefault="002B13B9" w:rsidP="003F6F25">
            <w:pPr>
              <w:spacing w:after="0" w:line="240" w:lineRule="auto"/>
              <w:jc w:val="center"/>
              <w:rPr>
                <w:rFonts w:eastAsia="Times New Roman" w:cs="Times New Roman"/>
                <w:b/>
                <w:bCs/>
                <w:i/>
                <w:iCs/>
                <w:sz w:val="24"/>
                <w:szCs w:val="24"/>
                <w:lang w:eastAsia="ru-RU"/>
              </w:rPr>
            </w:pPr>
            <w:r w:rsidRPr="00CA1783">
              <w:rPr>
                <w:rFonts w:eastAsia="Times New Roman" w:cs="Times New Roman"/>
                <w:b/>
                <w:bCs/>
                <w:i/>
                <w:iCs/>
                <w:sz w:val="24"/>
                <w:szCs w:val="24"/>
                <w:lang w:eastAsia="ru-RU"/>
              </w:rPr>
              <w:t> </w:t>
            </w:r>
          </w:p>
        </w:tc>
        <w:tc>
          <w:tcPr>
            <w:tcW w:w="368" w:type="pct"/>
            <w:tcBorders>
              <w:top w:val="nil"/>
              <w:bottom w:val="single" w:sz="6" w:space="0" w:color="auto"/>
            </w:tcBorders>
            <w:shd w:val="clear" w:color="auto" w:fill="FFF2CC" w:themeFill="accent4" w:themeFillTint="33"/>
            <w:vAlign w:val="center"/>
            <w:hideMark/>
          </w:tcPr>
          <w:p w:rsidR="002B13B9" w:rsidRPr="00CA1783" w:rsidRDefault="002B13B9" w:rsidP="003F6F25">
            <w:pPr>
              <w:spacing w:after="0" w:line="240" w:lineRule="auto"/>
              <w:jc w:val="center"/>
              <w:rPr>
                <w:rFonts w:eastAsia="Times New Roman" w:cs="Times New Roman"/>
                <w:b/>
                <w:bCs/>
                <w:i/>
                <w:iCs/>
                <w:sz w:val="24"/>
                <w:szCs w:val="24"/>
                <w:lang w:eastAsia="ru-RU"/>
              </w:rPr>
            </w:pPr>
            <w:r w:rsidRPr="00CA1783">
              <w:rPr>
                <w:rFonts w:eastAsia="Times New Roman" w:cs="Times New Roman"/>
                <w:b/>
                <w:bCs/>
                <w:i/>
                <w:iCs/>
                <w:sz w:val="24"/>
                <w:szCs w:val="24"/>
                <w:lang w:eastAsia="ru-RU"/>
              </w:rPr>
              <w:t> </w:t>
            </w:r>
          </w:p>
        </w:tc>
        <w:tc>
          <w:tcPr>
            <w:tcW w:w="414" w:type="pct"/>
            <w:tcBorders>
              <w:top w:val="nil"/>
              <w:bottom w:val="single" w:sz="6" w:space="0" w:color="auto"/>
            </w:tcBorders>
            <w:shd w:val="clear" w:color="auto" w:fill="FFF2CC" w:themeFill="accent4" w:themeFillTint="33"/>
            <w:vAlign w:val="center"/>
            <w:hideMark/>
          </w:tcPr>
          <w:p w:rsidR="002B13B9" w:rsidRPr="00CA1783" w:rsidRDefault="002B13B9" w:rsidP="003F6F25">
            <w:pPr>
              <w:spacing w:after="0" w:line="240" w:lineRule="auto"/>
              <w:jc w:val="center"/>
              <w:rPr>
                <w:rFonts w:eastAsia="Times New Roman" w:cs="Times New Roman"/>
                <w:b/>
                <w:bCs/>
                <w:i/>
                <w:iCs/>
                <w:sz w:val="24"/>
                <w:szCs w:val="24"/>
                <w:lang w:eastAsia="ru-RU"/>
              </w:rPr>
            </w:pPr>
            <w:r w:rsidRPr="00CA1783">
              <w:rPr>
                <w:rFonts w:eastAsia="Times New Roman" w:cs="Times New Roman"/>
                <w:b/>
                <w:bCs/>
                <w:i/>
                <w:iCs/>
                <w:sz w:val="24"/>
                <w:szCs w:val="24"/>
                <w:lang w:eastAsia="ru-RU"/>
              </w:rPr>
              <w:t> </w:t>
            </w:r>
          </w:p>
        </w:tc>
        <w:tc>
          <w:tcPr>
            <w:tcW w:w="303" w:type="pct"/>
            <w:tcBorders>
              <w:top w:val="nil"/>
              <w:bottom w:val="single" w:sz="6" w:space="0" w:color="auto"/>
            </w:tcBorders>
            <w:shd w:val="clear" w:color="auto" w:fill="FFF2CC" w:themeFill="accent4" w:themeFillTint="33"/>
            <w:vAlign w:val="center"/>
            <w:hideMark/>
          </w:tcPr>
          <w:p w:rsidR="002B13B9" w:rsidRPr="00CA1783" w:rsidRDefault="002B13B9" w:rsidP="003F6F25">
            <w:pPr>
              <w:spacing w:after="0" w:line="240" w:lineRule="auto"/>
              <w:jc w:val="center"/>
              <w:rPr>
                <w:rFonts w:eastAsia="Times New Roman" w:cs="Times New Roman"/>
                <w:b/>
                <w:bCs/>
                <w:i/>
                <w:iCs/>
                <w:sz w:val="24"/>
                <w:szCs w:val="24"/>
                <w:lang w:eastAsia="ru-RU"/>
              </w:rPr>
            </w:pPr>
            <w:r w:rsidRPr="00CA1783">
              <w:rPr>
                <w:rFonts w:eastAsia="Times New Roman" w:cs="Times New Roman"/>
                <w:b/>
                <w:bCs/>
                <w:i/>
                <w:iCs/>
                <w:sz w:val="24"/>
                <w:szCs w:val="24"/>
                <w:lang w:eastAsia="ru-RU"/>
              </w:rPr>
              <w:t> </w:t>
            </w:r>
          </w:p>
        </w:tc>
      </w:tr>
      <w:tr w:rsidR="004E60C0" w:rsidRPr="00CA7B77" w:rsidTr="004E60C0">
        <w:trPr>
          <w:cantSplit/>
          <w:jc w:val="center"/>
        </w:trPr>
        <w:tc>
          <w:tcPr>
            <w:tcW w:w="660" w:type="pct"/>
            <w:tcBorders>
              <w:top w:val="single" w:sz="6" w:space="0" w:color="auto"/>
              <w:bottom w:val="nil"/>
            </w:tcBorders>
            <w:shd w:val="clear" w:color="auto" w:fill="auto"/>
            <w:vAlign w:val="center"/>
            <w:hideMark/>
          </w:tcPr>
          <w:p w:rsidR="004E60C0" w:rsidRPr="00CA1783" w:rsidRDefault="004E60C0" w:rsidP="004E60C0">
            <w:pPr>
              <w:spacing w:after="0" w:line="240" w:lineRule="auto"/>
              <w:rPr>
                <w:rFonts w:eastAsia="Times New Roman" w:cs="Times New Roman"/>
                <w:sz w:val="24"/>
                <w:szCs w:val="24"/>
                <w:lang w:eastAsia="ru-RU"/>
              </w:rPr>
            </w:pPr>
            <w:r w:rsidRPr="00CA1783">
              <w:rPr>
                <w:rFonts w:eastAsia="Times New Roman" w:cs="Times New Roman"/>
                <w:sz w:val="24"/>
                <w:szCs w:val="24"/>
                <w:lang w:eastAsia="ru-RU"/>
              </w:rPr>
              <w:t>Б</w:t>
            </w:r>
            <w:r>
              <w:rPr>
                <w:rFonts w:eastAsia="Times New Roman" w:cs="Times New Roman"/>
                <w:sz w:val="24"/>
                <w:szCs w:val="24"/>
                <w:lang w:eastAsia="ru-RU"/>
              </w:rPr>
              <w:t>М</w:t>
            </w:r>
            <w:r w:rsidRPr="00CA1783">
              <w:rPr>
                <w:rFonts w:eastAsia="Times New Roman" w:cs="Times New Roman"/>
                <w:sz w:val="24"/>
                <w:szCs w:val="24"/>
                <w:lang w:eastAsia="ru-RU"/>
              </w:rPr>
              <w:t>К по ул. Промышленная:</w:t>
            </w:r>
          </w:p>
        </w:tc>
        <w:tc>
          <w:tcPr>
            <w:tcW w:w="368" w:type="pct"/>
            <w:tcBorders>
              <w:top w:val="single" w:sz="6" w:space="0" w:color="auto"/>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sz w:val="24"/>
                <w:szCs w:val="24"/>
              </w:rPr>
            </w:pPr>
            <w:r w:rsidRPr="004E60C0">
              <w:rPr>
                <w:sz w:val="24"/>
                <w:szCs w:val="24"/>
              </w:rPr>
              <w:t>13,036</w:t>
            </w:r>
          </w:p>
        </w:tc>
        <w:tc>
          <w:tcPr>
            <w:tcW w:w="414" w:type="pct"/>
            <w:tcBorders>
              <w:top w:val="single" w:sz="6" w:space="0" w:color="auto"/>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sz w:val="24"/>
                <w:szCs w:val="24"/>
              </w:rPr>
            </w:pPr>
            <w:r w:rsidRPr="004E60C0">
              <w:rPr>
                <w:sz w:val="24"/>
                <w:szCs w:val="24"/>
              </w:rPr>
              <w:t>13,865</w:t>
            </w:r>
          </w:p>
        </w:tc>
        <w:tc>
          <w:tcPr>
            <w:tcW w:w="304" w:type="pct"/>
            <w:tcBorders>
              <w:top w:val="single" w:sz="6" w:space="0" w:color="auto"/>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sz w:val="24"/>
                <w:szCs w:val="24"/>
              </w:rPr>
            </w:pPr>
            <w:r w:rsidRPr="004E60C0">
              <w:rPr>
                <w:sz w:val="24"/>
                <w:szCs w:val="24"/>
              </w:rPr>
              <w:t>0,829</w:t>
            </w:r>
          </w:p>
        </w:tc>
        <w:tc>
          <w:tcPr>
            <w:tcW w:w="368" w:type="pct"/>
            <w:tcBorders>
              <w:top w:val="single" w:sz="6" w:space="0" w:color="auto"/>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sz w:val="24"/>
                <w:szCs w:val="24"/>
              </w:rPr>
            </w:pPr>
            <w:r w:rsidRPr="004E60C0">
              <w:rPr>
                <w:sz w:val="24"/>
                <w:szCs w:val="24"/>
              </w:rPr>
              <w:t>13,182</w:t>
            </w:r>
          </w:p>
        </w:tc>
        <w:tc>
          <w:tcPr>
            <w:tcW w:w="414" w:type="pct"/>
            <w:tcBorders>
              <w:top w:val="single" w:sz="6" w:space="0" w:color="auto"/>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sz w:val="24"/>
                <w:szCs w:val="24"/>
              </w:rPr>
            </w:pPr>
            <w:r w:rsidRPr="004E60C0">
              <w:rPr>
                <w:sz w:val="24"/>
                <w:szCs w:val="24"/>
              </w:rPr>
              <w:t>13,865</w:t>
            </w:r>
          </w:p>
        </w:tc>
        <w:tc>
          <w:tcPr>
            <w:tcW w:w="304" w:type="pct"/>
            <w:tcBorders>
              <w:top w:val="single" w:sz="6" w:space="0" w:color="auto"/>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sz w:val="24"/>
                <w:szCs w:val="24"/>
              </w:rPr>
            </w:pPr>
            <w:r w:rsidRPr="004E60C0">
              <w:rPr>
                <w:sz w:val="24"/>
                <w:szCs w:val="24"/>
              </w:rPr>
              <w:t>0,683</w:t>
            </w:r>
          </w:p>
        </w:tc>
        <w:tc>
          <w:tcPr>
            <w:tcW w:w="368" w:type="pct"/>
            <w:tcBorders>
              <w:top w:val="single" w:sz="6" w:space="0" w:color="auto"/>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sz w:val="24"/>
                <w:szCs w:val="24"/>
              </w:rPr>
            </w:pPr>
            <w:r w:rsidRPr="004E60C0">
              <w:rPr>
                <w:sz w:val="24"/>
                <w:szCs w:val="24"/>
              </w:rPr>
              <w:t>13,329</w:t>
            </w:r>
          </w:p>
        </w:tc>
        <w:tc>
          <w:tcPr>
            <w:tcW w:w="414" w:type="pct"/>
            <w:tcBorders>
              <w:top w:val="single" w:sz="6" w:space="0" w:color="auto"/>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sz w:val="24"/>
                <w:szCs w:val="24"/>
              </w:rPr>
            </w:pPr>
            <w:r w:rsidRPr="004E60C0">
              <w:rPr>
                <w:sz w:val="24"/>
                <w:szCs w:val="24"/>
              </w:rPr>
              <w:t>13,865</w:t>
            </w:r>
          </w:p>
        </w:tc>
        <w:tc>
          <w:tcPr>
            <w:tcW w:w="303" w:type="pct"/>
            <w:tcBorders>
              <w:top w:val="single" w:sz="6" w:space="0" w:color="auto"/>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sz w:val="24"/>
                <w:szCs w:val="24"/>
              </w:rPr>
            </w:pPr>
            <w:r w:rsidRPr="004E60C0">
              <w:rPr>
                <w:sz w:val="24"/>
                <w:szCs w:val="24"/>
              </w:rPr>
              <w:t>0,536</w:t>
            </w:r>
          </w:p>
        </w:tc>
        <w:tc>
          <w:tcPr>
            <w:tcW w:w="368" w:type="pct"/>
            <w:tcBorders>
              <w:top w:val="single" w:sz="6" w:space="0" w:color="auto"/>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sz w:val="24"/>
                <w:szCs w:val="24"/>
              </w:rPr>
            </w:pPr>
            <w:r w:rsidRPr="004E60C0">
              <w:rPr>
                <w:sz w:val="24"/>
                <w:szCs w:val="24"/>
              </w:rPr>
              <w:t>13,478</w:t>
            </w:r>
          </w:p>
        </w:tc>
        <w:tc>
          <w:tcPr>
            <w:tcW w:w="414" w:type="pct"/>
            <w:tcBorders>
              <w:top w:val="single" w:sz="6" w:space="0" w:color="auto"/>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sz w:val="24"/>
                <w:szCs w:val="24"/>
              </w:rPr>
            </w:pPr>
            <w:r w:rsidRPr="004E60C0">
              <w:rPr>
                <w:sz w:val="24"/>
                <w:szCs w:val="24"/>
              </w:rPr>
              <w:t>13,865</w:t>
            </w:r>
          </w:p>
        </w:tc>
        <w:tc>
          <w:tcPr>
            <w:tcW w:w="303" w:type="pct"/>
            <w:tcBorders>
              <w:top w:val="single" w:sz="6" w:space="0" w:color="auto"/>
              <w:left w:val="single" w:sz="4" w:space="0" w:color="auto"/>
              <w:bottom w:val="nil"/>
              <w:right w:val="single" w:sz="12" w:space="0" w:color="auto"/>
            </w:tcBorders>
            <w:shd w:val="clear" w:color="000000" w:fill="FFF2CC" w:themeFill="accent4" w:themeFillTint="33"/>
            <w:vAlign w:val="center"/>
            <w:hideMark/>
          </w:tcPr>
          <w:p w:rsidR="004E60C0" w:rsidRPr="004E60C0" w:rsidRDefault="004E60C0" w:rsidP="004E60C0">
            <w:pPr>
              <w:spacing w:after="0" w:line="240" w:lineRule="auto"/>
              <w:jc w:val="center"/>
              <w:rPr>
                <w:sz w:val="24"/>
                <w:szCs w:val="24"/>
              </w:rPr>
            </w:pPr>
            <w:r w:rsidRPr="004E60C0">
              <w:rPr>
                <w:sz w:val="24"/>
                <w:szCs w:val="24"/>
              </w:rPr>
              <w:t>0,386</w:t>
            </w:r>
          </w:p>
        </w:tc>
      </w:tr>
      <w:tr w:rsidR="004E60C0" w:rsidRPr="00CA7B77" w:rsidTr="004E60C0">
        <w:trPr>
          <w:cantSplit/>
          <w:jc w:val="center"/>
        </w:trPr>
        <w:tc>
          <w:tcPr>
            <w:tcW w:w="660" w:type="pct"/>
            <w:tcBorders>
              <w:top w:val="nil"/>
              <w:bottom w:val="nil"/>
            </w:tcBorders>
            <w:shd w:val="clear" w:color="auto" w:fill="auto"/>
            <w:vAlign w:val="center"/>
            <w:hideMark/>
          </w:tcPr>
          <w:p w:rsidR="004E60C0" w:rsidRPr="00CA1783" w:rsidRDefault="004E60C0" w:rsidP="004E60C0">
            <w:pPr>
              <w:spacing w:after="0" w:line="240" w:lineRule="auto"/>
              <w:rPr>
                <w:rFonts w:eastAsia="Times New Roman" w:cs="Times New Roman"/>
                <w:b/>
                <w:bCs/>
                <w:i/>
                <w:iCs/>
                <w:sz w:val="24"/>
                <w:szCs w:val="24"/>
                <w:lang w:eastAsia="ru-RU"/>
              </w:rPr>
            </w:pPr>
            <w:r w:rsidRPr="00CA1783">
              <w:rPr>
                <w:rFonts w:eastAsia="Times New Roman" w:cs="Times New Roman"/>
                <w:b/>
                <w:bCs/>
                <w:i/>
                <w:iCs/>
                <w:sz w:val="24"/>
                <w:szCs w:val="24"/>
                <w:lang w:eastAsia="ru-RU"/>
              </w:rPr>
              <w:t xml:space="preserve"> - отопление и вентиляция</w:t>
            </w:r>
          </w:p>
        </w:tc>
        <w:tc>
          <w:tcPr>
            <w:tcW w:w="368" w:type="pct"/>
            <w:tcBorders>
              <w:top w:val="nil"/>
              <w:left w:val="nil"/>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b/>
                <w:bCs/>
                <w:i/>
                <w:iCs/>
                <w:sz w:val="24"/>
                <w:szCs w:val="24"/>
              </w:rPr>
            </w:pPr>
            <w:r w:rsidRPr="004E60C0">
              <w:rPr>
                <w:b/>
                <w:bCs/>
                <w:i/>
                <w:iCs/>
                <w:sz w:val="24"/>
                <w:szCs w:val="24"/>
              </w:rPr>
              <w:t>11,393</w:t>
            </w:r>
          </w:p>
        </w:tc>
        <w:tc>
          <w:tcPr>
            <w:tcW w:w="414" w:type="pct"/>
            <w:tcBorders>
              <w:top w:val="nil"/>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i/>
                <w:iCs/>
                <w:sz w:val="24"/>
                <w:szCs w:val="24"/>
              </w:rPr>
            </w:pPr>
            <w:r w:rsidRPr="004E60C0">
              <w:rPr>
                <w:i/>
                <w:iCs/>
                <w:sz w:val="24"/>
                <w:szCs w:val="24"/>
              </w:rPr>
              <w:t> </w:t>
            </w:r>
          </w:p>
        </w:tc>
        <w:tc>
          <w:tcPr>
            <w:tcW w:w="304" w:type="pct"/>
            <w:tcBorders>
              <w:top w:val="nil"/>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b/>
                <w:bCs/>
                <w:i/>
                <w:iCs/>
                <w:sz w:val="24"/>
                <w:szCs w:val="24"/>
              </w:rPr>
            </w:pPr>
            <w:r w:rsidRPr="004E60C0">
              <w:rPr>
                <w:b/>
                <w:bCs/>
                <w:i/>
                <w:iCs/>
                <w:sz w:val="24"/>
                <w:szCs w:val="24"/>
              </w:rPr>
              <w:t> </w:t>
            </w:r>
          </w:p>
        </w:tc>
        <w:tc>
          <w:tcPr>
            <w:tcW w:w="368" w:type="pct"/>
            <w:tcBorders>
              <w:top w:val="nil"/>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b/>
                <w:bCs/>
                <w:i/>
                <w:iCs/>
                <w:sz w:val="24"/>
                <w:szCs w:val="24"/>
              </w:rPr>
            </w:pPr>
            <w:r w:rsidRPr="004E60C0">
              <w:rPr>
                <w:b/>
                <w:bCs/>
                <w:i/>
                <w:iCs/>
                <w:sz w:val="24"/>
                <w:szCs w:val="24"/>
              </w:rPr>
              <w:t>11,530</w:t>
            </w:r>
          </w:p>
        </w:tc>
        <w:tc>
          <w:tcPr>
            <w:tcW w:w="414" w:type="pct"/>
            <w:tcBorders>
              <w:top w:val="nil"/>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i/>
                <w:iCs/>
                <w:sz w:val="24"/>
                <w:szCs w:val="24"/>
              </w:rPr>
            </w:pPr>
            <w:r w:rsidRPr="004E60C0">
              <w:rPr>
                <w:i/>
                <w:iCs/>
                <w:sz w:val="24"/>
                <w:szCs w:val="24"/>
              </w:rPr>
              <w:t> </w:t>
            </w:r>
          </w:p>
        </w:tc>
        <w:tc>
          <w:tcPr>
            <w:tcW w:w="304" w:type="pct"/>
            <w:tcBorders>
              <w:top w:val="nil"/>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b/>
                <w:bCs/>
                <w:i/>
                <w:iCs/>
                <w:sz w:val="24"/>
                <w:szCs w:val="24"/>
              </w:rPr>
            </w:pPr>
            <w:r w:rsidRPr="004E60C0">
              <w:rPr>
                <w:b/>
                <w:bCs/>
                <w:i/>
                <w:iCs/>
                <w:sz w:val="24"/>
                <w:szCs w:val="24"/>
              </w:rPr>
              <w:t> </w:t>
            </w:r>
          </w:p>
        </w:tc>
        <w:tc>
          <w:tcPr>
            <w:tcW w:w="368" w:type="pct"/>
            <w:tcBorders>
              <w:top w:val="nil"/>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b/>
                <w:bCs/>
                <w:i/>
                <w:iCs/>
                <w:sz w:val="24"/>
                <w:szCs w:val="24"/>
              </w:rPr>
            </w:pPr>
            <w:r w:rsidRPr="004E60C0">
              <w:rPr>
                <w:b/>
                <w:bCs/>
                <w:i/>
                <w:iCs/>
                <w:sz w:val="24"/>
                <w:szCs w:val="24"/>
              </w:rPr>
              <w:t>11,668</w:t>
            </w:r>
          </w:p>
        </w:tc>
        <w:tc>
          <w:tcPr>
            <w:tcW w:w="414" w:type="pct"/>
            <w:tcBorders>
              <w:top w:val="nil"/>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sz w:val="24"/>
                <w:szCs w:val="24"/>
              </w:rPr>
            </w:pPr>
            <w:r w:rsidRPr="004E60C0">
              <w:rPr>
                <w:sz w:val="24"/>
                <w:szCs w:val="24"/>
              </w:rPr>
              <w:t> </w:t>
            </w:r>
          </w:p>
        </w:tc>
        <w:tc>
          <w:tcPr>
            <w:tcW w:w="303" w:type="pct"/>
            <w:tcBorders>
              <w:top w:val="nil"/>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sz w:val="24"/>
                <w:szCs w:val="24"/>
              </w:rPr>
            </w:pPr>
            <w:r w:rsidRPr="004E60C0">
              <w:rPr>
                <w:sz w:val="24"/>
                <w:szCs w:val="24"/>
              </w:rPr>
              <w:t> </w:t>
            </w:r>
          </w:p>
        </w:tc>
        <w:tc>
          <w:tcPr>
            <w:tcW w:w="368" w:type="pct"/>
            <w:tcBorders>
              <w:top w:val="nil"/>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b/>
                <w:bCs/>
                <w:i/>
                <w:iCs/>
                <w:sz w:val="24"/>
                <w:szCs w:val="24"/>
              </w:rPr>
            </w:pPr>
            <w:r w:rsidRPr="004E60C0">
              <w:rPr>
                <w:b/>
                <w:bCs/>
                <w:i/>
                <w:iCs/>
                <w:sz w:val="24"/>
                <w:szCs w:val="24"/>
              </w:rPr>
              <w:t>11,809</w:t>
            </w:r>
          </w:p>
        </w:tc>
        <w:tc>
          <w:tcPr>
            <w:tcW w:w="414" w:type="pct"/>
            <w:tcBorders>
              <w:top w:val="nil"/>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sz w:val="24"/>
                <w:szCs w:val="24"/>
              </w:rPr>
            </w:pPr>
            <w:r w:rsidRPr="004E60C0">
              <w:rPr>
                <w:sz w:val="24"/>
                <w:szCs w:val="24"/>
              </w:rPr>
              <w:t> </w:t>
            </w:r>
          </w:p>
        </w:tc>
        <w:tc>
          <w:tcPr>
            <w:tcW w:w="303" w:type="pct"/>
            <w:tcBorders>
              <w:top w:val="nil"/>
              <w:left w:val="single" w:sz="4" w:space="0" w:color="auto"/>
              <w:bottom w:val="nil"/>
              <w:right w:val="single" w:sz="12" w:space="0" w:color="auto"/>
            </w:tcBorders>
            <w:shd w:val="clear" w:color="000000" w:fill="FFF2CC" w:themeFill="accent4" w:themeFillTint="33"/>
            <w:vAlign w:val="center"/>
            <w:hideMark/>
          </w:tcPr>
          <w:p w:rsidR="004E60C0" w:rsidRPr="004E60C0" w:rsidRDefault="004E60C0" w:rsidP="004E60C0">
            <w:pPr>
              <w:spacing w:after="0" w:line="240" w:lineRule="auto"/>
              <w:jc w:val="center"/>
              <w:rPr>
                <w:sz w:val="24"/>
                <w:szCs w:val="24"/>
              </w:rPr>
            </w:pPr>
            <w:r w:rsidRPr="004E60C0">
              <w:rPr>
                <w:sz w:val="24"/>
                <w:szCs w:val="24"/>
              </w:rPr>
              <w:t> </w:t>
            </w:r>
          </w:p>
        </w:tc>
      </w:tr>
      <w:tr w:rsidR="004E60C0" w:rsidRPr="00CA7B77" w:rsidTr="004E60C0">
        <w:trPr>
          <w:cantSplit/>
          <w:jc w:val="center"/>
        </w:trPr>
        <w:tc>
          <w:tcPr>
            <w:tcW w:w="660" w:type="pct"/>
            <w:tcBorders>
              <w:top w:val="nil"/>
              <w:bottom w:val="nil"/>
            </w:tcBorders>
            <w:shd w:val="clear" w:color="auto" w:fill="auto"/>
            <w:vAlign w:val="center"/>
            <w:hideMark/>
          </w:tcPr>
          <w:p w:rsidR="004E60C0" w:rsidRPr="00CA1783" w:rsidRDefault="004E60C0" w:rsidP="004E60C0">
            <w:pPr>
              <w:spacing w:after="0" w:line="240" w:lineRule="auto"/>
              <w:rPr>
                <w:rFonts w:eastAsia="Times New Roman" w:cs="Times New Roman"/>
                <w:b/>
                <w:bCs/>
                <w:i/>
                <w:iCs/>
                <w:sz w:val="24"/>
                <w:szCs w:val="24"/>
                <w:lang w:eastAsia="ru-RU"/>
              </w:rPr>
            </w:pPr>
            <w:r w:rsidRPr="00CA1783">
              <w:rPr>
                <w:rFonts w:eastAsia="Times New Roman" w:cs="Times New Roman"/>
                <w:b/>
                <w:bCs/>
                <w:i/>
                <w:iCs/>
                <w:sz w:val="24"/>
                <w:szCs w:val="24"/>
                <w:lang w:eastAsia="ru-RU"/>
              </w:rPr>
              <w:t xml:space="preserve"> - горячее водоснабжение</w:t>
            </w:r>
          </w:p>
        </w:tc>
        <w:tc>
          <w:tcPr>
            <w:tcW w:w="368" w:type="pct"/>
            <w:tcBorders>
              <w:top w:val="nil"/>
              <w:left w:val="nil"/>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b/>
                <w:bCs/>
                <w:i/>
                <w:iCs/>
                <w:sz w:val="24"/>
                <w:szCs w:val="24"/>
              </w:rPr>
            </w:pPr>
            <w:r w:rsidRPr="004E60C0">
              <w:rPr>
                <w:b/>
                <w:bCs/>
                <w:i/>
                <w:iCs/>
                <w:sz w:val="24"/>
                <w:szCs w:val="24"/>
              </w:rPr>
              <w:t>0,510</w:t>
            </w:r>
          </w:p>
        </w:tc>
        <w:tc>
          <w:tcPr>
            <w:tcW w:w="414" w:type="pct"/>
            <w:tcBorders>
              <w:top w:val="nil"/>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i/>
                <w:iCs/>
                <w:sz w:val="24"/>
                <w:szCs w:val="24"/>
              </w:rPr>
            </w:pPr>
            <w:r w:rsidRPr="004E60C0">
              <w:rPr>
                <w:i/>
                <w:iCs/>
                <w:sz w:val="24"/>
                <w:szCs w:val="24"/>
              </w:rPr>
              <w:t> </w:t>
            </w:r>
          </w:p>
        </w:tc>
        <w:tc>
          <w:tcPr>
            <w:tcW w:w="304" w:type="pct"/>
            <w:tcBorders>
              <w:top w:val="nil"/>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b/>
                <w:bCs/>
                <w:i/>
                <w:iCs/>
                <w:sz w:val="24"/>
                <w:szCs w:val="24"/>
              </w:rPr>
            </w:pPr>
            <w:r w:rsidRPr="004E60C0">
              <w:rPr>
                <w:b/>
                <w:bCs/>
                <w:i/>
                <w:iCs/>
                <w:sz w:val="24"/>
                <w:szCs w:val="24"/>
              </w:rPr>
              <w:t> </w:t>
            </w:r>
          </w:p>
        </w:tc>
        <w:tc>
          <w:tcPr>
            <w:tcW w:w="368" w:type="pct"/>
            <w:tcBorders>
              <w:top w:val="nil"/>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b/>
                <w:bCs/>
                <w:i/>
                <w:iCs/>
                <w:sz w:val="24"/>
                <w:szCs w:val="24"/>
              </w:rPr>
            </w:pPr>
            <w:r w:rsidRPr="004E60C0">
              <w:rPr>
                <w:b/>
                <w:bCs/>
                <w:i/>
                <w:iCs/>
                <w:sz w:val="24"/>
                <w:szCs w:val="24"/>
              </w:rPr>
              <w:t>0,516</w:t>
            </w:r>
          </w:p>
        </w:tc>
        <w:tc>
          <w:tcPr>
            <w:tcW w:w="414" w:type="pct"/>
            <w:tcBorders>
              <w:top w:val="nil"/>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i/>
                <w:iCs/>
                <w:sz w:val="24"/>
                <w:szCs w:val="24"/>
              </w:rPr>
            </w:pPr>
            <w:r w:rsidRPr="004E60C0">
              <w:rPr>
                <w:i/>
                <w:iCs/>
                <w:sz w:val="24"/>
                <w:szCs w:val="24"/>
              </w:rPr>
              <w:t> </w:t>
            </w:r>
          </w:p>
        </w:tc>
        <w:tc>
          <w:tcPr>
            <w:tcW w:w="304" w:type="pct"/>
            <w:tcBorders>
              <w:top w:val="nil"/>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b/>
                <w:bCs/>
                <w:i/>
                <w:iCs/>
                <w:sz w:val="24"/>
                <w:szCs w:val="24"/>
              </w:rPr>
            </w:pPr>
            <w:r w:rsidRPr="004E60C0">
              <w:rPr>
                <w:b/>
                <w:bCs/>
                <w:i/>
                <w:iCs/>
                <w:sz w:val="24"/>
                <w:szCs w:val="24"/>
              </w:rPr>
              <w:t> </w:t>
            </w:r>
          </w:p>
        </w:tc>
        <w:tc>
          <w:tcPr>
            <w:tcW w:w="368" w:type="pct"/>
            <w:tcBorders>
              <w:top w:val="nil"/>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b/>
                <w:bCs/>
                <w:i/>
                <w:iCs/>
                <w:sz w:val="24"/>
                <w:szCs w:val="24"/>
              </w:rPr>
            </w:pPr>
            <w:r w:rsidRPr="004E60C0">
              <w:rPr>
                <w:b/>
                <w:bCs/>
                <w:i/>
                <w:iCs/>
                <w:sz w:val="24"/>
                <w:szCs w:val="24"/>
              </w:rPr>
              <w:t>0,522</w:t>
            </w:r>
          </w:p>
        </w:tc>
        <w:tc>
          <w:tcPr>
            <w:tcW w:w="414" w:type="pct"/>
            <w:tcBorders>
              <w:top w:val="nil"/>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sz w:val="24"/>
                <w:szCs w:val="24"/>
              </w:rPr>
            </w:pPr>
            <w:r w:rsidRPr="004E60C0">
              <w:rPr>
                <w:sz w:val="24"/>
                <w:szCs w:val="24"/>
              </w:rPr>
              <w:t> </w:t>
            </w:r>
          </w:p>
        </w:tc>
        <w:tc>
          <w:tcPr>
            <w:tcW w:w="303" w:type="pct"/>
            <w:tcBorders>
              <w:top w:val="nil"/>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sz w:val="24"/>
                <w:szCs w:val="24"/>
              </w:rPr>
            </w:pPr>
            <w:r w:rsidRPr="004E60C0">
              <w:rPr>
                <w:sz w:val="24"/>
                <w:szCs w:val="24"/>
              </w:rPr>
              <w:t> </w:t>
            </w:r>
          </w:p>
        </w:tc>
        <w:tc>
          <w:tcPr>
            <w:tcW w:w="368" w:type="pct"/>
            <w:tcBorders>
              <w:top w:val="nil"/>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b/>
                <w:bCs/>
                <w:i/>
                <w:iCs/>
                <w:sz w:val="24"/>
                <w:szCs w:val="24"/>
              </w:rPr>
            </w:pPr>
            <w:r w:rsidRPr="004E60C0">
              <w:rPr>
                <w:b/>
                <w:bCs/>
                <w:i/>
                <w:iCs/>
                <w:sz w:val="24"/>
                <w:szCs w:val="24"/>
              </w:rPr>
              <w:t>0,528</w:t>
            </w:r>
          </w:p>
        </w:tc>
        <w:tc>
          <w:tcPr>
            <w:tcW w:w="414" w:type="pct"/>
            <w:tcBorders>
              <w:top w:val="nil"/>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sz w:val="24"/>
                <w:szCs w:val="24"/>
              </w:rPr>
            </w:pPr>
            <w:r w:rsidRPr="004E60C0">
              <w:rPr>
                <w:sz w:val="24"/>
                <w:szCs w:val="24"/>
              </w:rPr>
              <w:t> </w:t>
            </w:r>
          </w:p>
        </w:tc>
        <w:tc>
          <w:tcPr>
            <w:tcW w:w="303" w:type="pct"/>
            <w:tcBorders>
              <w:top w:val="nil"/>
              <w:left w:val="single" w:sz="4" w:space="0" w:color="auto"/>
              <w:bottom w:val="nil"/>
              <w:right w:val="single" w:sz="12" w:space="0" w:color="auto"/>
            </w:tcBorders>
            <w:shd w:val="clear" w:color="000000" w:fill="FFF2CC" w:themeFill="accent4" w:themeFillTint="33"/>
            <w:vAlign w:val="center"/>
            <w:hideMark/>
          </w:tcPr>
          <w:p w:rsidR="004E60C0" w:rsidRPr="004E60C0" w:rsidRDefault="004E60C0" w:rsidP="004E60C0">
            <w:pPr>
              <w:spacing w:after="0" w:line="240" w:lineRule="auto"/>
              <w:jc w:val="center"/>
              <w:rPr>
                <w:sz w:val="24"/>
                <w:szCs w:val="24"/>
              </w:rPr>
            </w:pPr>
            <w:r w:rsidRPr="004E60C0">
              <w:rPr>
                <w:sz w:val="24"/>
                <w:szCs w:val="24"/>
              </w:rPr>
              <w:t> </w:t>
            </w:r>
          </w:p>
        </w:tc>
      </w:tr>
      <w:tr w:rsidR="004E60C0" w:rsidRPr="00CA7B77" w:rsidTr="004E60C0">
        <w:trPr>
          <w:cantSplit/>
          <w:jc w:val="center"/>
        </w:trPr>
        <w:tc>
          <w:tcPr>
            <w:tcW w:w="660" w:type="pct"/>
            <w:tcBorders>
              <w:top w:val="nil"/>
              <w:bottom w:val="nil"/>
            </w:tcBorders>
            <w:shd w:val="clear" w:color="auto" w:fill="auto"/>
            <w:vAlign w:val="center"/>
            <w:hideMark/>
          </w:tcPr>
          <w:p w:rsidR="004E60C0" w:rsidRPr="00CA1783" w:rsidRDefault="004E60C0" w:rsidP="004E60C0">
            <w:pPr>
              <w:spacing w:after="0" w:line="240" w:lineRule="auto"/>
              <w:rPr>
                <w:rFonts w:eastAsia="Times New Roman" w:cs="Times New Roman"/>
                <w:b/>
                <w:bCs/>
                <w:i/>
                <w:iCs/>
                <w:sz w:val="24"/>
                <w:szCs w:val="24"/>
                <w:lang w:eastAsia="ru-RU"/>
              </w:rPr>
            </w:pPr>
            <w:r w:rsidRPr="00CA1783">
              <w:rPr>
                <w:rFonts w:eastAsia="Times New Roman" w:cs="Times New Roman"/>
                <w:b/>
                <w:bCs/>
                <w:i/>
                <w:iCs/>
                <w:sz w:val="24"/>
                <w:szCs w:val="24"/>
                <w:lang w:eastAsia="ru-RU"/>
              </w:rPr>
              <w:t xml:space="preserve"> - потери тепловой энергии</w:t>
            </w:r>
          </w:p>
        </w:tc>
        <w:tc>
          <w:tcPr>
            <w:tcW w:w="368" w:type="pct"/>
            <w:tcBorders>
              <w:top w:val="nil"/>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b/>
                <w:bCs/>
                <w:i/>
                <w:iCs/>
                <w:sz w:val="24"/>
                <w:szCs w:val="24"/>
              </w:rPr>
            </w:pPr>
            <w:r w:rsidRPr="004E60C0">
              <w:rPr>
                <w:b/>
                <w:bCs/>
                <w:i/>
                <w:iCs/>
                <w:sz w:val="24"/>
                <w:szCs w:val="24"/>
              </w:rPr>
              <w:t>0,919</w:t>
            </w:r>
          </w:p>
        </w:tc>
        <w:tc>
          <w:tcPr>
            <w:tcW w:w="414" w:type="pct"/>
            <w:tcBorders>
              <w:top w:val="nil"/>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i/>
                <w:iCs/>
                <w:sz w:val="24"/>
                <w:szCs w:val="24"/>
              </w:rPr>
            </w:pPr>
            <w:r w:rsidRPr="004E60C0">
              <w:rPr>
                <w:i/>
                <w:iCs/>
                <w:sz w:val="24"/>
                <w:szCs w:val="24"/>
              </w:rPr>
              <w:t> </w:t>
            </w:r>
          </w:p>
        </w:tc>
        <w:tc>
          <w:tcPr>
            <w:tcW w:w="304" w:type="pct"/>
            <w:tcBorders>
              <w:top w:val="nil"/>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b/>
                <w:bCs/>
                <w:i/>
                <w:iCs/>
                <w:sz w:val="24"/>
                <w:szCs w:val="24"/>
              </w:rPr>
            </w:pPr>
            <w:r w:rsidRPr="004E60C0">
              <w:rPr>
                <w:b/>
                <w:bCs/>
                <w:i/>
                <w:iCs/>
                <w:sz w:val="24"/>
                <w:szCs w:val="24"/>
              </w:rPr>
              <w:t> </w:t>
            </w:r>
          </w:p>
        </w:tc>
        <w:tc>
          <w:tcPr>
            <w:tcW w:w="368" w:type="pct"/>
            <w:tcBorders>
              <w:top w:val="nil"/>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b/>
                <w:bCs/>
                <w:i/>
                <w:iCs/>
                <w:sz w:val="24"/>
                <w:szCs w:val="24"/>
              </w:rPr>
            </w:pPr>
            <w:r w:rsidRPr="004E60C0">
              <w:rPr>
                <w:b/>
                <w:bCs/>
                <w:i/>
                <w:iCs/>
                <w:sz w:val="24"/>
                <w:szCs w:val="24"/>
              </w:rPr>
              <w:t>0,919</w:t>
            </w:r>
          </w:p>
        </w:tc>
        <w:tc>
          <w:tcPr>
            <w:tcW w:w="414" w:type="pct"/>
            <w:tcBorders>
              <w:top w:val="nil"/>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i/>
                <w:iCs/>
                <w:sz w:val="24"/>
                <w:szCs w:val="24"/>
              </w:rPr>
            </w:pPr>
            <w:r w:rsidRPr="004E60C0">
              <w:rPr>
                <w:i/>
                <w:iCs/>
                <w:sz w:val="24"/>
                <w:szCs w:val="24"/>
              </w:rPr>
              <w:t> </w:t>
            </w:r>
          </w:p>
        </w:tc>
        <w:tc>
          <w:tcPr>
            <w:tcW w:w="304" w:type="pct"/>
            <w:tcBorders>
              <w:top w:val="nil"/>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b/>
                <w:bCs/>
                <w:i/>
                <w:iCs/>
                <w:sz w:val="24"/>
                <w:szCs w:val="24"/>
              </w:rPr>
            </w:pPr>
            <w:r w:rsidRPr="004E60C0">
              <w:rPr>
                <w:b/>
                <w:bCs/>
                <w:i/>
                <w:iCs/>
                <w:sz w:val="24"/>
                <w:szCs w:val="24"/>
              </w:rPr>
              <w:t> </w:t>
            </w:r>
          </w:p>
        </w:tc>
        <w:tc>
          <w:tcPr>
            <w:tcW w:w="368" w:type="pct"/>
            <w:tcBorders>
              <w:top w:val="nil"/>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b/>
                <w:bCs/>
                <w:i/>
                <w:iCs/>
                <w:sz w:val="24"/>
                <w:szCs w:val="24"/>
              </w:rPr>
            </w:pPr>
            <w:r w:rsidRPr="004E60C0">
              <w:rPr>
                <w:b/>
                <w:bCs/>
                <w:i/>
                <w:iCs/>
                <w:sz w:val="24"/>
                <w:szCs w:val="24"/>
              </w:rPr>
              <w:t>0,919</w:t>
            </w:r>
          </w:p>
        </w:tc>
        <w:tc>
          <w:tcPr>
            <w:tcW w:w="414" w:type="pct"/>
            <w:tcBorders>
              <w:top w:val="nil"/>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sz w:val="24"/>
                <w:szCs w:val="24"/>
              </w:rPr>
            </w:pPr>
            <w:r w:rsidRPr="004E60C0">
              <w:rPr>
                <w:sz w:val="24"/>
                <w:szCs w:val="24"/>
              </w:rPr>
              <w:t> </w:t>
            </w:r>
          </w:p>
        </w:tc>
        <w:tc>
          <w:tcPr>
            <w:tcW w:w="303" w:type="pct"/>
            <w:tcBorders>
              <w:top w:val="nil"/>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sz w:val="24"/>
                <w:szCs w:val="24"/>
              </w:rPr>
            </w:pPr>
            <w:r w:rsidRPr="004E60C0">
              <w:rPr>
                <w:sz w:val="24"/>
                <w:szCs w:val="24"/>
              </w:rPr>
              <w:t> </w:t>
            </w:r>
          </w:p>
        </w:tc>
        <w:tc>
          <w:tcPr>
            <w:tcW w:w="368" w:type="pct"/>
            <w:tcBorders>
              <w:top w:val="nil"/>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b/>
                <w:bCs/>
                <w:i/>
                <w:iCs/>
                <w:sz w:val="24"/>
                <w:szCs w:val="24"/>
              </w:rPr>
            </w:pPr>
            <w:r w:rsidRPr="004E60C0">
              <w:rPr>
                <w:b/>
                <w:bCs/>
                <w:i/>
                <w:iCs/>
                <w:sz w:val="24"/>
                <w:szCs w:val="24"/>
              </w:rPr>
              <w:t>0,919</w:t>
            </w:r>
          </w:p>
        </w:tc>
        <w:tc>
          <w:tcPr>
            <w:tcW w:w="414" w:type="pct"/>
            <w:tcBorders>
              <w:top w:val="nil"/>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sz w:val="24"/>
                <w:szCs w:val="24"/>
              </w:rPr>
            </w:pPr>
            <w:r w:rsidRPr="004E60C0">
              <w:rPr>
                <w:sz w:val="24"/>
                <w:szCs w:val="24"/>
              </w:rPr>
              <w:t> </w:t>
            </w:r>
          </w:p>
        </w:tc>
        <w:tc>
          <w:tcPr>
            <w:tcW w:w="303" w:type="pct"/>
            <w:tcBorders>
              <w:top w:val="nil"/>
              <w:left w:val="single" w:sz="4" w:space="0" w:color="auto"/>
              <w:bottom w:val="nil"/>
              <w:right w:val="single" w:sz="12" w:space="0" w:color="auto"/>
            </w:tcBorders>
            <w:shd w:val="clear" w:color="000000" w:fill="FFF2CC" w:themeFill="accent4" w:themeFillTint="33"/>
            <w:vAlign w:val="center"/>
            <w:hideMark/>
          </w:tcPr>
          <w:p w:rsidR="004E60C0" w:rsidRPr="004E60C0" w:rsidRDefault="004E60C0" w:rsidP="004E60C0">
            <w:pPr>
              <w:spacing w:after="0" w:line="240" w:lineRule="auto"/>
              <w:jc w:val="center"/>
              <w:rPr>
                <w:sz w:val="24"/>
                <w:szCs w:val="24"/>
              </w:rPr>
            </w:pPr>
            <w:r w:rsidRPr="004E60C0">
              <w:rPr>
                <w:sz w:val="24"/>
                <w:szCs w:val="24"/>
              </w:rPr>
              <w:t> </w:t>
            </w:r>
          </w:p>
        </w:tc>
      </w:tr>
      <w:tr w:rsidR="004E60C0" w:rsidRPr="00CA7B77" w:rsidTr="004E60C0">
        <w:trPr>
          <w:cantSplit/>
          <w:jc w:val="center"/>
        </w:trPr>
        <w:tc>
          <w:tcPr>
            <w:tcW w:w="660" w:type="pct"/>
            <w:tcBorders>
              <w:top w:val="nil"/>
              <w:bottom w:val="single" w:sz="6" w:space="0" w:color="auto"/>
            </w:tcBorders>
            <w:shd w:val="clear" w:color="auto" w:fill="auto"/>
            <w:vAlign w:val="center"/>
            <w:hideMark/>
          </w:tcPr>
          <w:p w:rsidR="004E60C0" w:rsidRPr="00CA1783" w:rsidRDefault="004E60C0" w:rsidP="004E60C0">
            <w:pPr>
              <w:spacing w:after="0" w:line="240" w:lineRule="auto"/>
              <w:rPr>
                <w:rFonts w:eastAsia="Times New Roman" w:cs="Times New Roman"/>
                <w:b/>
                <w:bCs/>
                <w:i/>
                <w:iCs/>
                <w:sz w:val="24"/>
                <w:szCs w:val="24"/>
                <w:lang w:eastAsia="ru-RU"/>
              </w:rPr>
            </w:pPr>
            <w:r w:rsidRPr="00CA1783">
              <w:rPr>
                <w:rFonts w:eastAsia="Times New Roman" w:cs="Times New Roman"/>
                <w:b/>
                <w:bCs/>
                <w:i/>
                <w:iCs/>
                <w:sz w:val="24"/>
                <w:szCs w:val="24"/>
                <w:lang w:eastAsia="ru-RU"/>
              </w:rPr>
              <w:t xml:space="preserve"> - собственные нужды</w:t>
            </w:r>
          </w:p>
        </w:tc>
        <w:tc>
          <w:tcPr>
            <w:tcW w:w="368" w:type="pct"/>
            <w:tcBorders>
              <w:top w:val="nil"/>
              <w:left w:val="single" w:sz="4" w:space="0" w:color="auto"/>
              <w:bottom w:val="single" w:sz="4" w:space="0" w:color="auto"/>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b/>
                <w:bCs/>
                <w:i/>
                <w:iCs/>
                <w:sz w:val="24"/>
                <w:szCs w:val="24"/>
              </w:rPr>
            </w:pPr>
            <w:r w:rsidRPr="004E60C0">
              <w:rPr>
                <w:b/>
                <w:bCs/>
                <w:i/>
                <w:iCs/>
                <w:sz w:val="24"/>
                <w:szCs w:val="24"/>
              </w:rPr>
              <w:t>0,215</w:t>
            </w:r>
          </w:p>
        </w:tc>
        <w:tc>
          <w:tcPr>
            <w:tcW w:w="414" w:type="pct"/>
            <w:tcBorders>
              <w:top w:val="nil"/>
              <w:left w:val="single" w:sz="4" w:space="0" w:color="auto"/>
              <w:bottom w:val="single" w:sz="4" w:space="0" w:color="auto"/>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i/>
                <w:iCs/>
                <w:sz w:val="24"/>
                <w:szCs w:val="24"/>
              </w:rPr>
            </w:pPr>
            <w:r w:rsidRPr="004E60C0">
              <w:rPr>
                <w:i/>
                <w:iCs/>
                <w:sz w:val="24"/>
                <w:szCs w:val="24"/>
              </w:rPr>
              <w:t> </w:t>
            </w:r>
          </w:p>
        </w:tc>
        <w:tc>
          <w:tcPr>
            <w:tcW w:w="304" w:type="pct"/>
            <w:tcBorders>
              <w:top w:val="nil"/>
              <w:left w:val="single" w:sz="4" w:space="0" w:color="auto"/>
              <w:bottom w:val="single" w:sz="4" w:space="0" w:color="auto"/>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b/>
                <w:bCs/>
                <w:i/>
                <w:iCs/>
                <w:sz w:val="24"/>
                <w:szCs w:val="24"/>
              </w:rPr>
            </w:pPr>
            <w:r w:rsidRPr="004E60C0">
              <w:rPr>
                <w:b/>
                <w:bCs/>
                <w:i/>
                <w:iCs/>
                <w:sz w:val="24"/>
                <w:szCs w:val="24"/>
              </w:rPr>
              <w:t> </w:t>
            </w:r>
          </w:p>
        </w:tc>
        <w:tc>
          <w:tcPr>
            <w:tcW w:w="368" w:type="pct"/>
            <w:tcBorders>
              <w:top w:val="nil"/>
              <w:left w:val="single" w:sz="4" w:space="0" w:color="auto"/>
              <w:bottom w:val="single" w:sz="4" w:space="0" w:color="auto"/>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b/>
                <w:bCs/>
                <w:i/>
                <w:iCs/>
                <w:sz w:val="24"/>
                <w:szCs w:val="24"/>
              </w:rPr>
            </w:pPr>
            <w:r w:rsidRPr="004E60C0">
              <w:rPr>
                <w:b/>
                <w:bCs/>
                <w:i/>
                <w:iCs/>
                <w:sz w:val="24"/>
                <w:szCs w:val="24"/>
              </w:rPr>
              <w:t>0,218</w:t>
            </w:r>
          </w:p>
        </w:tc>
        <w:tc>
          <w:tcPr>
            <w:tcW w:w="414" w:type="pct"/>
            <w:tcBorders>
              <w:top w:val="nil"/>
              <w:left w:val="single" w:sz="4" w:space="0" w:color="auto"/>
              <w:bottom w:val="single" w:sz="4" w:space="0" w:color="auto"/>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i/>
                <w:iCs/>
                <w:sz w:val="24"/>
                <w:szCs w:val="24"/>
              </w:rPr>
            </w:pPr>
            <w:r w:rsidRPr="004E60C0">
              <w:rPr>
                <w:i/>
                <w:iCs/>
                <w:sz w:val="24"/>
                <w:szCs w:val="24"/>
              </w:rPr>
              <w:t> </w:t>
            </w:r>
          </w:p>
        </w:tc>
        <w:tc>
          <w:tcPr>
            <w:tcW w:w="304" w:type="pct"/>
            <w:tcBorders>
              <w:top w:val="nil"/>
              <w:left w:val="single" w:sz="4" w:space="0" w:color="auto"/>
              <w:bottom w:val="single" w:sz="4" w:space="0" w:color="auto"/>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b/>
                <w:bCs/>
                <w:i/>
                <w:iCs/>
                <w:sz w:val="24"/>
                <w:szCs w:val="24"/>
              </w:rPr>
            </w:pPr>
            <w:r w:rsidRPr="004E60C0">
              <w:rPr>
                <w:b/>
                <w:bCs/>
                <w:i/>
                <w:iCs/>
                <w:sz w:val="24"/>
                <w:szCs w:val="24"/>
              </w:rPr>
              <w:t> </w:t>
            </w:r>
          </w:p>
        </w:tc>
        <w:tc>
          <w:tcPr>
            <w:tcW w:w="368" w:type="pct"/>
            <w:tcBorders>
              <w:top w:val="nil"/>
              <w:left w:val="single" w:sz="4" w:space="0" w:color="auto"/>
              <w:bottom w:val="single" w:sz="4" w:space="0" w:color="auto"/>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b/>
                <w:bCs/>
                <w:i/>
                <w:iCs/>
                <w:sz w:val="24"/>
                <w:szCs w:val="24"/>
              </w:rPr>
            </w:pPr>
            <w:r w:rsidRPr="004E60C0">
              <w:rPr>
                <w:b/>
                <w:bCs/>
                <w:i/>
                <w:iCs/>
                <w:sz w:val="24"/>
                <w:szCs w:val="24"/>
              </w:rPr>
              <w:t>0,220</w:t>
            </w:r>
          </w:p>
        </w:tc>
        <w:tc>
          <w:tcPr>
            <w:tcW w:w="414" w:type="pct"/>
            <w:tcBorders>
              <w:top w:val="nil"/>
              <w:left w:val="single" w:sz="4" w:space="0" w:color="auto"/>
              <w:bottom w:val="single" w:sz="4" w:space="0" w:color="auto"/>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sz w:val="24"/>
                <w:szCs w:val="24"/>
              </w:rPr>
            </w:pPr>
            <w:r w:rsidRPr="004E60C0">
              <w:rPr>
                <w:sz w:val="24"/>
                <w:szCs w:val="24"/>
              </w:rPr>
              <w:t> </w:t>
            </w:r>
          </w:p>
        </w:tc>
        <w:tc>
          <w:tcPr>
            <w:tcW w:w="303" w:type="pct"/>
            <w:tcBorders>
              <w:top w:val="nil"/>
              <w:left w:val="single" w:sz="4" w:space="0" w:color="auto"/>
              <w:bottom w:val="single" w:sz="4" w:space="0" w:color="auto"/>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sz w:val="24"/>
                <w:szCs w:val="24"/>
              </w:rPr>
            </w:pPr>
            <w:r w:rsidRPr="004E60C0">
              <w:rPr>
                <w:sz w:val="24"/>
                <w:szCs w:val="24"/>
              </w:rPr>
              <w:t> </w:t>
            </w:r>
          </w:p>
        </w:tc>
        <w:tc>
          <w:tcPr>
            <w:tcW w:w="368" w:type="pct"/>
            <w:tcBorders>
              <w:top w:val="nil"/>
              <w:left w:val="single" w:sz="4" w:space="0" w:color="auto"/>
              <w:bottom w:val="single" w:sz="4" w:space="0" w:color="auto"/>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b/>
                <w:bCs/>
                <w:i/>
                <w:iCs/>
                <w:sz w:val="24"/>
                <w:szCs w:val="24"/>
              </w:rPr>
            </w:pPr>
            <w:r w:rsidRPr="004E60C0">
              <w:rPr>
                <w:b/>
                <w:bCs/>
                <w:i/>
                <w:iCs/>
                <w:sz w:val="24"/>
                <w:szCs w:val="24"/>
              </w:rPr>
              <w:t>0,222</w:t>
            </w:r>
          </w:p>
        </w:tc>
        <w:tc>
          <w:tcPr>
            <w:tcW w:w="414" w:type="pct"/>
            <w:tcBorders>
              <w:top w:val="nil"/>
              <w:left w:val="single" w:sz="4" w:space="0" w:color="auto"/>
              <w:bottom w:val="single" w:sz="4" w:space="0" w:color="auto"/>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sz w:val="24"/>
                <w:szCs w:val="24"/>
              </w:rPr>
            </w:pPr>
            <w:r w:rsidRPr="004E60C0">
              <w:rPr>
                <w:sz w:val="24"/>
                <w:szCs w:val="24"/>
              </w:rPr>
              <w:t> </w:t>
            </w:r>
          </w:p>
        </w:tc>
        <w:tc>
          <w:tcPr>
            <w:tcW w:w="303" w:type="pct"/>
            <w:tcBorders>
              <w:top w:val="nil"/>
              <w:left w:val="single" w:sz="4" w:space="0" w:color="auto"/>
              <w:bottom w:val="single" w:sz="4" w:space="0" w:color="auto"/>
              <w:right w:val="single" w:sz="12" w:space="0" w:color="auto"/>
            </w:tcBorders>
            <w:shd w:val="clear" w:color="000000" w:fill="FFF2CC" w:themeFill="accent4" w:themeFillTint="33"/>
            <w:vAlign w:val="center"/>
            <w:hideMark/>
          </w:tcPr>
          <w:p w:rsidR="004E60C0" w:rsidRPr="004E60C0" w:rsidRDefault="004E60C0" w:rsidP="004E60C0">
            <w:pPr>
              <w:spacing w:after="0" w:line="240" w:lineRule="auto"/>
              <w:jc w:val="center"/>
              <w:rPr>
                <w:sz w:val="24"/>
                <w:szCs w:val="24"/>
              </w:rPr>
            </w:pPr>
            <w:r w:rsidRPr="004E60C0">
              <w:rPr>
                <w:sz w:val="24"/>
                <w:szCs w:val="24"/>
              </w:rPr>
              <w:t> </w:t>
            </w:r>
          </w:p>
        </w:tc>
      </w:tr>
      <w:tr w:rsidR="004E60C0" w:rsidRPr="00CA7B77" w:rsidTr="0045419D">
        <w:trPr>
          <w:cantSplit/>
          <w:jc w:val="center"/>
        </w:trPr>
        <w:tc>
          <w:tcPr>
            <w:tcW w:w="5000" w:type="pct"/>
            <w:gridSpan w:val="13"/>
            <w:tcBorders>
              <w:top w:val="single" w:sz="6" w:space="0" w:color="auto"/>
              <w:bottom w:val="single" w:sz="6" w:space="0" w:color="auto"/>
            </w:tcBorders>
            <w:shd w:val="clear" w:color="auto" w:fill="81DEFF"/>
            <w:vAlign w:val="center"/>
            <w:hideMark/>
          </w:tcPr>
          <w:p w:rsidR="004E60C0" w:rsidRPr="00CA1783" w:rsidRDefault="004E60C0" w:rsidP="004E60C0">
            <w:pPr>
              <w:spacing w:after="0" w:line="240" w:lineRule="auto"/>
              <w:jc w:val="center"/>
              <w:rPr>
                <w:rFonts w:eastAsia="Times New Roman" w:cs="Times New Roman"/>
                <w:b/>
                <w:bCs/>
                <w:sz w:val="24"/>
                <w:szCs w:val="24"/>
                <w:lang w:eastAsia="ru-RU"/>
              </w:rPr>
            </w:pPr>
            <w:r w:rsidRPr="00CA1783">
              <w:rPr>
                <w:rFonts w:eastAsia="Times New Roman" w:cs="Times New Roman"/>
                <w:b/>
                <w:bCs/>
                <w:sz w:val="24"/>
                <w:szCs w:val="24"/>
                <w:lang w:eastAsia="ru-RU"/>
              </w:rPr>
              <w:t>Тепловой район №2 (Центральный)</w:t>
            </w:r>
          </w:p>
        </w:tc>
      </w:tr>
      <w:tr w:rsidR="004E60C0" w:rsidRPr="00CA7B77" w:rsidTr="004E60C0">
        <w:trPr>
          <w:cantSplit/>
          <w:jc w:val="center"/>
        </w:trPr>
        <w:tc>
          <w:tcPr>
            <w:tcW w:w="660" w:type="pct"/>
            <w:tcBorders>
              <w:top w:val="single" w:sz="6" w:space="0" w:color="auto"/>
              <w:bottom w:val="nil"/>
              <w:right w:val="single" w:sz="4" w:space="0" w:color="auto"/>
            </w:tcBorders>
            <w:shd w:val="clear" w:color="auto" w:fill="auto"/>
            <w:vAlign w:val="center"/>
            <w:hideMark/>
          </w:tcPr>
          <w:p w:rsidR="004E60C0" w:rsidRPr="00CA1783" w:rsidRDefault="004E60C0" w:rsidP="004E60C0">
            <w:pPr>
              <w:spacing w:after="0" w:line="240" w:lineRule="auto"/>
              <w:rPr>
                <w:rFonts w:eastAsia="Times New Roman" w:cs="Times New Roman"/>
                <w:sz w:val="24"/>
                <w:szCs w:val="24"/>
                <w:lang w:eastAsia="ru-RU"/>
              </w:rPr>
            </w:pPr>
            <w:r w:rsidRPr="00CA1783">
              <w:rPr>
                <w:rFonts w:eastAsia="Times New Roman" w:cs="Times New Roman"/>
                <w:sz w:val="24"/>
                <w:szCs w:val="24"/>
                <w:lang w:eastAsia="ru-RU"/>
              </w:rPr>
              <w:t>Котельная №2 по ул. Лесная, д. 2:</w:t>
            </w:r>
          </w:p>
        </w:tc>
        <w:tc>
          <w:tcPr>
            <w:tcW w:w="368" w:type="pct"/>
            <w:tcBorders>
              <w:top w:val="single" w:sz="4" w:space="0" w:color="auto"/>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sz w:val="24"/>
                <w:szCs w:val="24"/>
              </w:rPr>
            </w:pPr>
            <w:r w:rsidRPr="004E60C0">
              <w:rPr>
                <w:sz w:val="24"/>
                <w:szCs w:val="24"/>
              </w:rPr>
              <w:t>7,187</w:t>
            </w:r>
          </w:p>
        </w:tc>
        <w:tc>
          <w:tcPr>
            <w:tcW w:w="414" w:type="pct"/>
            <w:tcBorders>
              <w:top w:val="single" w:sz="4" w:space="0" w:color="auto"/>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sz w:val="24"/>
                <w:szCs w:val="24"/>
              </w:rPr>
            </w:pPr>
            <w:r w:rsidRPr="004E60C0">
              <w:rPr>
                <w:sz w:val="24"/>
                <w:szCs w:val="24"/>
              </w:rPr>
              <w:t>12,000</w:t>
            </w:r>
          </w:p>
        </w:tc>
        <w:tc>
          <w:tcPr>
            <w:tcW w:w="304" w:type="pct"/>
            <w:tcBorders>
              <w:top w:val="single" w:sz="4" w:space="0" w:color="auto"/>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sz w:val="24"/>
                <w:szCs w:val="24"/>
              </w:rPr>
            </w:pPr>
            <w:r w:rsidRPr="004E60C0">
              <w:rPr>
                <w:sz w:val="24"/>
                <w:szCs w:val="24"/>
              </w:rPr>
              <w:t>4,813</w:t>
            </w:r>
          </w:p>
        </w:tc>
        <w:tc>
          <w:tcPr>
            <w:tcW w:w="368" w:type="pct"/>
            <w:tcBorders>
              <w:top w:val="single" w:sz="4" w:space="0" w:color="auto"/>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sz w:val="24"/>
                <w:szCs w:val="24"/>
              </w:rPr>
            </w:pPr>
            <w:r w:rsidRPr="004E60C0">
              <w:rPr>
                <w:sz w:val="24"/>
                <w:szCs w:val="24"/>
              </w:rPr>
              <w:t>7,357</w:t>
            </w:r>
          </w:p>
        </w:tc>
        <w:tc>
          <w:tcPr>
            <w:tcW w:w="414" w:type="pct"/>
            <w:tcBorders>
              <w:top w:val="single" w:sz="4" w:space="0" w:color="auto"/>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sz w:val="24"/>
                <w:szCs w:val="24"/>
              </w:rPr>
            </w:pPr>
            <w:r w:rsidRPr="004E60C0">
              <w:rPr>
                <w:sz w:val="24"/>
                <w:szCs w:val="24"/>
              </w:rPr>
              <w:t>12,000</w:t>
            </w:r>
          </w:p>
        </w:tc>
        <w:tc>
          <w:tcPr>
            <w:tcW w:w="304" w:type="pct"/>
            <w:tcBorders>
              <w:top w:val="single" w:sz="4" w:space="0" w:color="auto"/>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sz w:val="24"/>
                <w:szCs w:val="24"/>
              </w:rPr>
            </w:pPr>
            <w:r w:rsidRPr="004E60C0">
              <w:rPr>
                <w:sz w:val="24"/>
                <w:szCs w:val="24"/>
              </w:rPr>
              <w:t>4,643</w:t>
            </w:r>
          </w:p>
        </w:tc>
        <w:tc>
          <w:tcPr>
            <w:tcW w:w="368" w:type="pct"/>
            <w:tcBorders>
              <w:top w:val="single" w:sz="4" w:space="0" w:color="auto"/>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sz w:val="24"/>
                <w:szCs w:val="24"/>
              </w:rPr>
            </w:pPr>
            <w:r w:rsidRPr="004E60C0">
              <w:rPr>
                <w:sz w:val="24"/>
                <w:szCs w:val="24"/>
              </w:rPr>
              <w:t>8,206</w:t>
            </w:r>
          </w:p>
        </w:tc>
        <w:tc>
          <w:tcPr>
            <w:tcW w:w="414" w:type="pct"/>
            <w:tcBorders>
              <w:top w:val="single" w:sz="4" w:space="0" w:color="auto"/>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sz w:val="24"/>
                <w:szCs w:val="24"/>
              </w:rPr>
            </w:pPr>
            <w:r w:rsidRPr="004E60C0">
              <w:rPr>
                <w:sz w:val="24"/>
                <w:szCs w:val="24"/>
              </w:rPr>
              <w:t>12,000</w:t>
            </w:r>
          </w:p>
        </w:tc>
        <w:tc>
          <w:tcPr>
            <w:tcW w:w="303" w:type="pct"/>
            <w:tcBorders>
              <w:top w:val="single" w:sz="4" w:space="0" w:color="auto"/>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sz w:val="24"/>
                <w:szCs w:val="24"/>
              </w:rPr>
            </w:pPr>
            <w:r w:rsidRPr="004E60C0">
              <w:rPr>
                <w:sz w:val="24"/>
                <w:szCs w:val="24"/>
              </w:rPr>
              <w:t>3,794</w:t>
            </w:r>
          </w:p>
        </w:tc>
        <w:tc>
          <w:tcPr>
            <w:tcW w:w="368" w:type="pct"/>
            <w:tcBorders>
              <w:top w:val="single" w:sz="4" w:space="0" w:color="auto"/>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sz w:val="24"/>
                <w:szCs w:val="24"/>
              </w:rPr>
            </w:pPr>
            <w:r w:rsidRPr="004E60C0">
              <w:rPr>
                <w:sz w:val="24"/>
                <w:szCs w:val="24"/>
              </w:rPr>
              <w:t>9,055</w:t>
            </w:r>
          </w:p>
        </w:tc>
        <w:tc>
          <w:tcPr>
            <w:tcW w:w="414" w:type="pct"/>
            <w:tcBorders>
              <w:top w:val="single" w:sz="4" w:space="0" w:color="auto"/>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sz w:val="24"/>
                <w:szCs w:val="24"/>
              </w:rPr>
            </w:pPr>
            <w:r w:rsidRPr="004E60C0">
              <w:rPr>
                <w:sz w:val="24"/>
                <w:szCs w:val="24"/>
              </w:rPr>
              <w:t>12,000</w:t>
            </w:r>
          </w:p>
        </w:tc>
        <w:tc>
          <w:tcPr>
            <w:tcW w:w="303" w:type="pct"/>
            <w:tcBorders>
              <w:top w:val="single" w:sz="4" w:space="0" w:color="auto"/>
              <w:left w:val="single" w:sz="4" w:space="0" w:color="auto"/>
              <w:bottom w:val="nil"/>
              <w:right w:val="single" w:sz="12" w:space="0" w:color="auto"/>
            </w:tcBorders>
            <w:shd w:val="clear" w:color="000000" w:fill="FFF2CC" w:themeFill="accent4" w:themeFillTint="33"/>
            <w:vAlign w:val="center"/>
            <w:hideMark/>
          </w:tcPr>
          <w:p w:rsidR="004E60C0" w:rsidRPr="004E60C0" w:rsidRDefault="004E60C0" w:rsidP="004E60C0">
            <w:pPr>
              <w:spacing w:after="0" w:line="240" w:lineRule="auto"/>
              <w:jc w:val="center"/>
              <w:rPr>
                <w:sz w:val="24"/>
                <w:szCs w:val="24"/>
              </w:rPr>
            </w:pPr>
            <w:r w:rsidRPr="004E60C0">
              <w:rPr>
                <w:sz w:val="24"/>
                <w:szCs w:val="24"/>
              </w:rPr>
              <w:t>2,945</w:t>
            </w:r>
          </w:p>
        </w:tc>
      </w:tr>
      <w:tr w:rsidR="004E60C0" w:rsidRPr="00CA7B77" w:rsidTr="004E60C0">
        <w:trPr>
          <w:cantSplit/>
          <w:jc w:val="center"/>
        </w:trPr>
        <w:tc>
          <w:tcPr>
            <w:tcW w:w="660" w:type="pct"/>
            <w:tcBorders>
              <w:top w:val="nil"/>
              <w:bottom w:val="nil"/>
              <w:right w:val="single" w:sz="4" w:space="0" w:color="auto"/>
            </w:tcBorders>
            <w:shd w:val="clear" w:color="auto" w:fill="auto"/>
            <w:vAlign w:val="center"/>
            <w:hideMark/>
          </w:tcPr>
          <w:p w:rsidR="004E60C0" w:rsidRPr="00CA1783" w:rsidRDefault="004E60C0" w:rsidP="004E60C0">
            <w:pPr>
              <w:spacing w:after="0" w:line="240" w:lineRule="auto"/>
              <w:rPr>
                <w:rFonts w:eastAsia="Times New Roman" w:cs="Times New Roman"/>
                <w:b/>
                <w:bCs/>
                <w:i/>
                <w:iCs/>
                <w:sz w:val="24"/>
                <w:szCs w:val="24"/>
                <w:lang w:eastAsia="ru-RU"/>
              </w:rPr>
            </w:pPr>
            <w:r w:rsidRPr="00CA1783">
              <w:rPr>
                <w:rFonts w:eastAsia="Times New Roman" w:cs="Times New Roman"/>
                <w:b/>
                <w:bCs/>
                <w:i/>
                <w:iCs/>
                <w:sz w:val="24"/>
                <w:szCs w:val="24"/>
                <w:lang w:eastAsia="ru-RU"/>
              </w:rPr>
              <w:t xml:space="preserve"> - отопление и вентиляция</w:t>
            </w:r>
          </w:p>
        </w:tc>
        <w:tc>
          <w:tcPr>
            <w:tcW w:w="368" w:type="pct"/>
            <w:tcBorders>
              <w:top w:val="nil"/>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b/>
                <w:bCs/>
                <w:i/>
                <w:iCs/>
                <w:sz w:val="24"/>
                <w:szCs w:val="24"/>
              </w:rPr>
            </w:pPr>
            <w:r w:rsidRPr="004E60C0">
              <w:rPr>
                <w:b/>
                <w:bCs/>
                <w:i/>
                <w:iCs/>
                <w:sz w:val="24"/>
                <w:szCs w:val="24"/>
              </w:rPr>
              <w:t>6,196</w:t>
            </w:r>
          </w:p>
        </w:tc>
        <w:tc>
          <w:tcPr>
            <w:tcW w:w="414" w:type="pct"/>
            <w:tcBorders>
              <w:top w:val="nil"/>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i/>
                <w:iCs/>
                <w:sz w:val="24"/>
                <w:szCs w:val="24"/>
              </w:rPr>
            </w:pPr>
            <w:r w:rsidRPr="004E60C0">
              <w:rPr>
                <w:i/>
                <w:iCs/>
                <w:sz w:val="24"/>
                <w:szCs w:val="24"/>
              </w:rPr>
              <w:t> </w:t>
            </w:r>
          </w:p>
        </w:tc>
        <w:tc>
          <w:tcPr>
            <w:tcW w:w="304" w:type="pct"/>
            <w:tcBorders>
              <w:top w:val="nil"/>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b/>
                <w:bCs/>
                <w:i/>
                <w:iCs/>
                <w:sz w:val="24"/>
                <w:szCs w:val="24"/>
              </w:rPr>
            </w:pPr>
            <w:r w:rsidRPr="004E60C0">
              <w:rPr>
                <w:b/>
                <w:bCs/>
                <w:i/>
                <w:iCs/>
                <w:sz w:val="24"/>
                <w:szCs w:val="24"/>
              </w:rPr>
              <w:t> </w:t>
            </w:r>
          </w:p>
        </w:tc>
        <w:tc>
          <w:tcPr>
            <w:tcW w:w="368" w:type="pct"/>
            <w:tcBorders>
              <w:top w:val="nil"/>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b/>
                <w:bCs/>
                <w:i/>
                <w:iCs/>
                <w:sz w:val="24"/>
                <w:szCs w:val="24"/>
              </w:rPr>
            </w:pPr>
            <w:r w:rsidRPr="004E60C0">
              <w:rPr>
                <w:b/>
                <w:bCs/>
                <w:i/>
                <w:iCs/>
                <w:sz w:val="24"/>
                <w:szCs w:val="24"/>
              </w:rPr>
              <w:t>6,359</w:t>
            </w:r>
          </w:p>
        </w:tc>
        <w:tc>
          <w:tcPr>
            <w:tcW w:w="414" w:type="pct"/>
            <w:tcBorders>
              <w:top w:val="nil"/>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i/>
                <w:iCs/>
                <w:sz w:val="24"/>
                <w:szCs w:val="24"/>
              </w:rPr>
            </w:pPr>
            <w:r w:rsidRPr="004E60C0">
              <w:rPr>
                <w:i/>
                <w:iCs/>
                <w:sz w:val="24"/>
                <w:szCs w:val="24"/>
              </w:rPr>
              <w:t> </w:t>
            </w:r>
          </w:p>
        </w:tc>
        <w:tc>
          <w:tcPr>
            <w:tcW w:w="304" w:type="pct"/>
            <w:tcBorders>
              <w:top w:val="nil"/>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b/>
                <w:bCs/>
                <w:i/>
                <w:iCs/>
                <w:sz w:val="24"/>
                <w:szCs w:val="24"/>
              </w:rPr>
            </w:pPr>
            <w:r w:rsidRPr="004E60C0">
              <w:rPr>
                <w:b/>
                <w:bCs/>
                <w:i/>
                <w:iCs/>
                <w:sz w:val="24"/>
                <w:szCs w:val="24"/>
              </w:rPr>
              <w:t> </w:t>
            </w:r>
          </w:p>
        </w:tc>
        <w:tc>
          <w:tcPr>
            <w:tcW w:w="368" w:type="pct"/>
            <w:tcBorders>
              <w:top w:val="nil"/>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b/>
                <w:bCs/>
                <w:i/>
                <w:iCs/>
                <w:sz w:val="24"/>
                <w:szCs w:val="24"/>
              </w:rPr>
            </w:pPr>
            <w:r w:rsidRPr="004E60C0">
              <w:rPr>
                <w:b/>
                <w:bCs/>
                <w:i/>
                <w:iCs/>
                <w:sz w:val="24"/>
                <w:szCs w:val="24"/>
              </w:rPr>
              <w:t>7,177</w:t>
            </w:r>
          </w:p>
        </w:tc>
        <w:tc>
          <w:tcPr>
            <w:tcW w:w="414" w:type="pct"/>
            <w:tcBorders>
              <w:top w:val="nil"/>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b/>
                <w:bCs/>
                <w:i/>
                <w:iCs/>
                <w:sz w:val="24"/>
                <w:szCs w:val="24"/>
              </w:rPr>
            </w:pPr>
            <w:r w:rsidRPr="004E60C0">
              <w:rPr>
                <w:b/>
                <w:bCs/>
                <w:i/>
                <w:iCs/>
                <w:sz w:val="24"/>
                <w:szCs w:val="24"/>
              </w:rPr>
              <w:t> </w:t>
            </w:r>
          </w:p>
        </w:tc>
        <w:tc>
          <w:tcPr>
            <w:tcW w:w="303" w:type="pct"/>
            <w:tcBorders>
              <w:top w:val="nil"/>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b/>
                <w:bCs/>
                <w:i/>
                <w:iCs/>
                <w:sz w:val="24"/>
                <w:szCs w:val="24"/>
              </w:rPr>
            </w:pPr>
            <w:r w:rsidRPr="004E60C0">
              <w:rPr>
                <w:b/>
                <w:bCs/>
                <w:i/>
                <w:iCs/>
                <w:sz w:val="24"/>
                <w:szCs w:val="24"/>
              </w:rPr>
              <w:t> </w:t>
            </w:r>
          </w:p>
        </w:tc>
        <w:tc>
          <w:tcPr>
            <w:tcW w:w="368" w:type="pct"/>
            <w:tcBorders>
              <w:top w:val="nil"/>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b/>
                <w:bCs/>
                <w:i/>
                <w:iCs/>
                <w:sz w:val="24"/>
                <w:szCs w:val="24"/>
              </w:rPr>
            </w:pPr>
            <w:r w:rsidRPr="004E60C0">
              <w:rPr>
                <w:b/>
                <w:bCs/>
                <w:i/>
                <w:iCs/>
                <w:sz w:val="24"/>
                <w:szCs w:val="24"/>
              </w:rPr>
              <w:t>7,995</w:t>
            </w:r>
          </w:p>
        </w:tc>
        <w:tc>
          <w:tcPr>
            <w:tcW w:w="414" w:type="pct"/>
            <w:tcBorders>
              <w:top w:val="nil"/>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b/>
                <w:bCs/>
                <w:i/>
                <w:iCs/>
                <w:sz w:val="24"/>
                <w:szCs w:val="24"/>
              </w:rPr>
            </w:pPr>
            <w:r w:rsidRPr="004E60C0">
              <w:rPr>
                <w:b/>
                <w:bCs/>
                <w:i/>
                <w:iCs/>
                <w:sz w:val="24"/>
                <w:szCs w:val="24"/>
              </w:rPr>
              <w:t> </w:t>
            </w:r>
          </w:p>
        </w:tc>
        <w:tc>
          <w:tcPr>
            <w:tcW w:w="303" w:type="pct"/>
            <w:tcBorders>
              <w:top w:val="nil"/>
              <w:left w:val="single" w:sz="4" w:space="0" w:color="auto"/>
              <w:bottom w:val="nil"/>
              <w:right w:val="single" w:sz="12" w:space="0" w:color="auto"/>
            </w:tcBorders>
            <w:shd w:val="clear" w:color="000000" w:fill="FFF2CC" w:themeFill="accent4" w:themeFillTint="33"/>
            <w:vAlign w:val="center"/>
            <w:hideMark/>
          </w:tcPr>
          <w:p w:rsidR="004E60C0" w:rsidRPr="004E60C0" w:rsidRDefault="004E60C0" w:rsidP="004E60C0">
            <w:pPr>
              <w:spacing w:after="0" w:line="240" w:lineRule="auto"/>
              <w:jc w:val="center"/>
              <w:rPr>
                <w:b/>
                <w:bCs/>
                <w:i/>
                <w:iCs/>
                <w:sz w:val="24"/>
                <w:szCs w:val="24"/>
              </w:rPr>
            </w:pPr>
            <w:r w:rsidRPr="004E60C0">
              <w:rPr>
                <w:b/>
                <w:bCs/>
                <w:i/>
                <w:iCs/>
                <w:sz w:val="24"/>
                <w:szCs w:val="24"/>
              </w:rPr>
              <w:t> </w:t>
            </w:r>
          </w:p>
        </w:tc>
      </w:tr>
      <w:tr w:rsidR="004E60C0" w:rsidRPr="00CA7B77" w:rsidTr="004E60C0">
        <w:trPr>
          <w:cantSplit/>
          <w:jc w:val="center"/>
        </w:trPr>
        <w:tc>
          <w:tcPr>
            <w:tcW w:w="660" w:type="pct"/>
            <w:tcBorders>
              <w:top w:val="nil"/>
              <w:bottom w:val="nil"/>
              <w:right w:val="single" w:sz="4" w:space="0" w:color="auto"/>
            </w:tcBorders>
            <w:shd w:val="clear" w:color="auto" w:fill="auto"/>
            <w:vAlign w:val="center"/>
            <w:hideMark/>
          </w:tcPr>
          <w:p w:rsidR="004E60C0" w:rsidRPr="00CA1783" w:rsidRDefault="004E60C0" w:rsidP="004E60C0">
            <w:pPr>
              <w:spacing w:after="0" w:line="240" w:lineRule="auto"/>
              <w:rPr>
                <w:rFonts w:eastAsia="Times New Roman" w:cs="Times New Roman"/>
                <w:b/>
                <w:bCs/>
                <w:i/>
                <w:iCs/>
                <w:sz w:val="24"/>
                <w:szCs w:val="24"/>
                <w:lang w:eastAsia="ru-RU"/>
              </w:rPr>
            </w:pPr>
            <w:r w:rsidRPr="00CA1783">
              <w:rPr>
                <w:rFonts w:eastAsia="Times New Roman" w:cs="Times New Roman"/>
                <w:b/>
                <w:bCs/>
                <w:i/>
                <w:iCs/>
                <w:sz w:val="24"/>
                <w:szCs w:val="24"/>
                <w:lang w:eastAsia="ru-RU"/>
              </w:rPr>
              <w:t xml:space="preserve"> - горячее водоснабжение</w:t>
            </w:r>
          </w:p>
        </w:tc>
        <w:tc>
          <w:tcPr>
            <w:tcW w:w="368" w:type="pct"/>
            <w:tcBorders>
              <w:top w:val="nil"/>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b/>
                <w:bCs/>
                <w:i/>
                <w:iCs/>
                <w:sz w:val="24"/>
                <w:szCs w:val="24"/>
              </w:rPr>
            </w:pPr>
            <w:r w:rsidRPr="004E60C0">
              <w:rPr>
                <w:b/>
                <w:bCs/>
                <w:i/>
                <w:iCs/>
                <w:sz w:val="24"/>
                <w:szCs w:val="24"/>
              </w:rPr>
              <w:t>0,198</w:t>
            </w:r>
          </w:p>
        </w:tc>
        <w:tc>
          <w:tcPr>
            <w:tcW w:w="414" w:type="pct"/>
            <w:tcBorders>
              <w:top w:val="nil"/>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i/>
                <w:iCs/>
                <w:sz w:val="24"/>
                <w:szCs w:val="24"/>
              </w:rPr>
            </w:pPr>
            <w:r w:rsidRPr="004E60C0">
              <w:rPr>
                <w:i/>
                <w:iCs/>
                <w:sz w:val="24"/>
                <w:szCs w:val="24"/>
              </w:rPr>
              <w:t> </w:t>
            </w:r>
          </w:p>
        </w:tc>
        <w:tc>
          <w:tcPr>
            <w:tcW w:w="304" w:type="pct"/>
            <w:tcBorders>
              <w:top w:val="nil"/>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b/>
                <w:bCs/>
                <w:i/>
                <w:iCs/>
                <w:sz w:val="24"/>
                <w:szCs w:val="24"/>
              </w:rPr>
            </w:pPr>
            <w:r w:rsidRPr="004E60C0">
              <w:rPr>
                <w:b/>
                <w:bCs/>
                <w:i/>
                <w:iCs/>
                <w:sz w:val="24"/>
                <w:szCs w:val="24"/>
              </w:rPr>
              <w:t> </w:t>
            </w:r>
          </w:p>
        </w:tc>
        <w:tc>
          <w:tcPr>
            <w:tcW w:w="368" w:type="pct"/>
            <w:tcBorders>
              <w:top w:val="nil"/>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b/>
                <w:bCs/>
                <w:i/>
                <w:iCs/>
                <w:sz w:val="24"/>
                <w:szCs w:val="24"/>
              </w:rPr>
            </w:pPr>
            <w:r w:rsidRPr="004E60C0">
              <w:rPr>
                <w:b/>
                <w:bCs/>
                <w:i/>
                <w:iCs/>
                <w:sz w:val="24"/>
                <w:szCs w:val="24"/>
              </w:rPr>
              <w:t>0,203</w:t>
            </w:r>
          </w:p>
        </w:tc>
        <w:tc>
          <w:tcPr>
            <w:tcW w:w="414" w:type="pct"/>
            <w:tcBorders>
              <w:top w:val="nil"/>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i/>
                <w:iCs/>
                <w:sz w:val="24"/>
                <w:szCs w:val="24"/>
              </w:rPr>
            </w:pPr>
            <w:r w:rsidRPr="004E60C0">
              <w:rPr>
                <w:i/>
                <w:iCs/>
                <w:sz w:val="24"/>
                <w:szCs w:val="24"/>
              </w:rPr>
              <w:t> </w:t>
            </w:r>
          </w:p>
        </w:tc>
        <w:tc>
          <w:tcPr>
            <w:tcW w:w="304" w:type="pct"/>
            <w:tcBorders>
              <w:top w:val="nil"/>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b/>
                <w:bCs/>
                <w:i/>
                <w:iCs/>
                <w:sz w:val="24"/>
                <w:szCs w:val="24"/>
              </w:rPr>
            </w:pPr>
            <w:r w:rsidRPr="004E60C0">
              <w:rPr>
                <w:b/>
                <w:bCs/>
                <w:i/>
                <w:iCs/>
                <w:sz w:val="24"/>
                <w:szCs w:val="24"/>
              </w:rPr>
              <w:t> </w:t>
            </w:r>
          </w:p>
        </w:tc>
        <w:tc>
          <w:tcPr>
            <w:tcW w:w="368" w:type="pct"/>
            <w:tcBorders>
              <w:top w:val="nil"/>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b/>
                <w:bCs/>
                <w:i/>
                <w:iCs/>
                <w:sz w:val="24"/>
                <w:szCs w:val="24"/>
              </w:rPr>
            </w:pPr>
            <w:r w:rsidRPr="004E60C0">
              <w:rPr>
                <w:b/>
                <w:bCs/>
                <w:i/>
                <w:iCs/>
                <w:sz w:val="24"/>
                <w:szCs w:val="24"/>
              </w:rPr>
              <w:t>0,229</w:t>
            </w:r>
          </w:p>
        </w:tc>
        <w:tc>
          <w:tcPr>
            <w:tcW w:w="414" w:type="pct"/>
            <w:tcBorders>
              <w:top w:val="nil"/>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b/>
                <w:bCs/>
                <w:i/>
                <w:iCs/>
                <w:sz w:val="24"/>
                <w:szCs w:val="24"/>
              </w:rPr>
            </w:pPr>
            <w:r w:rsidRPr="004E60C0">
              <w:rPr>
                <w:b/>
                <w:bCs/>
                <w:i/>
                <w:iCs/>
                <w:sz w:val="24"/>
                <w:szCs w:val="24"/>
              </w:rPr>
              <w:t> </w:t>
            </w:r>
          </w:p>
        </w:tc>
        <w:tc>
          <w:tcPr>
            <w:tcW w:w="303" w:type="pct"/>
            <w:tcBorders>
              <w:top w:val="nil"/>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b/>
                <w:bCs/>
                <w:i/>
                <w:iCs/>
                <w:sz w:val="24"/>
                <w:szCs w:val="24"/>
              </w:rPr>
            </w:pPr>
            <w:r w:rsidRPr="004E60C0">
              <w:rPr>
                <w:b/>
                <w:bCs/>
                <w:i/>
                <w:iCs/>
                <w:sz w:val="24"/>
                <w:szCs w:val="24"/>
              </w:rPr>
              <w:t> </w:t>
            </w:r>
          </w:p>
        </w:tc>
        <w:tc>
          <w:tcPr>
            <w:tcW w:w="368" w:type="pct"/>
            <w:tcBorders>
              <w:top w:val="nil"/>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b/>
                <w:bCs/>
                <w:i/>
                <w:iCs/>
                <w:sz w:val="24"/>
                <w:szCs w:val="24"/>
              </w:rPr>
            </w:pPr>
            <w:r w:rsidRPr="004E60C0">
              <w:rPr>
                <w:b/>
                <w:bCs/>
                <w:i/>
                <w:iCs/>
                <w:sz w:val="24"/>
                <w:szCs w:val="24"/>
              </w:rPr>
              <w:t>0,255</w:t>
            </w:r>
          </w:p>
        </w:tc>
        <w:tc>
          <w:tcPr>
            <w:tcW w:w="414" w:type="pct"/>
            <w:tcBorders>
              <w:top w:val="nil"/>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b/>
                <w:bCs/>
                <w:i/>
                <w:iCs/>
                <w:sz w:val="24"/>
                <w:szCs w:val="24"/>
              </w:rPr>
            </w:pPr>
            <w:r w:rsidRPr="004E60C0">
              <w:rPr>
                <w:b/>
                <w:bCs/>
                <w:i/>
                <w:iCs/>
                <w:sz w:val="24"/>
                <w:szCs w:val="24"/>
              </w:rPr>
              <w:t> </w:t>
            </w:r>
          </w:p>
        </w:tc>
        <w:tc>
          <w:tcPr>
            <w:tcW w:w="303" w:type="pct"/>
            <w:tcBorders>
              <w:top w:val="nil"/>
              <w:left w:val="single" w:sz="4" w:space="0" w:color="auto"/>
              <w:bottom w:val="nil"/>
              <w:right w:val="single" w:sz="12" w:space="0" w:color="auto"/>
            </w:tcBorders>
            <w:shd w:val="clear" w:color="000000" w:fill="FFF2CC" w:themeFill="accent4" w:themeFillTint="33"/>
            <w:vAlign w:val="center"/>
            <w:hideMark/>
          </w:tcPr>
          <w:p w:rsidR="004E60C0" w:rsidRPr="004E60C0" w:rsidRDefault="004E60C0" w:rsidP="004E60C0">
            <w:pPr>
              <w:spacing w:after="0" w:line="240" w:lineRule="auto"/>
              <w:jc w:val="center"/>
              <w:rPr>
                <w:b/>
                <w:bCs/>
                <w:i/>
                <w:iCs/>
                <w:sz w:val="24"/>
                <w:szCs w:val="24"/>
              </w:rPr>
            </w:pPr>
            <w:r w:rsidRPr="004E60C0">
              <w:rPr>
                <w:b/>
                <w:bCs/>
                <w:i/>
                <w:iCs/>
                <w:sz w:val="24"/>
                <w:szCs w:val="24"/>
              </w:rPr>
              <w:t> </w:t>
            </w:r>
          </w:p>
        </w:tc>
      </w:tr>
      <w:tr w:rsidR="004E60C0" w:rsidRPr="00CA7B77" w:rsidTr="004E60C0">
        <w:trPr>
          <w:cantSplit/>
          <w:jc w:val="center"/>
        </w:trPr>
        <w:tc>
          <w:tcPr>
            <w:tcW w:w="660" w:type="pct"/>
            <w:tcBorders>
              <w:top w:val="nil"/>
              <w:bottom w:val="nil"/>
              <w:right w:val="single" w:sz="4" w:space="0" w:color="auto"/>
            </w:tcBorders>
            <w:shd w:val="clear" w:color="auto" w:fill="auto"/>
            <w:vAlign w:val="center"/>
            <w:hideMark/>
          </w:tcPr>
          <w:p w:rsidR="004E60C0" w:rsidRPr="00CA1783" w:rsidRDefault="004E60C0" w:rsidP="004E60C0">
            <w:pPr>
              <w:spacing w:after="0" w:line="240" w:lineRule="auto"/>
              <w:rPr>
                <w:rFonts w:eastAsia="Times New Roman" w:cs="Times New Roman"/>
                <w:b/>
                <w:bCs/>
                <w:i/>
                <w:iCs/>
                <w:sz w:val="24"/>
                <w:szCs w:val="24"/>
                <w:lang w:eastAsia="ru-RU"/>
              </w:rPr>
            </w:pPr>
            <w:r w:rsidRPr="00CA1783">
              <w:rPr>
                <w:rFonts w:eastAsia="Times New Roman" w:cs="Times New Roman"/>
                <w:b/>
                <w:bCs/>
                <w:i/>
                <w:iCs/>
                <w:sz w:val="24"/>
                <w:szCs w:val="24"/>
                <w:lang w:eastAsia="ru-RU"/>
              </w:rPr>
              <w:t xml:space="preserve"> - потери тепловой энергии</w:t>
            </w:r>
          </w:p>
        </w:tc>
        <w:tc>
          <w:tcPr>
            <w:tcW w:w="368" w:type="pct"/>
            <w:tcBorders>
              <w:top w:val="nil"/>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b/>
                <w:bCs/>
                <w:i/>
                <w:iCs/>
                <w:sz w:val="24"/>
                <w:szCs w:val="24"/>
              </w:rPr>
            </w:pPr>
            <w:r w:rsidRPr="004E60C0">
              <w:rPr>
                <w:b/>
                <w:bCs/>
                <w:i/>
                <w:iCs/>
                <w:sz w:val="24"/>
                <w:szCs w:val="24"/>
              </w:rPr>
              <w:t>0,751</w:t>
            </w:r>
          </w:p>
        </w:tc>
        <w:tc>
          <w:tcPr>
            <w:tcW w:w="414" w:type="pct"/>
            <w:tcBorders>
              <w:top w:val="nil"/>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i/>
                <w:iCs/>
                <w:sz w:val="24"/>
                <w:szCs w:val="24"/>
              </w:rPr>
            </w:pPr>
            <w:r w:rsidRPr="004E60C0">
              <w:rPr>
                <w:i/>
                <w:iCs/>
                <w:sz w:val="24"/>
                <w:szCs w:val="24"/>
              </w:rPr>
              <w:t> </w:t>
            </w:r>
          </w:p>
        </w:tc>
        <w:tc>
          <w:tcPr>
            <w:tcW w:w="304" w:type="pct"/>
            <w:tcBorders>
              <w:top w:val="nil"/>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b/>
                <w:bCs/>
                <w:i/>
                <w:iCs/>
                <w:sz w:val="24"/>
                <w:szCs w:val="24"/>
              </w:rPr>
            </w:pPr>
            <w:r w:rsidRPr="004E60C0">
              <w:rPr>
                <w:b/>
                <w:bCs/>
                <w:i/>
                <w:iCs/>
                <w:sz w:val="24"/>
                <w:szCs w:val="24"/>
              </w:rPr>
              <w:t> </w:t>
            </w:r>
          </w:p>
        </w:tc>
        <w:tc>
          <w:tcPr>
            <w:tcW w:w="368" w:type="pct"/>
            <w:tcBorders>
              <w:top w:val="nil"/>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b/>
                <w:bCs/>
                <w:i/>
                <w:iCs/>
                <w:sz w:val="24"/>
                <w:szCs w:val="24"/>
              </w:rPr>
            </w:pPr>
            <w:r w:rsidRPr="004E60C0">
              <w:rPr>
                <w:b/>
                <w:bCs/>
                <w:i/>
                <w:iCs/>
                <w:sz w:val="24"/>
                <w:szCs w:val="24"/>
              </w:rPr>
              <w:t>0,751</w:t>
            </w:r>
          </w:p>
        </w:tc>
        <w:tc>
          <w:tcPr>
            <w:tcW w:w="414" w:type="pct"/>
            <w:tcBorders>
              <w:top w:val="nil"/>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i/>
                <w:iCs/>
                <w:sz w:val="24"/>
                <w:szCs w:val="24"/>
              </w:rPr>
            </w:pPr>
            <w:r w:rsidRPr="004E60C0">
              <w:rPr>
                <w:i/>
                <w:iCs/>
                <w:sz w:val="24"/>
                <w:szCs w:val="24"/>
              </w:rPr>
              <w:t> </w:t>
            </w:r>
          </w:p>
        </w:tc>
        <w:tc>
          <w:tcPr>
            <w:tcW w:w="304" w:type="pct"/>
            <w:tcBorders>
              <w:top w:val="nil"/>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b/>
                <w:bCs/>
                <w:i/>
                <w:iCs/>
                <w:sz w:val="24"/>
                <w:szCs w:val="24"/>
              </w:rPr>
            </w:pPr>
            <w:r w:rsidRPr="004E60C0">
              <w:rPr>
                <w:b/>
                <w:bCs/>
                <w:i/>
                <w:iCs/>
                <w:sz w:val="24"/>
                <w:szCs w:val="24"/>
              </w:rPr>
              <w:t> </w:t>
            </w:r>
          </w:p>
        </w:tc>
        <w:tc>
          <w:tcPr>
            <w:tcW w:w="368" w:type="pct"/>
            <w:tcBorders>
              <w:top w:val="nil"/>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b/>
                <w:bCs/>
                <w:i/>
                <w:iCs/>
                <w:sz w:val="24"/>
                <w:szCs w:val="24"/>
              </w:rPr>
            </w:pPr>
            <w:r w:rsidRPr="004E60C0">
              <w:rPr>
                <w:b/>
                <w:bCs/>
                <w:i/>
                <w:iCs/>
                <w:sz w:val="24"/>
                <w:szCs w:val="24"/>
              </w:rPr>
              <w:t>0,751</w:t>
            </w:r>
          </w:p>
        </w:tc>
        <w:tc>
          <w:tcPr>
            <w:tcW w:w="414" w:type="pct"/>
            <w:tcBorders>
              <w:top w:val="nil"/>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b/>
                <w:bCs/>
                <w:i/>
                <w:iCs/>
                <w:sz w:val="24"/>
                <w:szCs w:val="24"/>
              </w:rPr>
            </w:pPr>
            <w:r w:rsidRPr="004E60C0">
              <w:rPr>
                <w:b/>
                <w:bCs/>
                <w:i/>
                <w:iCs/>
                <w:sz w:val="24"/>
                <w:szCs w:val="24"/>
              </w:rPr>
              <w:t> </w:t>
            </w:r>
          </w:p>
        </w:tc>
        <w:tc>
          <w:tcPr>
            <w:tcW w:w="303" w:type="pct"/>
            <w:tcBorders>
              <w:top w:val="nil"/>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b/>
                <w:bCs/>
                <w:i/>
                <w:iCs/>
                <w:sz w:val="24"/>
                <w:szCs w:val="24"/>
              </w:rPr>
            </w:pPr>
            <w:r w:rsidRPr="004E60C0">
              <w:rPr>
                <w:b/>
                <w:bCs/>
                <w:i/>
                <w:iCs/>
                <w:sz w:val="24"/>
                <w:szCs w:val="24"/>
              </w:rPr>
              <w:t> </w:t>
            </w:r>
          </w:p>
        </w:tc>
        <w:tc>
          <w:tcPr>
            <w:tcW w:w="368" w:type="pct"/>
            <w:tcBorders>
              <w:top w:val="nil"/>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b/>
                <w:bCs/>
                <w:i/>
                <w:iCs/>
                <w:sz w:val="24"/>
                <w:szCs w:val="24"/>
              </w:rPr>
            </w:pPr>
            <w:r w:rsidRPr="004E60C0">
              <w:rPr>
                <w:b/>
                <w:bCs/>
                <w:i/>
                <w:iCs/>
                <w:sz w:val="24"/>
                <w:szCs w:val="24"/>
              </w:rPr>
              <w:t>0,751</w:t>
            </w:r>
          </w:p>
        </w:tc>
        <w:tc>
          <w:tcPr>
            <w:tcW w:w="414" w:type="pct"/>
            <w:tcBorders>
              <w:top w:val="nil"/>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b/>
                <w:bCs/>
                <w:i/>
                <w:iCs/>
                <w:sz w:val="24"/>
                <w:szCs w:val="24"/>
              </w:rPr>
            </w:pPr>
            <w:r w:rsidRPr="004E60C0">
              <w:rPr>
                <w:b/>
                <w:bCs/>
                <w:i/>
                <w:iCs/>
                <w:sz w:val="24"/>
                <w:szCs w:val="24"/>
              </w:rPr>
              <w:t> </w:t>
            </w:r>
          </w:p>
        </w:tc>
        <w:tc>
          <w:tcPr>
            <w:tcW w:w="303" w:type="pct"/>
            <w:tcBorders>
              <w:top w:val="nil"/>
              <w:left w:val="single" w:sz="4" w:space="0" w:color="auto"/>
              <w:bottom w:val="nil"/>
              <w:right w:val="single" w:sz="12" w:space="0" w:color="auto"/>
            </w:tcBorders>
            <w:shd w:val="clear" w:color="000000" w:fill="FFF2CC" w:themeFill="accent4" w:themeFillTint="33"/>
            <w:vAlign w:val="center"/>
            <w:hideMark/>
          </w:tcPr>
          <w:p w:rsidR="004E60C0" w:rsidRPr="004E60C0" w:rsidRDefault="004E60C0" w:rsidP="004E60C0">
            <w:pPr>
              <w:spacing w:after="0" w:line="240" w:lineRule="auto"/>
              <w:jc w:val="center"/>
              <w:rPr>
                <w:b/>
                <w:bCs/>
                <w:i/>
                <w:iCs/>
                <w:sz w:val="24"/>
                <w:szCs w:val="24"/>
              </w:rPr>
            </w:pPr>
            <w:r w:rsidRPr="004E60C0">
              <w:rPr>
                <w:b/>
                <w:bCs/>
                <w:i/>
                <w:iCs/>
                <w:sz w:val="24"/>
                <w:szCs w:val="24"/>
              </w:rPr>
              <w:t> </w:t>
            </w:r>
          </w:p>
        </w:tc>
      </w:tr>
      <w:tr w:rsidR="004E60C0" w:rsidRPr="00CA7B77" w:rsidTr="004E60C0">
        <w:trPr>
          <w:cantSplit/>
          <w:jc w:val="center"/>
        </w:trPr>
        <w:tc>
          <w:tcPr>
            <w:tcW w:w="660" w:type="pct"/>
            <w:tcBorders>
              <w:top w:val="nil"/>
              <w:bottom w:val="single" w:sz="6" w:space="0" w:color="auto"/>
              <w:right w:val="single" w:sz="4" w:space="0" w:color="auto"/>
            </w:tcBorders>
            <w:shd w:val="clear" w:color="auto" w:fill="auto"/>
            <w:vAlign w:val="center"/>
            <w:hideMark/>
          </w:tcPr>
          <w:p w:rsidR="004E60C0" w:rsidRPr="00CA1783" w:rsidRDefault="004E60C0" w:rsidP="004E60C0">
            <w:pPr>
              <w:spacing w:after="0" w:line="240" w:lineRule="auto"/>
              <w:rPr>
                <w:rFonts w:eastAsia="Times New Roman" w:cs="Times New Roman"/>
                <w:b/>
                <w:bCs/>
                <w:i/>
                <w:iCs/>
                <w:sz w:val="24"/>
                <w:szCs w:val="24"/>
                <w:lang w:eastAsia="ru-RU"/>
              </w:rPr>
            </w:pPr>
            <w:r w:rsidRPr="00CA1783">
              <w:rPr>
                <w:rFonts w:eastAsia="Times New Roman" w:cs="Times New Roman"/>
                <w:b/>
                <w:bCs/>
                <w:i/>
                <w:iCs/>
                <w:sz w:val="24"/>
                <w:szCs w:val="24"/>
                <w:lang w:eastAsia="ru-RU"/>
              </w:rPr>
              <w:lastRenderedPageBreak/>
              <w:t xml:space="preserve"> - собственные нужды</w:t>
            </w:r>
          </w:p>
        </w:tc>
        <w:tc>
          <w:tcPr>
            <w:tcW w:w="368" w:type="pct"/>
            <w:tcBorders>
              <w:top w:val="nil"/>
              <w:left w:val="single" w:sz="4" w:space="0" w:color="auto"/>
              <w:bottom w:val="single" w:sz="4" w:space="0" w:color="auto"/>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b/>
                <w:bCs/>
                <w:i/>
                <w:iCs/>
                <w:sz w:val="24"/>
                <w:szCs w:val="24"/>
              </w:rPr>
            </w:pPr>
            <w:r w:rsidRPr="004E60C0">
              <w:rPr>
                <w:b/>
                <w:bCs/>
                <w:i/>
                <w:iCs/>
                <w:sz w:val="24"/>
                <w:szCs w:val="24"/>
              </w:rPr>
              <w:t>0,043</w:t>
            </w:r>
          </w:p>
        </w:tc>
        <w:tc>
          <w:tcPr>
            <w:tcW w:w="414" w:type="pct"/>
            <w:tcBorders>
              <w:top w:val="nil"/>
              <w:left w:val="single" w:sz="4" w:space="0" w:color="auto"/>
              <w:bottom w:val="single" w:sz="4" w:space="0" w:color="auto"/>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i/>
                <w:iCs/>
                <w:sz w:val="24"/>
                <w:szCs w:val="24"/>
              </w:rPr>
            </w:pPr>
            <w:r w:rsidRPr="004E60C0">
              <w:rPr>
                <w:i/>
                <w:iCs/>
                <w:sz w:val="24"/>
                <w:szCs w:val="24"/>
              </w:rPr>
              <w:t> </w:t>
            </w:r>
          </w:p>
        </w:tc>
        <w:tc>
          <w:tcPr>
            <w:tcW w:w="304" w:type="pct"/>
            <w:tcBorders>
              <w:top w:val="nil"/>
              <w:left w:val="single" w:sz="4" w:space="0" w:color="auto"/>
              <w:bottom w:val="single" w:sz="4" w:space="0" w:color="auto"/>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b/>
                <w:bCs/>
                <w:i/>
                <w:iCs/>
                <w:sz w:val="24"/>
                <w:szCs w:val="24"/>
              </w:rPr>
            </w:pPr>
            <w:r w:rsidRPr="004E60C0">
              <w:rPr>
                <w:b/>
                <w:bCs/>
                <w:i/>
                <w:iCs/>
                <w:sz w:val="24"/>
                <w:szCs w:val="24"/>
              </w:rPr>
              <w:t> </w:t>
            </w:r>
          </w:p>
        </w:tc>
        <w:tc>
          <w:tcPr>
            <w:tcW w:w="368" w:type="pct"/>
            <w:tcBorders>
              <w:top w:val="nil"/>
              <w:left w:val="single" w:sz="4" w:space="0" w:color="auto"/>
              <w:bottom w:val="single" w:sz="4" w:space="0" w:color="auto"/>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b/>
                <w:bCs/>
                <w:i/>
                <w:iCs/>
                <w:sz w:val="24"/>
                <w:szCs w:val="24"/>
              </w:rPr>
            </w:pPr>
            <w:r w:rsidRPr="004E60C0">
              <w:rPr>
                <w:b/>
                <w:bCs/>
                <w:i/>
                <w:iCs/>
                <w:sz w:val="24"/>
                <w:szCs w:val="24"/>
              </w:rPr>
              <w:t>0,044</w:t>
            </w:r>
          </w:p>
        </w:tc>
        <w:tc>
          <w:tcPr>
            <w:tcW w:w="414" w:type="pct"/>
            <w:tcBorders>
              <w:top w:val="nil"/>
              <w:left w:val="single" w:sz="4" w:space="0" w:color="auto"/>
              <w:bottom w:val="single" w:sz="4" w:space="0" w:color="auto"/>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i/>
                <w:iCs/>
                <w:sz w:val="24"/>
                <w:szCs w:val="24"/>
              </w:rPr>
            </w:pPr>
            <w:r w:rsidRPr="004E60C0">
              <w:rPr>
                <w:i/>
                <w:iCs/>
                <w:sz w:val="24"/>
                <w:szCs w:val="24"/>
              </w:rPr>
              <w:t> </w:t>
            </w:r>
          </w:p>
        </w:tc>
        <w:tc>
          <w:tcPr>
            <w:tcW w:w="304" w:type="pct"/>
            <w:tcBorders>
              <w:top w:val="nil"/>
              <w:left w:val="single" w:sz="4" w:space="0" w:color="auto"/>
              <w:bottom w:val="single" w:sz="4" w:space="0" w:color="auto"/>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b/>
                <w:bCs/>
                <w:i/>
                <w:iCs/>
                <w:sz w:val="24"/>
                <w:szCs w:val="24"/>
              </w:rPr>
            </w:pPr>
            <w:r w:rsidRPr="004E60C0">
              <w:rPr>
                <w:b/>
                <w:bCs/>
                <w:i/>
                <w:iCs/>
                <w:sz w:val="24"/>
                <w:szCs w:val="24"/>
              </w:rPr>
              <w:t> </w:t>
            </w:r>
          </w:p>
        </w:tc>
        <w:tc>
          <w:tcPr>
            <w:tcW w:w="368" w:type="pct"/>
            <w:tcBorders>
              <w:top w:val="nil"/>
              <w:left w:val="single" w:sz="4" w:space="0" w:color="auto"/>
              <w:bottom w:val="single" w:sz="4" w:space="0" w:color="auto"/>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b/>
                <w:bCs/>
                <w:i/>
                <w:iCs/>
                <w:sz w:val="24"/>
                <w:szCs w:val="24"/>
              </w:rPr>
            </w:pPr>
            <w:r w:rsidRPr="004E60C0">
              <w:rPr>
                <w:b/>
                <w:bCs/>
                <w:i/>
                <w:iCs/>
                <w:sz w:val="24"/>
                <w:szCs w:val="24"/>
              </w:rPr>
              <w:t>0,049</w:t>
            </w:r>
          </w:p>
        </w:tc>
        <w:tc>
          <w:tcPr>
            <w:tcW w:w="414" w:type="pct"/>
            <w:tcBorders>
              <w:top w:val="nil"/>
              <w:left w:val="single" w:sz="4" w:space="0" w:color="auto"/>
              <w:bottom w:val="single" w:sz="4" w:space="0" w:color="auto"/>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b/>
                <w:bCs/>
                <w:i/>
                <w:iCs/>
                <w:sz w:val="24"/>
                <w:szCs w:val="24"/>
              </w:rPr>
            </w:pPr>
            <w:r w:rsidRPr="004E60C0">
              <w:rPr>
                <w:b/>
                <w:bCs/>
                <w:i/>
                <w:iCs/>
                <w:sz w:val="24"/>
                <w:szCs w:val="24"/>
              </w:rPr>
              <w:t> </w:t>
            </w:r>
          </w:p>
        </w:tc>
        <w:tc>
          <w:tcPr>
            <w:tcW w:w="303" w:type="pct"/>
            <w:tcBorders>
              <w:top w:val="nil"/>
              <w:left w:val="single" w:sz="4" w:space="0" w:color="auto"/>
              <w:bottom w:val="single" w:sz="4" w:space="0" w:color="auto"/>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b/>
                <w:bCs/>
                <w:i/>
                <w:iCs/>
                <w:sz w:val="24"/>
                <w:szCs w:val="24"/>
              </w:rPr>
            </w:pPr>
            <w:r w:rsidRPr="004E60C0">
              <w:rPr>
                <w:b/>
                <w:bCs/>
                <w:i/>
                <w:iCs/>
                <w:sz w:val="24"/>
                <w:szCs w:val="24"/>
              </w:rPr>
              <w:t> </w:t>
            </w:r>
          </w:p>
        </w:tc>
        <w:tc>
          <w:tcPr>
            <w:tcW w:w="368" w:type="pct"/>
            <w:tcBorders>
              <w:top w:val="nil"/>
              <w:left w:val="single" w:sz="4" w:space="0" w:color="auto"/>
              <w:bottom w:val="single" w:sz="4" w:space="0" w:color="auto"/>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b/>
                <w:bCs/>
                <w:i/>
                <w:iCs/>
                <w:sz w:val="24"/>
                <w:szCs w:val="24"/>
              </w:rPr>
            </w:pPr>
            <w:r w:rsidRPr="004E60C0">
              <w:rPr>
                <w:b/>
                <w:bCs/>
                <w:i/>
                <w:iCs/>
                <w:sz w:val="24"/>
                <w:szCs w:val="24"/>
              </w:rPr>
              <w:t>0,054</w:t>
            </w:r>
          </w:p>
        </w:tc>
        <w:tc>
          <w:tcPr>
            <w:tcW w:w="414" w:type="pct"/>
            <w:tcBorders>
              <w:top w:val="nil"/>
              <w:left w:val="single" w:sz="4" w:space="0" w:color="auto"/>
              <w:bottom w:val="single" w:sz="4" w:space="0" w:color="auto"/>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b/>
                <w:bCs/>
                <w:i/>
                <w:iCs/>
                <w:sz w:val="24"/>
                <w:szCs w:val="24"/>
              </w:rPr>
            </w:pPr>
            <w:r w:rsidRPr="004E60C0">
              <w:rPr>
                <w:b/>
                <w:bCs/>
                <w:i/>
                <w:iCs/>
                <w:sz w:val="24"/>
                <w:szCs w:val="24"/>
              </w:rPr>
              <w:t> </w:t>
            </w:r>
          </w:p>
        </w:tc>
        <w:tc>
          <w:tcPr>
            <w:tcW w:w="303" w:type="pct"/>
            <w:tcBorders>
              <w:top w:val="nil"/>
              <w:left w:val="single" w:sz="4" w:space="0" w:color="auto"/>
              <w:bottom w:val="single" w:sz="4" w:space="0" w:color="auto"/>
              <w:right w:val="single" w:sz="12" w:space="0" w:color="auto"/>
            </w:tcBorders>
            <w:shd w:val="clear" w:color="000000" w:fill="FFF2CC" w:themeFill="accent4" w:themeFillTint="33"/>
            <w:vAlign w:val="center"/>
            <w:hideMark/>
          </w:tcPr>
          <w:p w:rsidR="004E60C0" w:rsidRPr="004E60C0" w:rsidRDefault="004E60C0" w:rsidP="004E60C0">
            <w:pPr>
              <w:spacing w:after="0" w:line="240" w:lineRule="auto"/>
              <w:jc w:val="center"/>
              <w:rPr>
                <w:b/>
                <w:bCs/>
                <w:i/>
                <w:iCs/>
                <w:sz w:val="24"/>
                <w:szCs w:val="24"/>
              </w:rPr>
            </w:pPr>
            <w:r w:rsidRPr="004E60C0">
              <w:rPr>
                <w:b/>
                <w:bCs/>
                <w:i/>
                <w:iCs/>
                <w:sz w:val="24"/>
                <w:szCs w:val="24"/>
              </w:rPr>
              <w:t> </w:t>
            </w:r>
          </w:p>
        </w:tc>
      </w:tr>
      <w:tr w:rsidR="004E60C0" w:rsidRPr="00CA7B77" w:rsidTr="0045419D">
        <w:trPr>
          <w:cantSplit/>
          <w:jc w:val="center"/>
        </w:trPr>
        <w:tc>
          <w:tcPr>
            <w:tcW w:w="5000" w:type="pct"/>
            <w:gridSpan w:val="13"/>
            <w:tcBorders>
              <w:top w:val="single" w:sz="6" w:space="0" w:color="auto"/>
              <w:bottom w:val="single" w:sz="6" w:space="0" w:color="auto"/>
            </w:tcBorders>
            <w:shd w:val="clear" w:color="auto" w:fill="81DEFF"/>
            <w:vAlign w:val="center"/>
            <w:hideMark/>
          </w:tcPr>
          <w:p w:rsidR="004E60C0" w:rsidRPr="00CA1783" w:rsidRDefault="004E60C0" w:rsidP="004E60C0">
            <w:pPr>
              <w:spacing w:after="0" w:line="240" w:lineRule="auto"/>
              <w:jc w:val="center"/>
              <w:rPr>
                <w:rFonts w:eastAsia="Times New Roman" w:cs="Times New Roman"/>
                <w:b/>
                <w:bCs/>
                <w:sz w:val="24"/>
                <w:szCs w:val="24"/>
                <w:lang w:eastAsia="ru-RU"/>
              </w:rPr>
            </w:pPr>
            <w:r w:rsidRPr="00CA1783">
              <w:rPr>
                <w:rFonts w:eastAsia="Times New Roman" w:cs="Times New Roman"/>
                <w:b/>
                <w:bCs/>
                <w:sz w:val="24"/>
                <w:szCs w:val="24"/>
                <w:lang w:eastAsia="ru-RU"/>
              </w:rPr>
              <w:t>Тепловой район №3 (Южный)</w:t>
            </w:r>
          </w:p>
        </w:tc>
      </w:tr>
      <w:tr w:rsidR="004E60C0" w:rsidRPr="00CA7B77" w:rsidTr="004E60C0">
        <w:trPr>
          <w:cantSplit/>
          <w:jc w:val="center"/>
        </w:trPr>
        <w:tc>
          <w:tcPr>
            <w:tcW w:w="660" w:type="pct"/>
            <w:tcBorders>
              <w:top w:val="single" w:sz="6" w:space="0" w:color="auto"/>
              <w:bottom w:val="nil"/>
              <w:right w:val="single" w:sz="4" w:space="0" w:color="auto"/>
            </w:tcBorders>
            <w:shd w:val="clear" w:color="auto" w:fill="auto"/>
            <w:vAlign w:val="center"/>
            <w:hideMark/>
          </w:tcPr>
          <w:p w:rsidR="004E60C0" w:rsidRPr="00CA1783" w:rsidRDefault="004E60C0" w:rsidP="004E60C0">
            <w:pPr>
              <w:spacing w:after="0" w:line="240" w:lineRule="auto"/>
              <w:rPr>
                <w:rFonts w:eastAsia="Times New Roman" w:cs="Times New Roman"/>
                <w:sz w:val="24"/>
                <w:szCs w:val="24"/>
                <w:lang w:eastAsia="ru-RU"/>
              </w:rPr>
            </w:pPr>
            <w:r w:rsidRPr="00CA1783">
              <w:rPr>
                <w:rFonts w:eastAsia="Times New Roman" w:cs="Times New Roman"/>
                <w:sz w:val="24"/>
                <w:szCs w:val="24"/>
                <w:lang w:eastAsia="ru-RU"/>
              </w:rPr>
              <w:t>Котельная №3 по ул. Колхозная, д. 1:</w:t>
            </w:r>
          </w:p>
        </w:tc>
        <w:tc>
          <w:tcPr>
            <w:tcW w:w="368" w:type="pct"/>
            <w:tcBorders>
              <w:top w:val="single" w:sz="4" w:space="0" w:color="auto"/>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sz w:val="24"/>
                <w:szCs w:val="24"/>
              </w:rPr>
            </w:pPr>
            <w:r w:rsidRPr="004E60C0">
              <w:rPr>
                <w:sz w:val="24"/>
                <w:szCs w:val="24"/>
              </w:rPr>
              <w:t>1,144</w:t>
            </w:r>
          </w:p>
        </w:tc>
        <w:tc>
          <w:tcPr>
            <w:tcW w:w="414" w:type="pct"/>
            <w:tcBorders>
              <w:top w:val="single" w:sz="4" w:space="0" w:color="auto"/>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sz w:val="24"/>
                <w:szCs w:val="24"/>
              </w:rPr>
            </w:pPr>
            <w:r w:rsidRPr="004E60C0">
              <w:rPr>
                <w:sz w:val="24"/>
                <w:szCs w:val="24"/>
              </w:rPr>
              <w:t>1,500</w:t>
            </w:r>
          </w:p>
        </w:tc>
        <w:tc>
          <w:tcPr>
            <w:tcW w:w="304" w:type="pct"/>
            <w:tcBorders>
              <w:top w:val="single" w:sz="4" w:space="0" w:color="auto"/>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sz w:val="24"/>
                <w:szCs w:val="24"/>
              </w:rPr>
            </w:pPr>
            <w:r w:rsidRPr="004E60C0">
              <w:rPr>
                <w:sz w:val="24"/>
                <w:szCs w:val="24"/>
              </w:rPr>
              <w:t>0,356</w:t>
            </w:r>
          </w:p>
        </w:tc>
        <w:tc>
          <w:tcPr>
            <w:tcW w:w="368" w:type="pct"/>
            <w:tcBorders>
              <w:top w:val="single" w:sz="4" w:space="0" w:color="auto"/>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sz w:val="24"/>
                <w:szCs w:val="24"/>
              </w:rPr>
            </w:pPr>
            <w:r w:rsidRPr="004E60C0">
              <w:rPr>
                <w:sz w:val="24"/>
                <w:szCs w:val="24"/>
              </w:rPr>
              <w:t>1,155</w:t>
            </w:r>
          </w:p>
        </w:tc>
        <w:tc>
          <w:tcPr>
            <w:tcW w:w="414" w:type="pct"/>
            <w:tcBorders>
              <w:top w:val="single" w:sz="4" w:space="0" w:color="auto"/>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sz w:val="24"/>
                <w:szCs w:val="24"/>
              </w:rPr>
            </w:pPr>
            <w:r w:rsidRPr="004E60C0">
              <w:rPr>
                <w:sz w:val="24"/>
                <w:szCs w:val="24"/>
              </w:rPr>
              <w:t>1,500</w:t>
            </w:r>
          </w:p>
        </w:tc>
        <w:tc>
          <w:tcPr>
            <w:tcW w:w="304" w:type="pct"/>
            <w:tcBorders>
              <w:top w:val="single" w:sz="4" w:space="0" w:color="auto"/>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sz w:val="24"/>
                <w:szCs w:val="24"/>
              </w:rPr>
            </w:pPr>
            <w:r w:rsidRPr="004E60C0">
              <w:rPr>
                <w:sz w:val="24"/>
                <w:szCs w:val="24"/>
              </w:rPr>
              <w:t>0,345</w:t>
            </w:r>
          </w:p>
        </w:tc>
        <w:tc>
          <w:tcPr>
            <w:tcW w:w="368" w:type="pct"/>
            <w:tcBorders>
              <w:top w:val="single" w:sz="4" w:space="0" w:color="auto"/>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sz w:val="24"/>
                <w:szCs w:val="24"/>
              </w:rPr>
            </w:pPr>
            <w:r w:rsidRPr="004E60C0">
              <w:rPr>
                <w:sz w:val="24"/>
                <w:szCs w:val="24"/>
              </w:rPr>
              <w:t>1,214</w:t>
            </w:r>
          </w:p>
        </w:tc>
        <w:tc>
          <w:tcPr>
            <w:tcW w:w="414" w:type="pct"/>
            <w:tcBorders>
              <w:top w:val="single" w:sz="4" w:space="0" w:color="auto"/>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sz w:val="24"/>
                <w:szCs w:val="24"/>
              </w:rPr>
            </w:pPr>
            <w:r w:rsidRPr="004E60C0">
              <w:rPr>
                <w:sz w:val="24"/>
                <w:szCs w:val="24"/>
              </w:rPr>
              <w:t>1,500</w:t>
            </w:r>
          </w:p>
        </w:tc>
        <w:tc>
          <w:tcPr>
            <w:tcW w:w="303" w:type="pct"/>
            <w:tcBorders>
              <w:top w:val="single" w:sz="4" w:space="0" w:color="auto"/>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sz w:val="24"/>
                <w:szCs w:val="24"/>
              </w:rPr>
            </w:pPr>
            <w:r w:rsidRPr="004E60C0">
              <w:rPr>
                <w:sz w:val="24"/>
                <w:szCs w:val="24"/>
              </w:rPr>
              <w:t>0,286</w:t>
            </w:r>
          </w:p>
        </w:tc>
        <w:tc>
          <w:tcPr>
            <w:tcW w:w="368" w:type="pct"/>
            <w:tcBorders>
              <w:top w:val="single" w:sz="4" w:space="0" w:color="auto"/>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sz w:val="24"/>
                <w:szCs w:val="24"/>
              </w:rPr>
            </w:pPr>
            <w:r w:rsidRPr="004E60C0">
              <w:rPr>
                <w:sz w:val="24"/>
                <w:szCs w:val="24"/>
              </w:rPr>
              <w:t>1,272</w:t>
            </w:r>
          </w:p>
        </w:tc>
        <w:tc>
          <w:tcPr>
            <w:tcW w:w="414" w:type="pct"/>
            <w:tcBorders>
              <w:top w:val="single" w:sz="4" w:space="0" w:color="auto"/>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sz w:val="24"/>
                <w:szCs w:val="24"/>
              </w:rPr>
            </w:pPr>
            <w:r w:rsidRPr="004E60C0">
              <w:rPr>
                <w:sz w:val="24"/>
                <w:szCs w:val="24"/>
              </w:rPr>
              <w:t>1,500</w:t>
            </w:r>
          </w:p>
        </w:tc>
        <w:tc>
          <w:tcPr>
            <w:tcW w:w="303" w:type="pct"/>
            <w:tcBorders>
              <w:top w:val="single" w:sz="4" w:space="0" w:color="auto"/>
              <w:left w:val="single" w:sz="4" w:space="0" w:color="auto"/>
              <w:bottom w:val="nil"/>
              <w:right w:val="single" w:sz="12" w:space="0" w:color="auto"/>
            </w:tcBorders>
            <w:shd w:val="clear" w:color="000000" w:fill="FFF2CC" w:themeFill="accent4" w:themeFillTint="33"/>
            <w:vAlign w:val="center"/>
            <w:hideMark/>
          </w:tcPr>
          <w:p w:rsidR="004E60C0" w:rsidRPr="004E60C0" w:rsidRDefault="004E60C0" w:rsidP="004E60C0">
            <w:pPr>
              <w:spacing w:after="0" w:line="240" w:lineRule="auto"/>
              <w:jc w:val="center"/>
              <w:rPr>
                <w:sz w:val="24"/>
                <w:szCs w:val="24"/>
              </w:rPr>
            </w:pPr>
            <w:r w:rsidRPr="004E60C0">
              <w:rPr>
                <w:sz w:val="24"/>
                <w:szCs w:val="24"/>
              </w:rPr>
              <w:t>0,228</w:t>
            </w:r>
          </w:p>
        </w:tc>
      </w:tr>
      <w:tr w:rsidR="004E60C0" w:rsidRPr="00CA7B77" w:rsidTr="004E60C0">
        <w:trPr>
          <w:cantSplit/>
          <w:jc w:val="center"/>
        </w:trPr>
        <w:tc>
          <w:tcPr>
            <w:tcW w:w="660" w:type="pct"/>
            <w:tcBorders>
              <w:top w:val="nil"/>
              <w:bottom w:val="nil"/>
              <w:right w:val="single" w:sz="4" w:space="0" w:color="auto"/>
            </w:tcBorders>
            <w:shd w:val="clear" w:color="auto" w:fill="auto"/>
            <w:vAlign w:val="center"/>
            <w:hideMark/>
          </w:tcPr>
          <w:p w:rsidR="004E60C0" w:rsidRPr="00CA1783" w:rsidRDefault="004E60C0" w:rsidP="004E60C0">
            <w:pPr>
              <w:spacing w:after="0" w:line="240" w:lineRule="auto"/>
              <w:rPr>
                <w:rFonts w:eastAsia="Times New Roman" w:cs="Times New Roman"/>
                <w:b/>
                <w:bCs/>
                <w:i/>
                <w:iCs/>
                <w:sz w:val="24"/>
                <w:szCs w:val="24"/>
                <w:lang w:eastAsia="ru-RU"/>
              </w:rPr>
            </w:pPr>
            <w:r w:rsidRPr="00CA1783">
              <w:rPr>
                <w:rFonts w:eastAsia="Times New Roman" w:cs="Times New Roman"/>
                <w:b/>
                <w:bCs/>
                <w:i/>
                <w:iCs/>
                <w:sz w:val="24"/>
                <w:szCs w:val="24"/>
                <w:lang w:eastAsia="ru-RU"/>
              </w:rPr>
              <w:t xml:space="preserve"> - отопление и вентиляция</w:t>
            </w:r>
          </w:p>
        </w:tc>
        <w:tc>
          <w:tcPr>
            <w:tcW w:w="368" w:type="pct"/>
            <w:tcBorders>
              <w:top w:val="nil"/>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b/>
                <w:bCs/>
                <w:i/>
                <w:iCs/>
                <w:sz w:val="24"/>
                <w:szCs w:val="24"/>
              </w:rPr>
            </w:pPr>
            <w:r w:rsidRPr="004E60C0">
              <w:rPr>
                <w:b/>
                <w:bCs/>
                <w:i/>
                <w:iCs/>
                <w:sz w:val="24"/>
                <w:szCs w:val="24"/>
              </w:rPr>
              <w:t>0,966</w:t>
            </w:r>
          </w:p>
        </w:tc>
        <w:tc>
          <w:tcPr>
            <w:tcW w:w="414" w:type="pct"/>
            <w:tcBorders>
              <w:top w:val="nil"/>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b/>
                <w:bCs/>
                <w:i/>
                <w:iCs/>
                <w:sz w:val="24"/>
                <w:szCs w:val="24"/>
              </w:rPr>
            </w:pPr>
            <w:r w:rsidRPr="004E60C0">
              <w:rPr>
                <w:b/>
                <w:bCs/>
                <w:i/>
                <w:iCs/>
                <w:sz w:val="24"/>
                <w:szCs w:val="24"/>
              </w:rPr>
              <w:t> </w:t>
            </w:r>
          </w:p>
        </w:tc>
        <w:tc>
          <w:tcPr>
            <w:tcW w:w="304" w:type="pct"/>
            <w:tcBorders>
              <w:top w:val="nil"/>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b/>
                <w:bCs/>
                <w:i/>
                <w:iCs/>
                <w:sz w:val="24"/>
                <w:szCs w:val="24"/>
              </w:rPr>
            </w:pPr>
            <w:r w:rsidRPr="004E60C0">
              <w:rPr>
                <w:b/>
                <w:bCs/>
                <w:i/>
                <w:iCs/>
                <w:sz w:val="24"/>
                <w:szCs w:val="24"/>
              </w:rPr>
              <w:t> </w:t>
            </w:r>
          </w:p>
        </w:tc>
        <w:tc>
          <w:tcPr>
            <w:tcW w:w="368" w:type="pct"/>
            <w:tcBorders>
              <w:top w:val="nil"/>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b/>
                <w:bCs/>
                <w:i/>
                <w:iCs/>
                <w:sz w:val="24"/>
                <w:szCs w:val="24"/>
              </w:rPr>
            </w:pPr>
            <w:r w:rsidRPr="004E60C0">
              <w:rPr>
                <w:b/>
                <w:bCs/>
                <w:i/>
                <w:iCs/>
                <w:sz w:val="24"/>
                <w:szCs w:val="24"/>
              </w:rPr>
              <w:t>0,977</w:t>
            </w:r>
          </w:p>
        </w:tc>
        <w:tc>
          <w:tcPr>
            <w:tcW w:w="414" w:type="pct"/>
            <w:tcBorders>
              <w:top w:val="nil"/>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b/>
                <w:bCs/>
                <w:i/>
                <w:iCs/>
                <w:sz w:val="24"/>
                <w:szCs w:val="24"/>
              </w:rPr>
            </w:pPr>
            <w:r w:rsidRPr="004E60C0">
              <w:rPr>
                <w:b/>
                <w:bCs/>
                <w:i/>
                <w:iCs/>
                <w:sz w:val="24"/>
                <w:szCs w:val="24"/>
              </w:rPr>
              <w:t> </w:t>
            </w:r>
          </w:p>
        </w:tc>
        <w:tc>
          <w:tcPr>
            <w:tcW w:w="304" w:type="pct"/>
            <w:tcBorders>
              <w:top w:val="nil"/>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b/>
                <w:bCs/>
                <w:i/>
                <w:iCs/>
                <w:sz w:val="24"/>
                <w:szCs w:val="24"/>
              </w:rPr>
            </w:pPr>
            <w:r w:rsidRPr="004E60C0">
              <w:rPr>
                <w:b/>
                <w:bCs/>
                <w:i/>
                <w:iCs/>
                <w:sz w:val="24"/>
                <w:szCs w:val="24"/>
              </w:rPr>
              <w:t> </w:t>
            </w:r>
          </w:p>
        </w:tc>
        <w:tc>
          <w:tcPr>
            <w:tcW w:w="368" w:type="pct"/>
            <w:tcBorders>
              <w:top w:val="nil"/>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b/>
                <w:bCs/>
                <w:i/>
                <w:iCs/>
                <w:sz w:val="24"/>
                <w:szCs w:val="24"/>
              </w:rPr>
            </w:pPr>
            <w:r w:rsidRPr="004E60C0">
              <w:rPr>
                <w:b/>
                <w:bCs/>
                <w:i/>
                <w:iCs/>
                <w:sz w:val="24"/>
                <w:szCs w:val="24"/>
              </w:rPr>
              <w:t>1,030</w:t>
            </w:r>
          </w:p>
        </w:tc>
        <w:tc>
          <w:tcPr>
            <w:tcW w:w="414" w:type="pct"/>
            <w:tcBorders>
              <w:top w:val="nil"/>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b/>
                <w:bCs/>
                <w:i/>
                <w:iCs/>
                <w:sz w:val="24"/>
                <w:szCs w:val="24"/>
              </w:rPr>
            </w:pPr>
            <w:r w:rsidRPr="004E60C0">
              <w:rPr>
                <w:b/>
                <w:bCs/>
                <w:i/>
                <w:iCs/>
                <w:sz w:val="24"/>
                <w:szCs w:val="24"/>
              </w:rPr>
              <w:t> </w:t>
            </w:r>
          </w:p>
        </w:tc>
        <w:tc>
          <w:tcPr>
            <w:tcW w:w="303" w:type="pct"/>
            <w:tcBorders>
              <w:top w:val="nil"/>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b/>
                <w:bCs/>
                <w:i/>
                <w:iCs/>
                <w:sz w:val="24"/>
                <w:szCs w:val="24"/>
              </w:rPr>
            </w:pPr>
            <w:r w:rsidRPr="004E60C0">
              <w:rPr>
                <w:b/>
                <w:bCs/>
                <w:i/>
                <w:iCs/>
                <w:sz w:val="24"/>
                <w:szCs w:val="24"/>
              </w:rPr>
              <w:t> </w:t>
            </w:r>
          </w:p>
        </w:tc>
        <w:tc>
          <w:tcPr>
            <w:tcW w:w="368" w:type="pct"/>
            <w:tcBorders>
              <w:top w:val="nil"/>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b/>
                <w:bCs/>
                <w:i/>
                <w:iCs/>
                <w:sz w:val="24"/>
                <w:szCs w:val="24"/>
              </w:rPr>
            </w:pPr>
            <w:r w:rsidRPr="004E60C0">
              <w:rPr>
                <w:b/>
                <w:bCs/>
                <w:i/>
                <w:iCs/>
                <w:sz w:val="24"/>
                <w:szCs w:val="24"/>
              </w:rPr>
              <w:t>1,083</w:t>
            </w:r>
          </w:p>
        </w:tc>
        <w:tc>
          <w:tcPr>
            <w:tcW w:w="414" w:type="pct"/>
            <w:tcBorders>
              <w:top w:val="nil"/>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b/>
                <w:bCs/>
                <w:i/>
                <w:iCs/>
                <w:sz w:val="24"/>
                <w:szCs w:val="24"/>
              </w:rPr>
            </w:pPr>
            <w:r w:rsidRPr="004E60C0">
              <w:rPr>
                <w:b/>
                <w:bCs/>
                <w:i/>
                <w:iCs/>
                <w:sz w:val="24"/>
                <w:szCs w:val="24"/>
              </w:rPr>
              <w:t> </w:t>
            </w:r>
          </w:p>
        </w:tc>
        <w:tc>
          <w:tcPr>
            <w:tcW w:w="303" w:type="pct"/>
            <w:tcBorders>
              <w:top w:val="nil"/>
              <w:left w:val="single" w:sz="4" w:space="0" w:color="auto"/>
              <w:bottom w:val="nil"/>
              <w:right w:val="single" w:sz="12" w:space="0" w:color="auto"/>
            </w:tcBorders>
            <w:shd w:val="clear" w:color="000000" w:fill="FFF2CC" w:themeFill="accent4" w:themeFillTint="33"/>
            <w:vAlign w:val="center"/>
            <w:hideMark/>
          </w:tcPr>
          <w:p w:rsidR="004E60C0" w:rsidRPr="004E60C0" w:rsidRDefault="004E60C0" w:rsidP="004E60C0">
            <w:pPr>
              <w:spacing w:after="0" w:line="240" w:lineRule="auto"/>
              <w:jc w:val="center"/>
              <w:rPr>
                <w:b/>
                <w:bCs/>
                <w:i/>
                <w:iCs/>
                <w:sz w:val="24"/>
                <w:szCs w:val="24"/>
              </w:rPr>
            </w:pPr>
            <w:r w:rsidRPr="004E60C0">
              <w:rPr>
                <w:b/>
                <w:bCs/>
                <w:i/>
                <w:iCs/>
                <w:sz w:val="24"/>
                <w:szCs w:val="24"/>
              </w:rPr>
              <w:t> </w:t>
            </w:r>
          </w:p>
        </w:tc>
      </w:tr>
      <w:tr w:rsidR="004E60C0" w:rsidRPr="00CA7B77" w:rsidTr="004E60C0">
        <w:trPr>
          <w:cantSplit/>
          <w:jc w:val="center"/>
        </w:trPr>
        <w:tc>
          <w:tcPr>
            <w:tcW w:w="660" w:type="pct"/>
            <w:tcBorders>
              <w:top w:val="nil"/>
              <w:bottom w:val="nil"/>
              <w:right w:val="single" w:sz="4" w:space="0" w:color="auto"/>
            </w:tcBorders>
            <w:shd w:val="clear" w:color="auto" w:fill="auto"/>
            <w:vAlign w:val="center"/>
            <w:hideMark/>
          </w:tcPr>
          <w:p w:rsidR="004E60C0" w:rsidRPr="00CA1783" w:rsidRDefault="004E60C0" w:rsidP="004E60C0">
            <w:pPr>
              <w:spacing w:after="0" w:line="240" w:lineRule="auto"/>
              <w:rPr>
                <w:rFonts w:eastAsia="Times New Roman" w:cs="Times New Roman"/>
                <w:b/>
                <w:bCs/>
                <w:i/>
                <w:iCs/>
                <w:sz w:val="24"/>
                <w:szCs w:val="24"/>
                <w:lang w:eastAsia="ru-RU"/>
              </w:rPr>
            </w:pPr>
            <w:r w:rsidRPr="00CA1783">
              <w:rPr>
                <w:rFonts w:eastAsia="Times New Roman" w:cs="Times New Roman"/>
                <w:b/>
                <w:bCs/>
                <w:i/>
                <w:iCs/>
                <w:sz w:val="24"/>
                <w:szCs w:val="24"/>
                <w:lang w:eastAsia="ru-RU"/>
              </w:rPr>
              <w:t xml:space="preserve"> - горячее водоснабжение</w:t>
            </w:r>
          </w:p>
        </w:tc>
        <w:tc>
          <w:tcPr>
            <w:tcW w:w="368" w:type="pct"/>
            <w:tcBorders>
              <w:top w:val="nil"/>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b/>
                <w:bCs/>
                <w:i/>
                <w:iCs/>
                <w:sz w:val="24"/>
                <w:szCs w:val="24"/>
              </w:rPr>
            </w:pPr>
            <w:r w:rsidRPr="004E60C0">
              <w:rPr>
                <w:b/>
                <w:bCs/>
                <w:i/>
                <w:iCs/>
                <w:sz w:val="24"/>
                <w:szCs w:val="24"/>
              </w:rPr>
              <w:t>0,077</w:t>
            </w:r>
          </w:p>
        </w:tc>
        <w:tc>
          <w:tcPr>
            <w:tcW w:w="414" w:type="pct"/>
            <w:tcBorders>
              <w:top w:val="nil"/>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b/>
                <w:bCs/>
                <w:i/>
                <w:iCs/>
                <w:sz w:val="24"/>
                <w:szCs w:val="24"/>
              </w:rPr>
            </w:pPr>
            <w:r w:rsidRPr="004E60C0">
              <w:rPr>
                <w:b/>
                <w:bCs/>
                <w:i/>
                <w:iCs/>
                <w:sz w:val="24"/>
                <w:szCs w:val="24"/>
              </w:rPr>
              <w:t> </w:t>
            </w:r>
          </w:p>
        </w:tc>
        <w:tc>
          <w:tcPr>
            <w:tcW w:w="304" w:type="pct"/>
            <w:tcBorders>
              <w:top w:val="nil"/>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b/>
                <w:bCs/>
                <w:i/>
                <w:iCs/>
                <w:sz w:val="24"/>
                <w:szCs w:val="24"/>
              </w:rPr>
            </w:pPr>
            <w:r w:rsidRPr="004E60C0">
              <w:rPr>
                <w:b/>
                <w:bCs/>
                <w:i/>
                <w:iCs/>
                <w:sz w:val="24"/>
                <w:szCs w:val="24"/>
              </w:rPr>
              <w:t> </w:t>
            </w:r>
          </w:p>
        </w:tc>
        <w:tc>
          <w:tcPr>
            <w:tcW w:w="368" w:type="pct"/>
            <w:tcBorders>
              <w:top w:val="nil"/>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b/>
                <w:bCs/>
                <w:i/>
                <w:iCs/>
                <w:sz w:val="24"/>
                <w:szCs w:val="24"/>
              </w:rPr>
            </w:pPr>
            <w:r w:rsidRPr="004E60C0">
              <w:rPr>
                <w:b/>
                <w:bCs/>
                <w:i/>
                <w:iCs/>
                <w:sz w:val="24"/>
                <w:szCs w:val="24"/>
              </w:rPr>
              <w:t>0,078</w:t>
            </w:r>
          </w:p>
        </w:tc>
        <w:tc>
          <w:tcPr>
            <w:tcW w:w="414" w:type="pct"/>
            <w:tcBorders>
              <w:top w:val="nil"/>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b/>
                <w:bCs/>
                <w:i/>
                <w:iCs/>
                <w:sz w:val="24"/>
                <w:szCs w:val="24"/>
              </w:rPr>
            </w:pPr>
            <w:r w:rsidRPr="004E60C0">
              <w:rPr>
                <w:b/>
                <w:bCs/>
                <w:i/>
                <w:iCs/>
                <w:sz w:val="24"/>
                <w:szCs w:val="24"/>
              </w:rPr>
              <w:t> </w:t>
            </w:r>
          </w:p>
        </w:tc>
        <w:tc>
          <w:tcPr>
            <w:tcW w:w="304" w:type="pct"/>
            <w:tcBorders>
              <w:top w:val="nil"/>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b/>
                <w:bCs/>
                <w:i/>
                <w:iCs/>
                <w:sz w:val="24"/>
                <w:szCs w:val="24"/>
              </w:rPr>
            </w:pPr>
            <w:r w:rsidRPr="004E60C0">
              <w:rPr>
                <w:b/>
                <w:bCs/>
                <w:i/>
                <w:iCs/>
                <w:sz w:val="24"/>
                <w:szCs w:val="24"/>
              </w:rPr>
              <w:t> </w:t>
            </w:r>
          </w:p>
        </w:tc>
        <w:tc>
          <w:tcPr>
            <w:tcW w:w="368" w:type="pct"/>
            <w:tcBorders>
              <w:top w:val="nil"/>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b/>
                <w:bCs/>
                <w:i/>
                <w:iCs/>
                <w:sz w:val="24"/>
                <w:szCs w:val="24"/>
              </w:rPr>
            </w:pPr>
            <w:r w:rsidRPr="004E60C0">
              <w:rPr>
                <w:b/>
                <w:bCs/>
                <w:i/>
                <w:iCs/>
                <w:sz w:val="24"/>
                <w:szCs w:val="24"/>
              </w:rPr>
              <w:t>0,082</w:t>
            </w:r>
          </w:p>
        </w:tc>
        <w:tc>
          <w:tcPr>
            <w:tcW w:w="414" w:type="pct"/>
            <w:tcBorders>
              <w:top w:val="nil"/>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b/>
                <w:bCs/>
                <w:i/>
                <w:iCs/>
                <w:sz w:val="24"/>
                <w:szCs w:val="24"/>
              </w:rPr>
            </w:pPr>
            <w:r w:rsidRPr="004E60C0">
              <w:rPr>
                <w:b/>
                <w:bCs/>
                <w:i/>
                <w:iCs/>
                <w:sz w:val="24"/>
                <w:szCs w:val="24"/>
              </w:rPr>
              <w:t> </w:t>
            </w:r>
          </w:p>
        </w:tc>
        <w:tc>
          <w:tcPr>
            <w:tcW w:w="303" w:type="pct"/>
            <w:tcBorders>
              <w:top w:val="nil"/>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b/>
                <w:bCs/>
                <w:i/>
                <w:iCs/>
                <w:sz w:val="24"/>
                <w:szCs w:val="24"/>
              </w:rPr>
            </w:pPr>
            <w:r w:rsidRPr="004E60C0">
              <w:rPr>
                <w:b/>
                <w:bCs/>
                <w:i/>
                <w:iCs/>
                <w:sz w:val="24"/>
                <w:szCs w:val="24"/>
              </w:rPr>
              <w:t> </w:t>
            </w:r>
          </w:p>
        </w:tc>
        <w:tc>
          <w:tcPr>
            <w:tcW w:w="368" w:type="pct"/>
            <w:tcBorders>
              <w:top w:val="nil"/>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b/>
                <w:bCs/>
                <w:i/>
                <w:iCs/>
                <w:sz w:val="24"/>
                <w:szCs w:val="24"/>
              </w:rPr>
            </w:pPr>
            <w:r w:rsidRPr="004E60C0">
              <w:rPr>
                <w:b/>
                <w:bCs/>
                <w:i/>
                <w:iCs/>
                <w:sz w:val="24"/>
                <w:szCs w:val="24"/>
              </w:rPr>
              <w:t>0,086</w:t>
            </w:r>
          </w:p>
        </w:tc>
        <w:tc>
          <w:tcPr>
            <w:tcW w:w="414" w:type="pct"/>
            <w:tcBorders>
              <w:top w:val="nil"/>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b/>
                <w:bCs/>
                <w:i/>
                <w:iCs/>
                <w:sz w:val="24"/>
                <w:szCs w:val="24"/>
              </w:rPr>
            </w:pPr>
            <w:r w:rsidRPr="004E60C0">
              <w:rPr>
                <w:b/>
                <w:bCs/>
                <w:i/>
                <w:iCs/>
                <w:sz w:val="24"/>
                <w:szCs w:val="24"/>
              </w:rPr>
              <w:t> </w:t>
            </w:r>
          </w:p>
        </w:tc>
        <w:tc>
          <w:tcPr>
            <w:tcW w:w="303" w:type="pct"/>
            <w:tcBorders>
              <w:top w:val="nil"/>
              <w:left w:val="single" w:sz="4" w:space="0" w:color="auto"/>
              <w:bottom w:val="nil"/>
              <w:right w:val="single" w:sz="12" w:space="0" w:color="auto"/>
            </w:tcBorders>
            <w:shd w:val="clear" w:color="000000" w:fill="FFF2CC" w:themeFill="accent4" w:themeFillTint="33"/>
            <w:vAlign w:val="center"/>
            <w:hideMark/>
          </w:tcPr>
          <w:p w:rsidR="004E60C0" w:rsidRPr="004E60C0" w:rsidRDefault="004E60C0" w:rsidP="004E60C0">
            <w:pPr>
              <w:spacing w:after="0" w:line="240" w:lineRule="auto"/>
              <w:jc w:val="center"/>
              <w:rPr>
                <w:b/>
                <w:bCs/>
                <w:i/>
                <w:iCs/>
                <w:sz w:val="24"/>
                <w:szCs w:val="24"/>
              </w:rPr>
            </w:pPr>
            <w:r w:rsidRPr="004E60C0">
              <w:rPr>
                <w:b/>
                <w:bCs/>
                <w:i/>
                <w:iCs/>
                <w:sz w:val="24"/>
                <w:szCs w:val="24"/>
              </w:rPr>
              <w:t> </w:t>
            </w:r>
          </w:p>
        </w:tc>
      </w:tr>
      <w:tr w:rsidR="004E60C0" w:rsidRPr="00CA7B77" w:rsidTr="004E60C0">
        <w:trPr>
          <w:cantSplit/>
          <w:jc w:val="center"/>
        </w:trPr>
        <w:tc>
          <w:tcPr>
            <w:tcW w:w="660" w:type="pct"/>
            <w:tcBorders>
              <w:top w:val="nil"/>
              <w:bottom w:val="nil"/>
              <w:right w:val="single" w:sz="4" w:space="0" w:color="auto"/>
            </w:tcBorders>
            <w:shd w:val="clear" w:color="auto" w:fill="auto"/>
            <w:vAlign w:val="center"/>
            <w:hideMark/>
          </w:tcPr>
          <w:p w:rsidR="004E60C0" w:rsidRPr="00CA1783" w:rsidRDefault="004E60C0" w:rsidP="004E60C0">
            <w:pPr>
              <w:spacing w:after="0" w:line="240" w:lineRule="auto"/>
              <w:rPr>
                <w:rFonts w:eastAsia="Times New Roman" w:cs="Times New Roman"/>
                <w:b/>
                <w:bCs/>
                <w:i/>
                <w:iCs/>
                <w:sz w:val="24"/>
                <w:szCs w:val="24"/>
                <w:lang w:eastAsia="ru-RU"/>
              </w:rPr>
            </w:pPr>
            <w:r w:rsidRPr="00CA1783">
              <w:rPr>
                <w:rFonts w:eastAsia="Times New Roman" w:cs="Times New Roman"/>
                <w:b/>
                <w:bCs/>
                <w:i/>
                <w:iCs/>
                <w:sz w:val="24"/>
                <w:szCs w:val="24"/>
                <w:lang w:eastAsia="ru-RU"/>
              </w:rPr>
              <w:t xml:space="preserve"> - потери тепловой энергии</w:t>
            </w:r>
          </w:p>
        </w:tc>
        <w:tc>
          <w:tcPr>
            <w:tcW w:w="368" w:type="pct"/>
            <w:tcBorders>
              <w:top w:val="nil"/>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b/>
                <w:bCs/>
                <w:i/>
                <w:iCs/>
                <w:sz w:val="24"/>
                <w:szCs w:val="24"/>
              </w:rPr>
            </w:pPr>
            <w:r w:rsidRPr="004E60C0">
              <w:rPr>
                <w:b/>
                <w:bCs/>
                <w:i/>
                <w:iCs/>
                <w:sz w:val="24"/>
                <w:szCs w:val="24"/>
              </w:rPr>
              <w:t>0,075</w:t>
            </w:r>
          </w:p>
        </w:tc>
        <w:tc>
          <w:tcPr>
            <w:tcW w:w="414" w:type="pct"/>
            <w:tcBorders>
              <w:top w:val="nil"/>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b/>
                <w:bCs/>
                <w:i/>
                <w:iCs/>
                <w:sz w:val="24"/>
                <w:szCs w:val="24"/>
              </w:rPr>
            </w:pPr>
            <w:r w:rsidRPr="004E60C0">
              <w:rPr>
                <w:b/>
                <w:bCs/>
                <w:i/>
                <w:iCs/>
                <w:sz w:val="24"/>
                <w:szCs w:val="24"/>
              </w:rPr>
              <w:t> </w:t>
            </w:r>
          </w:p>
        </w:tc>
        <w:tc>
          <w:tcPr>
            <w:tcW w:w="304" w:type="pct"/>
            <w:tcBorders>
              <w:top w:val="nil"/>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b/>
                <w:bCs/>
                <w:i/>
                <w:iCs/>
                <w:sz w:val="24"/>
                <w:szCs w:val="24"/>
              </w:rPr>
            </w:pPr>
            <w:r w:rsidRPr="004E60C0">
              <w:rPr>
                <w:b/>
                <w:bCs/>
                <w:i/>
                <w:iCs/>
                <w:sz w:val="24"/>
                <w:szCs w:val="24"/>
              </w:rPr>
              <w:t> </w:t>
            </w:r>
          </w:p>
        </w:tc>
        <w:tc>
          <w:tcPr>
            <w:tcW w:w="368" w:type="pct"/>
            <w:tcBorders>
              <w:top w:val="nil"/>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b/>
                <w:bCs/>
                <w:i/>
                <w:iCs/>
                <w:sz w:val="24"/>
                <w:szCs w:val="24"/>
              </w:rPr>
            </w:pPr>
            <w:r w:rsidRPr="004E60C0">
              <w:rPr>
                <w:b/>
                <w:bCs/>
                <w:i/>
                <w:iCs/>
                <w:sz w:val="24"/>
                <w:szCs w:val="24"/>
              </w:rPr>
              <w:t>0,075</w:t>
            </w:r>
          </w:p>
        </w:tc>
        <w:tc>
          <w:tcPr>
            <w:tcW w:w="414" w:type="pct"/>
            <w:tcBorders>
              <w:top w:val="nil"/>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b/>
                <w:bCs/>
                <w:i/>
                <w:iCs/>
                <w:sz w:val="24"/>
                <w:szCs w:val="24"/>
              </w:rPr>
            </w:pPr>
            <w:r w:rsidRPr="004E60C0">
              <w:rPr>
                <w:b/>
                <w:bCs/>
                <w:i/>
                <w:iCs/>
                <w:sz w:val="24"/>
                <w:szCs w:val="24"/>
              </w:rPr>
              <w:t> </w:t>
            </w:r>
          </w:p>
        </w:tc>
        <w:tc>
          <w:tcPr>
            <w:tcW w:w="304" w:type="pct"/>
            <w:tcBorders>
              <w:top w:val="nil"/>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b/>
                <w:bCs/>
                <w:i/>
                <w:iCs/>
                <w:sz w:val="24"/>
                <w:szCs w:val="24"/>
              </w:rPr>
            </w:pPr>
            <w:r w:rsidRPr="004E60C0">
              <w:rPr>
                <w:b/>
                <w:bCs/>
                <w:i/>
                <w:iCs/>
                <w:sz w:val="24"/>
                <w:szCs w:val="24"/>
              </w:rPr>
              <w:t> </w:t>
            </w:r>
          </w:p>
        </w:tc>
        <w:tc>
          <w:tcPr>
            <w:tcW w:w="368" w:type="pct"/>
            <w:tcBorders>
              <w:top w:val="nil"/>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b/>
                <w:bCs/>
                <w:i/>
                <w:iCs/>
                <w:sz w:val="24"/>
                <w:szCs w:val="24"/>
              </w:rPr>
            </w:pPr>
            <w:r w:rsidRPr="004E60C0">
              <w:rPr>
                <w:b/>
                <w:bCs/>
                <w:i/>
                <w:iCs/>
                <w:sz w:val="24"/>
                <w:szCs w:val="24"/>
              </w:rPr>
              <w:t>0,075</w:t>
            </w:r>
          </w:p>
        </w:tc>
        <w:tc>
          <w:tcPr>
            <w:tcW w:w="414" w:type="pct"/>
            <w:tcBorders>
              <w:top w:val="nil"/>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b/>
                <w:bCs/>
                <w:i/>
                <w:iCs/>
                <w:sz w:val="24"/>
                <w:szCs w:val="24"/>
              </w:rPr>
            </w:pPr>
            <w:r w:rsidRPr="004E60C0">
              <w:rPr>
                <w:b/>
                <w:bCs/>
                <w:i/>
                <w:iCs/>
                <w:sz w:val="24"/>
                <w:szCs w:val="24"/>
              </w:rPr>
              <w:t> </w:t>
            </w:r>
          </w:p>
        </w:tc>
        <w:tc>
          <w:tcPr>
            <w:tcW w:w="303" w:type="pct"/>
            <w:tcBorders>
              <w:top w:val="nil"/>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b/>
                <w:bCs/>
                <w:i/>
                <w:iCs/>
                <w:sz w:val="24"/>
                <w:szCs w:val="24"/>
              </w:rPr>
            </w:pPr>
            <w:r w:rsidRPr="004E60C0">
              <w:rPr>
                <w:b/>
                <w:bCs/>
                <w:i/>
                <w:iCs/>
                <w:sz w:val="24"/>
                <w:szCs w:val="24"/>
              </w:rPr>
              <w:t> </w:t>
            </w:r>
          </w:p>
        </w:tc>
        <w:tc>
          <w:tcPr>
            <w:tcW w:w="368" w:type="pct"/>
            <w:tcBorders>
              <w:top w:val="nil"/>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b/>
                <w:bCs/>
                <w:i/>
                <w:iCs/>
                <w:sz w:val="24"/>
                <w:szCs w:val="24"/>
              </w:rPr>
            </w:pPr>
            <w:r w:rsidRPr="004E60C0">
              <w:rPr>
                <w:b/>
                <w:bCs/>
                <w:i/>
                <w:iCs/>
                <w:sz w:val="24"/>
                <w:szCs w:val="24"/>
              </w:rPr>
              <w:t>0,075</w:t>
            </w:r>
          </w:p>
        </w:tc>
        <w:tc>
          <w:tcPr>
            <w:tcW w:w="414" w:type="pct"/>
            <w:tcBorders>
              <w:top w:val="nil"/>
              <w:left w:val="single" w:sz="4" w:space="0" w:color="auto"/>
              <w:bottom w:val="nil"/>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b/>
                <w:bCs/>
                <w:i/>
                <w:iCs/>
                <w:sz w:val="24"/>
                <w:szCs w:val="24"/>
              </w:rPr>
            </w:pPr>
            <w:r w:rsidRPr="004E60C0">
              <w:rPr>
                <w:b/>
                <w:bCs/>
                <w:i/>
                <w:iCs/>
                <w:sz w:val="24"/>
                <w:szCs w:val="24"/>
              </w:rPr>
              <w:t> </w:t>
            </w:r>
          </w:p>
        </w:tc>
        <w:tc>
          <w:tcPr>
            <w:tcW w:w="303" w:type="pct"/>
            <w:tcBorders>
              <w:top w:val="nil"/>
              <w:left w:val="single" w:sz="4" w:space="0" w:color="auto"/>
              <w:bottom w:val="nil"/>
              <w:right w:val="single" w:sz="12" w:space="0" w:color="auto"/>
            </w:tcBorders>
            <w:shd w:val="clear" w:color="000000" w:fill="FFF2CC" w:themeFill="accent4" w:themeFillTint="33"/>
            <w:vAlign w:val="center"/>
            <w:hideMark/>
          </w:tcPr>
          <w:p w:rsidR="004E60C0" w:rsidRPr="004E60C0" w:rsidRDefault="004E60C0" w:rsidP="004E60C0">
            <w:pPr>
              <w:spacing w:after="0" w:line="240" w:lineRule="auto"/>
              <w:jc w:val="center"/>
              <w:rPr>
                <w:b/>
                <w:bCs/>
                <w:i/>
                <w:iCs/>
                <w:sz w:val="24"/>
                <w:szCs w:val="24"/>
              </w:rPr>
            </w:pPr>
            <w:r w:rsidRPr="004E60C0">
              <w:rPr>
                <w:b/>
                <w:bCs/>
                <w:i/>
                <w:iCs/>
                <w:sz w:val="24"/>
                <w:szCs w:val="24"/>
              </w:rPr>
              <w:t> </w:t>
            </w:r>
          </w:p>
        </w:tc>
      </w:tr>
      <w:tr w:rsidR="004E60C0" w:rsidRPr="00CA7B77" w:rsidTr="004E60C0">
        <w:trPr>
          <w:cantSplit/>
          <w:jc w:val="center"/>
        </w:trPr>
        <w:tc>
          <w:tcPr>
            <w:tcW w:w="660" w:type="pct"/>
            <w:tcBorders>
              <w:top w:val="nil"/>
              <w:bottom w:val="single" w:sz="6" w:space="0" w:color="auto"/>
              <w:right w:val="single" w:sz="4" w:space="0" w:color="auto"/>
            </w:tcBorders>
            <w:shd w:val="clear" w:color="auto" w:fill="auto"/>
            <w:vAlign w:val="center"/>
            <w:hideMark/>
          </w:tcPr>
          <w:p w:rsidR="004E60C0" w:rsidRPr="00CA1783" w:rsidRDefault="004E60C0" w:rsidP="004E60C0">
            <w:pPr>
              <w:spacing w:after="0" w:line="240" w:lineRule="auto"/>
              <w:rPr>
                <w:rFonts w:eastAsia="Times New Roman" w:cs="Times New Roman"/>
                <w:b/>
                <w:bCs/>
                <w:i/>
                <w:iCs/>
                <w:sz w:val="24"/>
                <w:szCs w:val="24"/>
                <w:lang w:eastAsia="ru-RU"/>
              </w:rPr>
            </w:pPr>
            <w:r w:rsidRPr="00CA1783">
              <w:rPr>
                <w:rFonts w:eastAsia="Times New Roman" w:cs="Times New Roman"/>
                <w:b/>
                <w:bCs/>
                <w:i/>
                <w:iCs/>
                <w:sz w:val="24"/>
                <w:szCs w:val="24"/>
                <w:lang w:eastAsia="ru-RU"/>
              </w:rPr>
              <w:t xml:space="preserve"> - собственные нужды</w:t>
            </w:r>
          </w:p>
        </w:tc>
        <w:tc>
          <w:tcPr>
            <w:tcW w:w="368" w:type="pct"/>
            <w:tcBorders>
              <w:top w:val="nil"/>
              <w:left w:val="single" w:sz="4" w:space="0" w:color="auto"/>
              <w:bottom w:val="single" w:sz="6" w:space="0" w:color="auto"/>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b/>
                <w:bCs/>
                <w:i/>
                <w:iCs/>
                <w:sz w:val="24"/>
                <w:szCs w:val="24"/>
              </w:rPr>
            </w:pPr>
            <w:r w:rsidRPr="004E60C0">
              <w:rPr>
                <w:b/>
                <w:bCs/>
                <w:i/>
                <w:iCs/>
                <w:sz w:val="24"/>
                <w:szCs w:val="24"/>
              </w:rPr>
              <w:t>0,025</w:t>
            </w:r>
          </w:p>
        </w:tc>
        <w:tc>
          <w:tcPr>
            <w:tcW w:w="414" w:type="pct"/>
            <w:tcBorders>
              <w:top w:val="nil"/>
              <w:left w:val="single" w:sz="4" w:space="0" w:color="auto"/>
              <w:bottom w:val="single" w:sz="6" w:space="0" w:color="auto"/>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b/>
                <w:bCs/>
                <w:i/>
                <w:iCs/>
                <w:sz w:val="24"/>
                <w:szCs w:val="24"/>
              </w:rPr>
            </w:pPr>
            <w:r w:rsidRPr="004E60C0">
              <w:rPr>
                <w:b/>
                <w:bCs/>
                <w:i/>
                <w:iCs/>
                <w:sz w:val="24"/>
                <w:szCs w:val="24"/>
              </w:rPr>
              <w:t> </w:t>
            </w:r>
          </w:p>
        </w:tc>
        <w:tc>
          <w:tcPr>
            <w:tcW w:w="304" w:type="pct"/>
            <w:tcBorders>
              <w:top w:val="nil"/>
              <w:left w:val="single" w:sz="4" w:space="0" w:color="auto"/>
              <w:bottom w:val="single" w:sz="6" w:space="0" w:color="auto"/>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b/>
                <w:bCs/>
                <w:i/>
                <w:iCs/>
                <w:sz w:val="24"/>
                <w:szCs w:val="24"/>
              </w:rPr>
            </w:pPr>
            <w:r w:rsidRPr="004E60C0">
              <w:rPr>
                <w:b/>
                <w:bCs/>
                <w:i/>
                <w:iCs/>
                <w:sz w:val="24"/>
                <w:szCs w:val="24"/>
              </w:rPr>
              <w:t> </w:t>
            </w:r>
          </w:p>
        </w:tc>
        <w:tc>
          <w:tcPr>
            <w:tcW w:w="368" w:type="pct"/>
            <w:tcBorders>
              <w:top w:val="nil"/>
              <w:left w:val="single" w:sz="4" w:space="0" w:color="auto"/>
              <w:bottom w:val="single" w:sz="6" w:space="0" w:color="auto"/>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b/>
                <w:bCs/>
                <w:i/>
                <w:iCs/>
                <w:sz w:val="24"/>
                <w:szCs w:val="24"/>
              </w:rPr>
            </w:pPr>
            <w:r w:rsidRPr="004E60C0">
              <w:rPr>
                <w:b/>
                <w:bCs/>
                <w:i/>
                <w:iCs/>
                <w:sz w:val="24"/>
                <w:szCs w:val="24"/>
              </w:rPr>
              <w:t>0,025</w:t>
            </w:r>
          </w:p>
        </w:tc>
        <w:tc>
          <w:tcPr>
            <w:tcW w:w="414" w:type="pct"/>
            <w:tcBorders>
              <w:top w:val="nil"/>
              <w:left w:val="single" w:sz="4" w:space="0" w:color="auto"/>
              <w:bottom w:val="single" w:sz="6" w:space="0" w:color="auto"/>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b/>
                <w:bCs/>
                <w:i/>
                <w:iCs/>
                <w:sz w:val="24"/>
                <w:szCs w:val="24"/>
              </w:rPr>
            </w:pPr>
            <w:r w:rsidRPr="004E60C0">
              <w:rPr>
                <w:b/>
                <w:bCs/>
                <w:i/>
                <w:iCs/>
                <w:sz w:val="24"/>
                <w:szCs w:val="24"/>
              </w:rPr>
              <w:t> </w:t>
            </w:r>
          </w:p>
        </w:tc>
        <w:tc>
          <w:tcPr>
            <w:tcW w:w="304" w:type="pct"/>
            <w:tcBorders>
              <w:top w:val="nil"/>
              <w:left w:val="single" w:sz="4" w:space="0" w:color="auto"/>
              <w:bottom w:val="single" w:sz="6" w:space="0" w:color="auto"/>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b/>
                <w:bCs/>
                <w:i/>
                <w:iCs/>
                <w:sz w:val="24"/>
                <w:szCs w:val="24"/>
              </w:rPr>
            </w:pPr>
            <w:r w:rsidRPr="004E60C0">
              <w:rPr>
                <w:b/>
                <w:bCs/>
                <w:i/>
                <w:iCs/>
                <w:sz w:val="24"/>
                <w:szCs w:val="24"/>
              </w:rPr>
              <w:t> </w:t>
            </w:r>
          </w:p>
        </w:tc>
        <w:tc>
          <w:tcPr>
            <w:tcW w:w="368" w:type="pct"/>
            <w:tcBorders>
              <w:top w:val="nil"/>
              <w:left w:val="single" w:sz="4" w:space="0" w:color="auto"/>
              <w:bottom w:val="single" w:sz="6" w:space="0" w:color="auto"/>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b/>
                <w:bCs/>
                <w:i/>
                <w:iCs/>
                <w:sz w:val="24"/>
                <w:szCs w:val="24"/>
              </w:rPr>
            </w:pPr>
            <w:r w:rsidRPr="004E60C0">
              <w:rPr>
                <w:b/>
                <w:bCs/>
                <w:i/>
                <w:iCs/>
                <w:sz w:val="24"/>
                <w:szCs w:val="24"/>
              </w:rPr>
              <w:t>0,027</w:t>
            </w:r>
          </w:p>
        </w:tc>
        <w:tc>
          <w:tcPr>
            <w:tcW w:w="414" w:type="pct"/>
            <w:tcBorders>
              <w:top w:val="nil"/>
              <w:left w:val="single" w:sz="4" w:space="0" w:color="auto"/>
              <w:bottom w:val="single" w:sz="6" w:space="0" w:color="auto"/>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b/>
                <w:bCs/>
                <w:i/>
                <w:iCs/>
                <w:sz w:val="24"/>
                <w:szCs w:val="24"/>
              </w:rPr>
            </w:pPr>
            <w:r w:rsidRPr="004E60C0">
              <w:rPr>
                <w:b/>
                <w:bCs/>
                <w:i/>
                <w:iCs/>
                <w:sz w:val="24"/>
                <w:szCs w:val="24"/>
              </w:rPr>
              <w:t> </w:t>
            </w:r>
          </w:p>
        </w:tc>
        <w:tc>
          <w:tcPr>
            <w:tcW w:w="303" w:type="pct"/>
            <w:tcBorders>
              <w:top w:val="nil"/>
              <w:left w:val="single" w:sz="4" w:space="0" w:color="auto"/>
              <w:bottom w:val="single" w:sz="6" w:space="0" w:color="auto"/>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b/>
                <w:bCs/>
                <w:i/>
                <w:iCs/>
                <w:sz w:val="24"/>
                <w:szCs w:val="24"/>
              </w:rPr>
            </w:pPr>
            <w:r w:rsidRPr="004E60C0">
              <w:rPr>
                <w:b/>
                <w:bCs/>
                <w:i/>
                <w:iCs/>
                <w:sz w:val="24"/>
                <w:szCs w:val="24"/>
              </w:rPr>
              <w:t> </w:t>
            </w:r>
          </w:p>
        </w:tc>
        <w:tc>
          <w:tcPr>
            <w:tcW w:w="368" w:type="pct"/>
            <w:tcBorders>
              <w:top w:val="nil"/>
              <w:left w:val="single" w:sz="4" w:space="0" w:color="auto"/>
              <w:bottom w:val="single" w:sz="6" w:space="0" w:color="auto"/>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b/>
                <w:bCs/>
                <w:i/>
                <w:iCs/>
                <w:sz w:val="24"/>
                <w:szCs w:val="24"/>
              </w:rPr>
            </w:pPr>
            <w:r w:rsidRPr="004E60C0">
              <w:rPr>
                <w:b/>
                <w:bCs/>
                <w:i/>
                <w:iCs/>
                <w:sz w:val="24"/>
                <w:szCs w:val="24"/>
              </w:rPr>
              <w:t>0,028</w:t>
            </w:r>
          </w:p>
        </w:tc>
        <w:tc>
          <w:tcPr>
            <w:tcW w:w="414" w:type="pct"/>
            <w:tcBorders>
              <w:top w:val="nil"/>
              <w:left w:val="single" w:sz="4" w:space="0" w:color="auto"/>
              <w:bottom w:val="single" w:sz="6" w:space="0" w:color="auto"/>
              <w:right w:val="single" w:sz="4" w:space="0" w:color="auto"/>
            </w:tcBorders>
            <w:shd w:val="clear" w:color="000000" w:fill="FFF2CC" w:themeFill="accent4" w:themeFillTint="33"/>
            <w:vAlign w:val="center"/>
            <w:hideMark/>
          </w:tcPr>
          <w:p w:rsidR="004E60C0" w:rsidRPr="004E60C0" w:rsidRDefault="004E60C0" w:rsidP="004E60C0">
            <w:pPr>
              <w:spacing w:after="0" w:line="240" w:lineRule="auto"/>
              <w:jc w:val="center"/>
              <w:rPr>
                <w:b/>
                <w:bCs/>
                <w:i/>
                <w:iCs/>
                <w:sz w:val="24"/>
                <w:szCs w:val="24"/>
              </w:rPr>
            </w:pPr>
            <w:r w:rsidRPr="004E60C0">
              <w:rPr>
                <w:b/>
                <w:bCs/>
                <w:i/>
                <w:iCs/>
                <w:sz w:val="24"/>
                <w:szCs w:val="24"/>
              </w:rPr>
              <w:t> </w:t>
            </w:r>
          </w:p>
        </w:tc>
        <w:tc>
          <w:tcPr>
            <w:tcW w:w="303" w:type="pct"/>
            <w:tcBorders>
              <w:top w:val="nil"/>
              <w:left w:val="single" w:sz="4" w:space="0" w:color="auto"/>
              <w:bottom w:val="single" w:sz="6" w:space="0" w:color="auto"/>
              <w:right w:val="single" w:sz="12" w:space="0" w:color="auto"/>
            </w:tcBorders>
            <w:shd w:val="clear" w:color="000000" w:fill="FFF2CC" w:themeFill="accent4" w:themeFillTint="33"/>
            <w:vAlign w:val="center"/>
            <w:hideMark/>
          </w:tcPr>
          <w:p w:rsidR="004E60C0" w:rsidRPr="004E60C0" w:rsidRDefault="004E60C0" w:rsidP="004E60C0">
            <w:pPr>
              <w:spacing w:after="0" w:line="240" w:lineRule="auto"/>
              <w:jc w:val="center"/>
              <w:rPr>
                <w:b/>
                <w:bCs/>
                <w:i/>
                <w:iCs/>
                <w:sz w:val="24"/>
                <w:szCs w:val="24"/>
              </w:rPr>
            </w:pPr>
            <w:r w:rsidRPr="004E60C0">
              <w:rPr>
                <w:b/>
                <w:bCs/>
                <w:i/>
                <w:iCs/>
                <w:sz w:val="24"/>
                <w:szCs w:val="24"/>
              </w:rPr>
              <w:t> </w:t>
            </w:r>
          </w:p>
        </w:tc>
      </w:tr>
      <w:tr w:rsidR="004E60C0" w:rsidRPr="00CA7B77" w:rsidTr="00AD254D">
        <w:trPr>
          <w:cantSplit/>
          <w:jc w:val="center"/>
        </w:trPr>
        <w:tc>
          <w:tcPr>
            <w:tcW w:w="660" w:type="pct"/>
            <w:tcBorders>
              <w:top w:val="single" w:sz="6" w:space="0" w:color="auto"/>
              <w:right w:val="single" w:sz="4" w:space="0" w:color="auto"/>
            </w:tcBorders>
            <w:shd w:val="clear" w:color="auto" w:fill="81DEFF"/>
            <w:vAlign w:val="center"/>
            <w:hideMark/>
          </w:tcPr>
          <w:p w:rsidR="004E60C0" w:rsidRPr="00CA1783" w:rsidRDefault="004E60C0" w:rsidP="004E60C0">
            <w:pPr>
              <w:spacing w:after="0" w:line="240" w:lineRule="auto"/>
              <w:rPr>
                <w:rFonts w:eastAsia="Times New Roman" w:cs="Times New Roman"/>
                <w:b/>
                <w:bCs/>
                <w:sz w:val="24"/>
                <w:szCs w:val="24"/>
                <w:lang w:eastAsia="ru-RU"/>
              </w:rPr>
            </w:pPr>
            <w:r w:rsidRPr="00CA1783">
              <w:rPr>
                <w:rFonts w:eastAsia="Times New Roman" w:cs="Times New Roman"/>
                <w:b/>
                <w:bCs/>
                <w:sz w:val="24"/>
                <w:szCs w:val="24"/>
                <w:lang w:eastAsia="ru-RU"/>
              </w:rPr>
              <w:t>Всего в границах г. Суздаль</w:t>
            </w:r>
          </w:p>
        </w:tc>
        <w:tc>
          <w:tcPr>
            <w:tcW w:w="368" w:type="pct"/>
            <w:tcBorders>
              <w:top w:val="single" w:sz="6" w:space="0" w:color="auto"/>
              <w:left w:val="single" w:sz="4" w:space="0" w:color="auto"/>
              <w:bottom w:val="single" w:sz="12" w:space="0" w:color="auto"/>
              <w:right w:val="single" w:sz="4" w:space="0" w:color="auto"/>
            </w:tcBorders>
            <w:shd w:val="clear" w:color="auto" w:fill="81DEFF"/>
            <w:vAlign w:val="center"/>
            <w:hideMark/>
          </w:tcPr>
          <w:p w:rsidR="004E60C0" w:rsidRPr="004E60C0" w:rsidRDefault="004E60C0" w:rsidP="004E60C0">
            <w:pPr>
              <w:spacing w:after="0" w:line="240" w:lineRule="auto"/>
              <w:jc w:val="center"/>
              <w:rPr>
                <w:b/>
                <w:bCs/>
                <w:sz w:val="24"/>
                <w:szCs w:val="24"/>
              </w:rPr>
            </w:pPr>
            <w:r w:rsidRPr="004E60C0">
              <w:rPr>
                <w:b/>
                <w:bCs/>
                <w:sz w:val="24"/>
                <w:szCs w:val="24"/>
              </w:rPr>
              <w:t>21,367</w:t>
            </w:r>
          </w:p>
        </w:tc>
        <w:tc>
          <w:tcPr>
            <w:tcW w:w="414" w:type="pct"/>
            <w:tcBorders>
              <w:top w:val="single" w:sz="6" w:space="0" w:color="auto"/>
              <w:left w:val="single" w:sz="4" w:space="0" w:color="auto"/>
              <w:bottom w:val="single" w:sz="12" w:space="0" w:color="auto"/>
              <w:right w:val="single" w:sz="4" w:space="0" w:color="auto"/>
            </w:tcBorders>
            <w:shd w:val="clear" w:color="auto" w:fill="81DEFF"/>
            <w:vAlign w:val="center"/>
            <w:hideMark/>
          </w:tcPr>
          <w:p w:rsidR="004E60C0" w:rsidRPr="004E60C0" w:rsidRDefault="004E60C0" w:rsidP="004E60C0">
            <w:pPr>
              <w:spacing w:after="0" w:line="240" w:lineRule="auto"/>
              <w:jc w:val="center"/>
              <w:rPr>
                <w:b/>
                <w:bCs/>
                <w:sz w:val="24"/>
                <w:szCs w:val="24"/>
              </w:rPr>
            </w:pPr>
            <w:r w:rsidRPr="004E60C0">
              <w:rPr>
                <w:b/>
                <w:bCs/>
                <w:sz w:val="24"/>
                <w:szCs w:val="24"/>
              </w:rPr>
              <w:t>27,365</w:t>
            </w:r>
          </w:p>
        </w:tc>
        <w:tc>
          <w:tcPr>
            <w:tcW w:w="304" w:type="pct"/>
            <w:tcBorders>
              <w:top w:val="single" w:sz="6" w:space="0" w:color="auto"/>
              <w:left w:val="single" w:sz="4" w:space="0" w:color="auto"/>
              <w:bottom w:val="single" w:sz="12" w:space="0" w:color="auto"/>
              <w:right w:val="single" w:sz="4" w:space="0" w:color="auto"/>
            </w:tcBorders>
            <w:shd w:val="clear" w:color="auto" w:fill="81DEFF"/>
            <w:vAlign w:val="center"/>
            <w:hideMark/>
          </w:tcPr>
          <w:p w:rsidR="004E60C0" w:rsidRPr="004E60C0" w:rsidRDefault="004E60C0" w:rsidP="004E60C0">
            <w:pPr>
              <w:spacing w:after="0" w:line="240" w:lineRule="auto"/>
              <w:jc w:val="center"/>
              <w:rPr>
                <w:b/>
                <w:bCs/>
                <w:sz w:val="24"/>
                <w:szCs w:val="24"/>
              </w:rPr>
            </w:pPr>
            <w:r w:rsidRPr="004E60C0">
              <w:rPr>
                <w:b/>
                <w:bCs/>
                <w:sz w:val="24"/>
                <w:szCs w:val="24"/>
              </w:rPr>
              <w:t>5,998</w:t>
            </w:r>
          </w:p>
        </w:tc>
        <w:tc>
          <w:tcPr>
            <w:tcW w:w="368" w:type="pct"/>
            <w:tcBorders>
              <w:top w:val="single" w:sz="6" w:space="0" w:color="auto"/>
              <w:left w:val="single" w:sz="4" w:space="0" w:color="auto"/>
              <w:bottom w:val="single" w:sz="12" w:space="0" w:color="auto"/>
              <w:right w:val="single" w:sz="4" w:space="0" w:color="auto"/>
            </w:tcBorders>
            <w:shd w:val="clear" w:color="auto" w:fill="81DEFF"/>
            <w:vAlign w:val="center"/>
            <w:hideMark/>
          </w:tcPr>
          <w:p w:rsidR="004E60C0" w:rsidRPr="004E60C0" w:rsidRDefault="004E60C0" w:rsidP="004E60C0">
            <w:pPr>
              <w:spacing w:after="0" w:line="240" w:lineRule="auto"/>
              <w:jc w:val="center"/>
              <w:rPr>
                <w:b/>
                <w:bCs/>
                <w:sz w:val="24"/>
                <w:szCs w:val="24"/>
              </w:rPr>
            </w:pPr>
            <w:r w:rsidRPr="004E60C0">
              <w:rPr>
                <w:b/>
                <w:bCs/>
                <w:sz w:val="24"/>
                <w:szCs w:val="24"/>
              </w:rPr>
              <w:t>21,694</w:t>
            </w:r>
          </w:p>
        </w:tc>
        <w:tc>
          <w:tcPr>
            <w:tcW w:w="414" w:type="pct"/>
            <w:tcBorders>
              <w:top w:val="single" w:sz="6" w:space="0" w:color="auto"/>
              <w:left w:val="single" w:sz="4" w:space="0" w:color="auto"/>
              <w:bottom w:val="single" w:sz="12" w:space="0" w:color="auto"/>
              <w:right w:val="single" w:sz="4" w:space="0" w:color="auto"/>
            </w:tcBorders>
            <w:shd w:val="clear" w:color="auto" w:fill="81DEFF"/>
            <w:vAlign w:val="center"/>
            <w:hideMark/>
          </w:tcPr>
          <w:p w:rsidR="004E60C0" w:rsidRPr="004E60C0" w:rsidRDefault="004E60C0" w:rsidP="004E60C0">
            <w:pPr>
              <w:spacing w:after="0" w:line="240" w:lineRule="auto"/>
              <w:jc w:val="center"/>
              <w:rPr>
                <w:b/>
                <w:bCs/>
                <w:sz w:val="24"/>
                <w:szCs w:val="24"/>
              </w:rPr>
            </w:pPr>
            <w:r w:rsidRPr="004E60C0">
              <w:rPr>
                <w:b/>
                <w:bCs/>
                <w:sz w:val="24"/>
                <w:szCs w:val="24"/>
              </w:rPr>
              <w:t>27,365</w:t>
            </w:r>
          </w:p>
        </w:tc>
        <w:tc>
          <w:tcPr>
            <w:tcW w:w="304" w:type="pct"/>
            <w:tcBorders>
              <w:top w:val="single" w:sz="6" w:space="0" w:color="auto"/>
              <w:left w:val="single" w:sz="4" w:space="0" w:color="auto"/>
              <w:bottom w:val="single" w:sz="12" w:space="0" w:color="auto"/>
              <w:right w:val="single" w:sz="4" w:space="0" w:color="auto"/>
            </w:tcBorders>
            <w:shd w:val="clear" w:color="auto" w:fill="81DEFF"/>
            <w:vAlign w:val="center"/>
            <w:hideMark/>
          </w:tcPr>
          <w:p w:rsidR="004E60C0" w:rsidRPr="004E60C0" w:rsidRDefault="004E60C0" w:rsidP="004E60C0">
            <w:pPr>
              <w:spacing w:after="0" w:line="240" w:lineRule="auto"/>
              <w:jc w:val="center"/>
              <w:rPr>
                <w:b/>
                <w:bCs/>
                <w:sz w:val="24"/>
                <w:szCs w:val="24"/>
              </w:rPr>
            </w:pPr>
            <w:r w:rsidRPr="004E60C0">
              <w:rPr>
                <w:b/>
                <w:bCs/>
                <w:sz w:val="24"/>
                <w:szCs w:val="24"/>
              </w:rPr>
              <w:t>5,671</w:t>
            </w:r>
          </w:p>
        </w:tc>
        <w:tc>
          <w:tcPr>
            <w:tcW w:w="368" w:type="pct"/>
            <w:tcBorders>
              <w:top w:val="single" w:sz="6" w:space="0" w:color="auto"/>
              <w:left w:val="single" w:sz="4" w:space="0" w:color="auto"/>
              <w:bottom w:val="single" w:sz="12" w:space="0" w:color="auto"/>
              <w:right w:val="single" w:sz="4" w:space="0" w:color="auto"/>
            </w:tcBorders>
            <w:shd w:val="clear" w:color="auto" w:fill="81DEFF"/>
            <w:vAlign w:val="center"/>
            <w:hideMark/>
          </w:tcPr>
          <w:p w:rsidR="004E60C0" w:rsidRPr="004E60C0" w:rsidRDefault="004E60C0" w:rsidP="004E60C0">
            <w:pPr>
              <w:spacing w:after="0" w:line="240" w:lineRule="auto"/>
              <w:jc w:val="center"/>
              <w:rPr>
                <w:b/>
                <w:bCs/>
                <w:sz w:val="24"/>
                <w:szCs w:val="24"/>
              </w:rPr>
            </w:pPr>
            <w:r w:rsidRPr="004E60C0">
              <w:rPr>
                <w:b/>
                <w:bCs/>
                <w:sz w:val="24"/>
                <w:szCs w:val="24"/>
              </w:rPr>
              <w:t>22,749</w:t>
            </w:r>
          </w:p>
        </w:tc>
        <w:tc>
          <w:tcPr>
            <w:tcW w:w="414" w:type="pct"/>
            <w:tcBorders>
              <w:top w:val="single" w:sz="6" w:space="0" w:color="auto"/>
              <w:left w:val="single" w:sz="4" w:space="0" w:color="auto"/>
              <w:bottom w:val="single" w:sz="12" w:space="0" w:color="auto"/>
              <w:right w:val="single" w:sz="4" w:space="0" w:color="auto"/>
            </w:tcBorders>
            <w:shd w:val="clear" w:color="auto" w:fill="81DEFF"/>
            <w:vAlign w:val="center"/>
            <w:hideMark/>
          </w:tcPr>
          <w:p w:rsidR="004E60C0" w:rsidRPr="004E60C0" w:rsidRDefault="004E60C0" w:rsidP="004E60C0">
            <w:pPr>
              <w:spacing w:after="0" w:line="240" w:lineRule="auto"/>
              <w:jc w:val="center"/>
              <w:rPr>
                <w:b/>
                <w:bCs/>
                <w:sz w:val="24"/>
                <w:szCs w:val="24"/>
              </w:rPr>
            </w:pPr>
            <w:r w:rsidRPr="004E60C0">
              <w:rPr>
                <w:b/>
                <w:bCs/>
                <w:sz w:val="24"/>
                <w:szCs w:val="24"/>
              </w:rPr>
              <w:t>27,365</w:t>
            </w:r>
          </w:p>
        </w:tc>
        <w:tc>
          <w:tcPr>
            <w:tcW w:w="303" w:type="pct"/>
            <w:tcBorders>
              <w:top w:val="single" w:sz="6" w:space="0" w:color="auto"/>
              <w:left w:val="single" w:sz="4" w:space="0" w:color="auto"/>
              <w:bottom w:val="single" w:sz="12" w:space="0" w:color="auto"/>
              <w:right w:val="single" w:sz="4" w:space="0" w:color="auto"/>
            </w:tcBorders>
            <w:shd w:val="clear" w:color="auto" w:fill="81DEFF"/>
            <w:vAlign w:val="center"/>
            <w:hideMark/>
          </w:tcPr>
          <w:p w:rsidR="004E60C0" w:rsidRPr="004E60C0" w:rsidRDefault="004E60C0" w:rsidP="004E60C0">
            <w:pPr>
              <w:spacing w:after="0" w:line="240" w:lineRule="auto"/>
              <w:jc w:val="center"/>
              <w:rPr>
                <w:b/>
                <w:bCs/>
                <w:sz w:val="24"/>
                <w:szCs w:val="24"/>
              </w:rPr>
            </w:pPr>
            <w:r w:rsidRPr="004E60C0">
              <w:rPr>
                <w:b/>
                <w:bCs/>
                <w:sz w:val="24"/>
                <w:szCs w:val="24"/>
              </w:rPr>
              <w:t>4,616</w:t>
            </w:r>
          </w:p>
        </w:tc>
        <w:tc>
          <w:tcPr>
            <w:tcW w:w="368" w:type="pct"/>
            <w:tcBorders>
              <w:top w:val="single" w:sz="6" w:space="0" w:color="auto"/>
              <w:left w:val="single" w:sz="4" w:space="0" w:color="auto"/>
              <w:bottom w:val="single" w:sz="12" w:space="0" w:color="auto"/>
              <w:right w:val="single" w:sz="4" w:space="0" w:color="auto"/>
            </w:tcBorders>
            <w:shd w:val="clear" w:color="auto" w:fill="81DEFF"/>
            <w:vAlign w:val="center"/>
            <w:hideMark/>
          </w:tcPr>
          <w:p w:rsidR="004E60C0" w:rsidRPr="004E60C0" w:rsidRDefault="004E60C0" w:rsidP="004E60C0">
            <w:pPr>
              <w:spacing w:after="0" w:line="240" w:lineRule="auto"/>
              <w:jc w:val="center"/>
              <w:rPr>
                <w:b/>
                <w:bCs/>
                <w:sz w:val="24"/>
                <w:szCs w:val="24"/>
              </w:rPr>
            </w:pPr>
            <w:r w:rsidRPr="004E60C0">
              <w:rPr>
                <w:b/>
                <w:bCs/>
                <w:sz w:val="24"/>
                <w:szCs w:val="24"/>
              </w:rPr>
              <w:t>23,806</w:t>
            </w:r>
          </w:p>
        </w:tc>
        <w:tc>
          <w:tcPr>
            <w:tcW w:w="414" w:type="pct"/>
            <w:tcBorders>
              <w:top w:val="single" w:sz="6" w:space="0" w:color="auto"/>
              <w:left w:val="single" w:sz="4" w:space="0" w:color="auto"/>
              <w:bottom w:val="single" w:sz="12" w:space="0" w:color="auto"/>
              <w:right w:val="single" w:sz="4" w:space="0" w:color="auto"/>
            </w:tcBorders>
            <w:shd w:val="clear" w:color="auto" w:fill="81DEFF"/>
            <w:vAlign w:val="center"/>
            <w:hideMark/>
          </w:tcPr>
          <w:p w:rsidR="004E60C0" w:rsidRPr="004E60C0" w:rsidRDefault="004E60C0" w:rsidP="004E60C0">
            <w:pPr>
              <w:spacing w:after="0" w:line="240" w:lineRule="auto"/>
              <w:jc w:val="center"/>
              <w:rPr>
                <w:b/>
                <w:bCs/>
                <w:sz w:val="24"/>
                <w:szCs w:val="24"/>
              </w:rPr>
            </w:pPr>
            <w:r w:rsidRPr="004E60C0">
              <w:rPr>
                <w:b/>
                <w:bCs/>
                <w:sz w:val="24"/>
                <w:szCs w:val="24"/>
              </w:rPr>
              <w:t>27,365</w:t>
            </w:r>
          </w:p>
        </w:tc>
        <w:tc>
          <w:tcPr>
            <w:tcW w:w="303" w:type="pct"/>
            <w:tcBorders>
              <w:top w:val="single" w:sz="6" w:space="0" w:color="auto"/>
              <w:left w:val="single" w:sz="4" w:space="0" w:color="auto"/>
              <w:bottom w:val="single" w:sz="12" w:space="0" w:color="auto"/>
              <w:right w:val="single" w:sz="12" w:space="0" w:color="auto"/>
            </w:tcBorders>
            <w:shd w:val="clear" w:color="auto" w:fill="81DEFF"/>
            <w:vAlign w:val="center"/>
            <w:hideMark/>
          </w:tcPr>
          <w:p w:rsidR="004E60C0" w:rsidRPr="004E60C0" w:rsidRDefault="004E60C0" w:rsidP="004E60C0">
            <w:pPr>
              <w:spacing w:after="0" w:line="240" w:lineRule="auto"/>
              <w:jc w:val="center"/>
              <w:rPr>
                <w:b/>
                <w:bCs/>
                <w:sz w:val="24"/>
                <w:szCs w:val="24"/>
              </w:rPr>
            </w:pPr>
            <w:r w:rsidRPr="004E60C0">
              <w:rPr>
                <w:b/>
                <w:bCs/>
                <w:sz w:val="24"/>
                <w:szCs w:val="24"/>
              </w:rPr>
              <w:t>3,559</w:t>
            </w:r>
          </w:p>
        </w:tc>
      </w:tr>
    </w:tbl>
    <w:p w:rsidR="00BA0913" w:rsidRPr="00417E2C" w:rsidRDefault="00BA0913" w:rsidP="003F6F25">
      <w:pPr>
        <w:pStyle w:val="21"/>
        <w:spacing w:after="0" w:line="240" w:lineRule="auto"/>
        <w:ind w:left="0"/>
        <w:jc w:val="both"/>
        <w:rPr>
          <w:rFonts w:asciiTheme="minorHAnsi" w:hAnsiTheme="minorHAnsi" w:cstheme="minorHAnsi"/>
          <w:highlight w:val="yellow"/>
        </w:rPr>
      </w:pPr>
    </w:p>
    <w:p w:rsidR="00BA0913" w:rsidRPr="00417E2C" w:rsidRDefault="00BA0913" w:rsidP="003F6F25">
      <w:pPr>
        <w:pStyle w:val="21"/>
        <w:spacing w:after="0" w:line="240" w:lineRule="auto"/>
        <w:ind w:left="0" w:firstLine="540"/>
        <w:jc w:val="both"/>
        <w:rPr>
          <w:rFonts w:asciiTheme="minorHAnsi" w:hAnsiTheme="minorHAnsi" w:cstheme="minorHAnsi"/>
          <w:highlight w:val="yellow"/>
        </w:rPr>
        <w:sectPr w:rsidR="00BA0913" w:rsidRPr="00417E2C" w:rsidSect="004E60C0">
          <w:pgSz w:w="16838" w:h="11906" w:orient="landscape"/>
          <w:pgMar w:top="851" w:right="1134" w:bottom="1134" w:left="1276" w:header="709" w:footer="709" w:gutter="0"/>
          <w:cols w:space="708"/>
          <w:titlePg/>
          <w:docGrid w:linePitch="360"/>
        </w:sectPr>
      </w:pPr>
    </w:p>
    <w:p w:rsidR="006E53B5" w:rsidRDefault="00D74F12" w:rsidP="003F6F25">
      <w:pPr>
        <w:pStyle w:val="21"/>
        <w:spacing w:after="0" w:line="240" w:lineRule="auto"/>
        <w:ind w:left="0" w:firstLine="567"/>
        <w:jc w:val="both"/>
        <w:rPr>
          <w:rFonts w:asciiTheme="minorHAnsi" w:hAnsiTheme="minorHAnsi" w:cstheme="minorHAnsi"/>
          <w:sz w:val="28"/>
          <w:szCs w:val="28"/>
        </w:rPr>
      </w:pPr>
      <w:r w:rsidRPr="00DD05A2">
        <w:rPr>
          <w:rFonts w:asciiTheme="minorHAnsi" w:hAnsiTheme="minorHAnsi" w:cstheme="minorHAnsi"/>
          <w:sz w:val="28"/>
          <w:szCs w:val="28"/>
        </w:rPr>
        <w:lastRenderedPageBreak/>
        <w:t xml:space="preserve">На рисунке 3.3.1 </w:t>
      </w:r>
      <w:r w:rsidR="006E5D33" w:rsidRPr="00DD05A2">
        <w:rPr>
          <w:rFonts w:asciiTheme="minorHAnsi" w:hAnsiTheme="minorHAnsi" w:cstheme="minorHAnsi"/>
          <w:sz w:val="28"/>
          <w:szCs w:val="28"/>
        </w:rPr>
        <w:t xml:space="preserve">представлены структуры расчетной присоединенной нагрузки по котельным </w:t>
      </w:r>
      <w:r w:rsidR="00DD05A2" w:rsidRPr="00DD05A2">
        <w:rPr>
          <w:rFonts w:asciiTheme="minorHAnsi" w:hAnsiTheme="minorHAnsi" w:cstheme="minorHAnsi"/>
          <w:sz w:val="28"/>
          <w:szCs w:val="28"/>
        </w:rPr>
        <w:t>ООО «Суздальтеплосбыт»</w:t>
      </w:r>
      <w:r w:rsidR="006E5D33" w:rsidRPr="00DD05A2">
        <w:rPr>
          <w:rFonts w:asciiTheme="minorHAnsi" w:hAnsiTheme="minorHAnsi" w:cstheme="minorHAnsi"/>
          <w:sz w:val="28"/>
          <w:szCs w:val="28"/>
        </w:rPr>
        <w:t xml:space="preserve"> на базовый (201</w:t>
      </w:r>
      <w:r w:rsidR="00FF1780">
        <w:rPr>
          <w:rFonts w:asciiTheme="minorHAnsi" w:hAnsiTheme="minorHAnsi" w:cstheme="minorHAnsi"/>
          <w:sz w:val="28"/>
          <w:szCs w:val="28"/>
        </w:rPr>
        <w:t>5</w:t>
      </w:r>
      <w:r w:rsidR="006E5D33" w:rsidRPr="00DD05A2">
        <w:rPr>
          <w:rFonts w:asciiTheme="minorHAnsi" w:hAnsiTheme="minorHAnsi" w:cstheme="minorHAnsi"/>
          <w:sz w:val="28"/>
          <w:szCs w:val="28"/>
        </w:rPr>
        <w:t xml:space="preserve"> г. - а) и расчетный период (20</w:t>
      </w:r>
      <w:r w:rsidR="00DD05A2" w:rsidRPr="00DD05A2">
        <w:rPr>
          <w:rFonts w:asciiTheme="minorHAnsi" w:hAnsiTheme="minorHAnsi" w:cstheme="minorHAnsi"/>
          <w:sz w:val="28"/>
          <w:szCs w:val="28"/>
        </w:rPr>
        <w:t>30</w:t>
      </w:r>
      <w:r w:rsidR="006E5D33" w:rsidRPr="00DD05A2">
        <w:rPr>
          <w:rFonts w:asciiTheme="minorHAnsi" w:hAnsiTheme="minorHAnsi" w:cstheme="minorHAnsi"/>
          <w:sz w:val="28"/>
          <w:szCs w:val="28"/>
        </w:rPr>
        <w:t xml:space="preserve"> г. - б).</w:t>
      </w:r>
    </w:p>
    <w:p w:rsidR="006E5D33" w:rsidRDefault="00481BE5" w:rsidP="0045419D">
      <w:pPr>
        <w:pStyle w:val="21"/>
        <w:spacing w:after="0" w:line="240" w:lineRule="auto"/>
        <w:ind w:left="0"/>
        <w:jc w:val="both"/>
        <w:rPr>
          <w:rFonts w:asciiTheme="minorHAnsi" w:hAnsiTheme="minorHAnsi" w:cstheme="minorHAnsi"/>
          <w:sz w:val="28"/>
          <w:szCs w:val="28"/>
        </w:rPr>
      </w:pPr>
      <w:r>
        <w:rPr>
          <w:rFonts w:asciiTheme="minorHAnsi" w:hAnsiTheme="minorHAnsi" w:cstheme="minorHAnsi"/>
          <w:sz w:val="28"/>
          <w:szCs w:val="28"/>
        </w:rPr>
        <w:t>а)</w:t>
      </w:r>
      <w:r w:rsidR="00EB7B9A">
        <w:rPr>
          <w:rFonts w:asciiTheme="minorHAnsi" w:hAnsiTheme="minorHAnsi" w:cstheme="minorHAnsi"/>
          <w:noProof/>
          <w:sz w:val="28"/>
          <w:szCs w:val="28"/>
        </w:rPr>
        <w:drawing>
          <wp:inline distT="0" distB="0" distL="0" distR="0" wp14:anchorId="1C4EFAC4">
            <wp:extent cx="2880000" cy="3372727"/>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80000" cy="3372727"/>
                    </a:xfrm>
                    <a:prstGeom prst="rect">
                      <a:avLst/>
                    </a:prstGeom>
                    <a:noFill/>
                  </pic:spPr>
                </pic:pic>
              </a:graphicData>
            </a:graphic>
          </wp:inline>
        </w:drawing>
      </w:r>
      <w:r>
        <w:rPr>
          <w:rFonts w:asciiTheme="minorHAnsi" w:hAnsiTheme="minorHAnsi" w:cstheme="minorHAnsi"/>
          <w:sz w:val="28"/>
          <w:szCs w:val="28"/>
        </w:rPr>
        <w:t xml:space="preserve"> б)</w:t>
      </w:r>
      <w:r w:rsidR="00DD05A2">
        <w:rPr>
          <w:rFonts w:asciiTheme="minorHAnsi" w:hAnsiTheme="minorHAnsi" w:cstheme="minorHAnsi"/>
          <w:sz w:val="28"/>
          <w:szCs w:val="28"/>
        </w:rPr>
        <w:t xml:space="preserve"> </w:t>
      </w:r>
      <w:r w:rsidR="00EB7B9A">
        <w:rPr>
          <w:rFonts w:asciiTheme="minorHAnsi" w:hAnsiTheme="minorHAnsi" w:cstheme="minorHAnsi"/>
          <w:noProof/>
          <w:sz w:val="28"/>
          <w:szCs w:val="28"/>
        </w:rPr>
        <w:drawing>
          <wp:inline distT="0" distB="0" distL="0" distR="0" wp14:anchorId="121C75BF">
            <wp:extent cx="2880000" cy="3444591"/>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880000" cy="3444591"/>
                    </a:xfrm>
                    <a:prstGeom prst="rect">
                      <a:avLst/>
                    </a:prstGeom>
                    <a:noFill/>
                  </pic:spPr>
                </pic:pic>
              </a:graphicData>
            </a:graphic>
          </wp:inline>
        </w:drawing>
      </w:r>
    </w:p>
    <w:p w:rsidR="00680007" w:rsidRDefault="00972CDA" w:rsidP="003F6F25">
      <w:pPr>
        <w:pStyle w:val="21"/>
        <w:spacing w:after="0" w:line="240" w:lineRule="auto"/>
        <w:ind w:left="-284"/>
        <w:jc w:val="center"/>
        <w:rPr>
          <w:rFonts w:asciiTheme="minorHAnsi" w:hAnsiTheme="minorHAnsi" w:cstheme="minorHAnsi"/>
          <w:b/>
          <w:i/>
          <w:sz w:val="28"/>
          <w:szCs w:val="28"/>
        </w:rPr>
      </w:pPr>
      <w:r w:rsidRPr="00DD05A2">
        <w:rPr>
          <w:rFonts w:asciiTheme="minorHAnsi" w:hAnsiTheme="minorHAnsi" w:cstheme="minorHAnsi"/>
          <w:b/>
          <w:i/>
          <w:sz w:val="28"/>
          <w:szCs w:val="28"/>
        </w:rPr>
        <w:t xml:space="preserve">Рисунок 3.3.1 – </w:t>
      </w:r>
      <w:r w:rsidR="001F4A17" w:rsidRPr="00DD05A2">
        <w:rPr>
          <w:rFonts w:asciiTheme="minorHAnsi" w:hAnsiTheme="minorHAnsi" w:cstheme="minorHAnsi"/>
          <w:b/>
          <w:i/>
          <w:sz w:val="28"/>
          <w:szCs w:val="28"/>
        </w:rPr>
        <w:t>Структура</w:t>
      </w:r>
      <w:r w:rsidRPr="00DD05A2">
        <w:rPr>
          <w:rFonts w:asciiTheme="minorHAnsi" w:hAnsiTheme="minorHAnsi" w:cstheme="minorHAnsi"/>
          <w:b/>
          <w:i/>
          <w:sz w:val="28"/>
          <w:szCs w:val="28"/>
        </w:rPr>
        <w:t xml:space="preserve"> </w:t>
      </w:r>
      <w:r w:rsidR="001F4A17" w:rsidRPr="00DD05A2">
        <w:rPr>
          <w:rFonts w:asciiTheme="minorHAnsi" w:hAnsiTheme="minorHAnsi" w:cstheme="minorHAnsi"/>
          <w:b/>
          <w:i/>
          <w:sz w:val="28"/>
          <w:szCs w:val="28"/>
        </w:rPr>
        <w:t>присоединенной нагрузки по котельным</w:t>
      </w:r>
    </w:p>
    <w:p w:rsidR="00972CDA" w:rsidRPr="00DD05A2" w:rsidRDefault="001F4A17" w:rsidP="003F6F25">
      <w:pPr>
        <w:pStyle w:val="21"/>
        <w:spacing w:after="0" w:line="240" w:lineRule="auto"/>
        <w:ind w:left="-284"/>
        <w:jc w:val="center"/>
        <w:rPr>
          <w:rFonts w:asciiTheme="minorHAnsi" w:hAnsiTheme="minorHAnsi" w:cstheme="minorHAnsi"/>
          <w:b/>
          <w:i/>
          <w:sz w:val="28"/>
          <w:szCs w:val="28"/>
        </w:rPr>
      </w:pPr>
      <w:r w:rsidRPr="00DD05A2">
        <w:rPr>
          <w:rFonts w:asciiTheme="minorHAnsi" w:hAnsiTheme="minorHAnsi" w:cstheme="minorHAnsi"/>
          <w:b/>
          <w:i/>
          <w:sz w:val="28"/>
          <w:szCs w:val="28"/>
        </w:rPr>
        <w:t xml:space="preserve"> </w:t>
      </w:r>
      <w:r w:rsidR="00DD05A2" w:rsidRPr="00DD05A2">
        <w:rPr>
          <w:rFonts w:asciiTheme="minorHAnsi" w:hAnsiTheme="minorHAnsi" w:cstheme="minorHAnsi"/>
          <w:b/>
          <w:i/>
          <w:sz w:val="28"/>
          <w:szCs w:val="28"/>
        </w:rPr>
        <w:t>ООО «Суздальтеплосбыт»</w:t>
      </w:r>
    </w:p>
    <w:p w:rsidR="0045419D" w:rsidRDefault="0045419D" w:rsidP="003F6F25">
      <w:pPr>
        <w:pStyle w:val="21"/>
        <w:spacing w:after="0" w:line="240" w:lineRule="auto"/>
        <w:ind w:left="0" w:firstLine="567"/>
        <w:jc w:val="both"/>
        <w:rPr>
          <w:rFonts w:asciiTheme="minorHAnsi" w:hAnsiTheme="minorHAnsi" w:cstheme="minorHAnsi"/>
          <w:sz w:val="28"/>
          <w:szCs w:val="28"/>
        </w:rPr>
      </w:pPr>
    </w:p>
    <w:p w:rsidR="00FA37FC" w:rsidRPr="00DE6EF2" w:rsidRDefault="00FA37FC" w:rsidP="003F6F25">
      <w:pPr>
        <w:pStyle w:val="21"/>
        <w:spacing w:after="0" w:line="240" w:lineRule="auto"/>
        <w:ind w:left="0" w:firstLine="567"/>
        <w:jc w:val="both"/>
        <w:rPr>
          <w:rFonts w:asciiTheme="minorHAnsi" w:hAnsiTheme="minorHAnsi" w:cstheme="minorHAnsi"/>
          <w:sz w:val="28"/>
          <w:szCs w:val="28"/>
        </w:rPr>
      </w:pPr>
      <w:r w:rsidRPr="00DE6EF2">
        <w:rPr>
          <w:rFonts w:asciiTheme="minorHAnsi" w:hAnsiTheme="minorHAnsi" w:cstheme="minorHAnsi"/>
          <w:sz w:val="28"/>
          <w:szCs w:val="28"/>
        </w:rPr>
        <w:t>К 20</w:t>
      </w:r>
      <w:r w:rsidR="00680007" w:rsidRPr="00DE6EF2">
        <w:rPr>
          <w:rFonts w:asciiTheme="minorHAnsi" w:hAnsiTheme="minorHAnsi" w:cstheme="minorHAnsi"/>
          <w:sz w:val="28"/>
          <w:szCs w:val="28"/>
        </w:rPr>
        <w:t>30</w:t>
      </w:r>
      <w:r w:rsidRPr="00DE6EF2">
        <w:rPr>
          <w:rFonts w:asciiTheme="minorHAnsi" w:hAnsiTheme="minorHAnsi" w:cstheme="minorHAnsi"/>
          <w:sz w:val="28"/>
          <w:szCs w:val="28"/>
        </w:rPr>
        <w:t xml:space="preserve"> г. перспективная присоедин</w:t>
      </w:r>
      <w:r w:rsidR="00507F19">
        <w:rPr>
          <w:rFonts w:asciiTheme="minorHAnsi" w:hAnsiTheme="minorHAnsi" w:cstheme="minorHAnsi"/>
          <w:sz w:val="28"/>
          <w:szCs w:val="28"/>
        </w:rPr>
        <w:t>ённ</w:t>
      </w:r>
      <w:r w:rsidRPr="00DE6EF2">
        <w:rPr>
          <w:rFonts w:asciiTheme="minorHAnsi" w:hAnsiTheme="minorHAnsi" w:cstheme="minorHAnsi"/>
          <w:sz w:val="28"/>
          <w:szCs w:val="28"/>
        </w:rPr>
        <w:t>ая тепловая нагрузка, обеспечиваемая О</w:t>
      </w:r>
      <w:r w:rsidR="00DE6EF2">
        <w:rPr>
          <w:rFonts w:asciiTheme="minorHAnsi" w:hAnsiTheme="minorHAnsi" w:cstheme="minorHAnsi"/>
          <w:sz w:val="28"/>
          <w:szCs w:val="28"/>
        </w:rPr>
        <w:t>О</w:t>
      </w:r>
      <w:r w:rsidRPr="00DE6EF2">
        <w:rPr>
          <w:rFonts w:asciiTheme="minorHAnsi" w:hAnsiTheme="minorHAnsi" w:cstheme="minorHAnsi"/>
          <w:sz w:val="28"/>
          <w:szCs w:val="28"/>
        </w:rPr>
        <w:t>О “</w:t>
      </w:r>
      <w:r w:rsidR="00DE6EF2">
        <w:rPr>
          <w:rFonts w:asciiTheme="minorHAnsi" w:hAnsiTheme="minorHAnsi" w:cstheme="minorHAnsi"/>
          <w:sz w:val="28"/>
          <w:szCs w:val="28"/>
        </w:rPr>
        <w:t>Суздальтеплосбыт</w:t>
      </w:r>
      <w:r w:rsidRPr="00DE6EF2">
        <w:rPr>
          <w:rFonts w:asciiTheme="minorHAnsi" w:hAnsiTheme="minorHAnsi" w:cstheme="minorHAnsi"/>
          <w:sz w:val="28"/>
          <w:szCs w:val="28"/>
        </w:rPr>
        <w:t xml:space="preserve">” </w:t>
      </w:r>
      <w:r w:rsidR="00507F19">
        <w:rPr>
          <w:rFonts w:asciiTheme="minorHAnsi" w:hAnsiTheme="minorHAnsi" w:cstheme="minorHAnsi"/>
          <w:sz w:val="28"/>
          <w:szCs w:val="28"/>
        </w:rPr>
        <w:t xml:space="preserve">увеличится на </w:t>
      </w:r>
      <w:r w:rsidRPr="00DE6EF2">
        <w:rPr>
          <w:rFonts w:asciiTheme="minorHAnsi" w:hAnsiTheme="minorHAnsi" w:cstheme="minorHAnsi"/>
          <w:sz w:val="28"/>
          <w:szCs w:val="28"/>
        </w:rPr>
        <w:t xml:space="preserve"> </w:t>
      </w:r>
      <w:r w:rsidR="00507F19">
        <w:rPr>
          <w:rFonts w:asciiTheme="minorHAnsi" w:hAnsiTheme="minorHAnsi" w:cstheme="minorHAnsi"/>
          <w:sz w:val="28"/>
          <w:szCs w:val="28"/>
        </w:rPr>
        <w:t>16</w:t>
      </w:r>
      <w:r w:rsidR="009E6B1D" w:rsidRPr="00DE6EF2">
        <w:rPr>
          <w:rFonts w:asciiTheme="minorHAnsi" w:hAnsiTheme="minorHAnsi" w:cstheme="minorHAnsi"/>
          <w:sz w:val="28"/>
          <w:szCs w:val="28"/>
        </w:rPr>
        <w:t>,</w:t>
      </w:r>
      <w:r w:rsidR="00507F19">
        <w:rPr>
          <w:rFonts w:asciiTheme="minorHAnsi" w:hAnsiTheme="minorHAnsi" w:cstheme="minorHAnsi"/>
          <w:sz w:val="28"/>
          <w:szCs w:val="28"/>
        </w:rPr>
        <w:t>5</w:t>
      </w:r>
      <w:r w:rsidRPr="00DE6EF2">
        <w:rPr>
          <w:rFonts w:asciiTheme="minorHAnsi" w:hAnsiTheme="minorHAnsi" w:cstheme="minorHAnsi"/>
          <w:sz w:val="28"/>
          <w:szCs w:val="28"/>
        </w:rPr>
        <w:t xml:space="preserve"> %, а установленная мощность </w:t>
      </w:r>
      <w:r w:rsidR="009E6B1D" w:rsidRPr="00DE6EF2">
        <w:rPr>
          <w:rFonts w:asciiTheme="minorHAnsi" w:hAnsiTheme="minorHAnsi" w:cstheme="minorHAnsi"/>
          <w:sz w:val="28"/>
          <w:szCs w:val="28"/>
        </w:rPr>
        <w:t>снизится</w:t>
      </w:r>
      <w:r w:rsidRPr="00DE6EF2">
        <w:rPr>
          <w:rFonts w:asciiTheme="minorHAnsi" w:hAnsiTheme="minorHAnsi" w:cstheme="minorHAnsi"/>
          <w:sz w:val="28"/>
          <w:szCs w:val="28"/>
        </w:rPr>
        <w:t xml:space="preserve"> на </w:t>
      </w:r>
      <w:r w:rsidR="00507F19">
        <w:rPr>
          <w:rFonts w:asciiTheme="minorHAnsi" w:hAnsiTheme="minorHAnsi" w:cstheme="minorHAnsi"/>
          <w:sz w:val="28"/>
          <w:szCs w:val="28"/>
        </w:rPr>
        <w:t>19</w:t>
      </w:r>
      <w:r w:rsidR="009E6B1D" w:rsidRPr="00DE6EF2">
        <w:rPr>
          <w:rFonts w:asciiTheme="minorHAnsi" w:hAnsiTheme="minorHAnsi" w:cstheme="minorHAnsi"/>
          <w:sz w:val="28"/>
          <w:szCs w:val="28"/>
        </w:rPr>
        <w:t>,</w:t>
      </w:r>
      <w:r w:rsidR="00507F19">
        <w:rPr>
          <w:rFonts w:asciiTheme="minorHAnsi" w:hAnsiTheme="minorHAnsi" w:cstheme="minorHAnsi"/>
          <w:sz w:val="28"/>
          <w:szCs w:val="28"/>
        </w:rPr>
        <w:t>2</w:t>
      </w:r>
      <w:r w:rsidRPr="00DE6EF2">
        <w:rPr>
          <w:rFonts w:asciiTheme="minorHAnsi" w:hAnsiTheme="minorHAnsi" w:cstheme="minorHAnsi"/>
          <w:sz w:val="28"/>
          <w:szCs w:val="28"/>
        </w:rPr>
        <w:t>% и состави</w:t>
      </w:r>
      <w:r w:rsidR="009E6B1D" w:rsidRPr="00DE6EF2">
        <w:rPr>
          <w:rFonts w:asciiTheme="minorHAnsi" w:hAnsiTheme="minorHAnsi" w:cstheme="minorHAnsi"/>
          <w:sz w:val="28"/>
          <w:szCs w:val="28"/>
        </w:rPr>
        <w:t>т</w:t>
      </w:r>
      <w:r w:rsidRPr="00DE6EF2">
        <w:rPr>
          <w:rFonts w:asciiTheme="minorHAnsi" w:hAnsiTheme="minorHAnsi" w:cstheme="minorHAnsi"/>
          <w:sz w:val="28"/>
          <w:szCs w:val="28"/>
        </w:rPr>
        <w:t xml:space="preserve"> </w:t>
      </w:r>
      <w:r w:rsidR="009E6B1D" w:rsidRPr="00DE6EF2">
        <w:rPr>
          <w:rFonts w:asciiTheme="minorHAnsi" w:hAnsiTheme="minorHAnsi" w:cstheme="minorHAnsi"/>
          <w:sz w:val="28"/>
          <w:szCs w:val="28"/>
        </w:rPr>
        <w:t>2</w:t>
      </w:r>
      <w:r w:rsidR="00507F19">
        <w:rPr>
          <w:rFonts w:asciiTheme="minorHAnsi" w:hAnsiTheme="minorHAnsi" w:cstheme="minorHAnsi"/>
          <w:sz w:val="28"/>
          <w:szCs w:val="28"/>
        </w:rPr>
        <w:t>9</w:t>
      </w:r>
      <w:r w:rsidR="009E6B1D" w:rsidRPr="00DE6EF2">
        <w:rPr>
          <w:rFonts w:asciiTheme="minorHAnsi" w:hAnsiTheme="minorHAnsi" w:cstheme="minorHAnsi"/>
          <w:sz w:val="28"/>
          <w:szCs w:val="28"/>
        </w:rPr>
        <w:t>,</w:t>
      </w:r>
      <w:r w:rsidR="00507F19">
        <w:rPr>
          <w:rFonts w:asciiTheme="minorHAnsi" w:hAnsiTheme="minorHAnsi" w:cstheme="minorHAnsi"/>
          <w:sz w:val="28"/>
          <w:szCs w:val="28"/>
        </w:rPr>
        <w:t>5</w:t>
      </w:r>
      <w:r w:rsidRPr="00DE6EF2">
        <w:rPr>
          <w:rFonts w:asciiTheme="minorHAnsi" w:hAnsiTheme="minorHAnsi" w:cstheme="minorHAnsi"/>
          <w:sz w:val="28"/>
          <w:szCs w:val="28"/>
        </w:rPr>
        <w:t xml:space="preserve"> Гкал/ч. </w:t>
      </w:r>
      <w:r w:rsidR="009E6B1D" w:rsidRPr="00DE6EF2">
        <w:rPr>
          <w:rFonts w:asciiTheme="minorHAnsi" w:hAnsiTheme="minorHAnsi" w:cstheme="minorHAnsi"/>
          <w:sz w:val="28"/>
          <w:szCs w:val="28"/>
        </w:rPr>
        <w:t xml:space="preserve">Снижение тепловой </w:t>
      </w:r>
      <w:r w:rsidR="00E15E30">
        <w:rPr>
          <w:rFonts w:asciiTheme="minorHAnsi" w:hAnsiTheme="minorHAnsi" w:cstheme="minorHAnsi"/>
          <w:sz w:val="28"/>
          <w:szCs w:val="28"/>
        </w:rPr>
        <w:t xml:space="preserve">мощности </w:t>
      </w:r>
      <w:r w:rsidR="009E6B1D" w:rsidRPr="00DE6EF2">
        <w:rPr>
          <w:rFonts w:asciiTheme="minorHAnsi" w:hAnsiTheme="minorHAnsi" w:cstheme="minorHAnsi"/>
          <w:sz w:val="28"/>
          <w:szCs w:val="28"/>
        </w:rPr>
        <w:t xml:space="preserve">обусловлено </w:t>
      </w:r>
      <w:r w:rsidR="00507F19">
        <w:rPr>
          <w:rFonts w:asciiTheme="minorHAnsi" w:hAnsiTheme="minorHAnsi" w:cstheme="minorHAnsi"/>
          <w:sz w:val="28"/>
          <w:szCs w:val="28"/>
        </w:rPr>
        <w:t>предполагаемым вводом новой</w:t>
      </w:r>
      <w:r w:rsidR="0045419D">
        <w:rPr>
          <w:rFonts w:asciiTheme="minorHAnsi" w:hAnsiTheme="minorHAnsi" w:cstheme="minorHAnsi"/>
          <w:sz w:val="28"/>
          <w:szCs w:val="28"/>
        </w:rPr>
        <w:t xml:space="preserve"> блочно-модульной котельной </w:t>
      </w:r>
      <w:r w:rsidR="00507F19">
        <w:rPr>
          <w:rFonts w:asciiTheme="minorHAnsi" w:hAnsiTheme="minorHAnsi" w:cstheme="minorHAnsi"/>
          <w:sz w:val="28"/>
          <w:szCs w:val="28"/>
        </w:rPr>
        <w:t>мощностью 16 МВт</w:t>
      </w:r>
      <w:r w:rsidR="0045419D">
        <w:rPr>
          <w:rFonts w:asciiTheme="minorHAnsi" w:hAnsiTheme="minorHAnsi" w:cstheme="minorHAnsi"/>
          <w:sz w:val="28"/>
          <w:szCs w:val="28"/>
        </w:rPr>
        <w:t>, взамен промышленной котельной</w:t>
      </w:r>
      <w:r w:rsidR="009E6B1D" w:rsidRPr="00DE6EF2">
        <w:rPr>
          <w:rFonts w:asciiTheme="minorHAnsi" w:hAnsiTheme="minorHAnsi" w:cstheme="minorHAnsi"/>
          <w:sz w:val="28"/>
          <w:szCs w:val="28"/>
        </w:rPr>
        <w:t>.</w:t>
      </w:r>
    </w:p>
    <w:p w:rsidR="009E6B1D" w:rsidRPr="00DE6EF2" w:rsidRDefault="009E6B1D" w:rsidP="003F6F25">
      <w:pPr>
        <w:pStyle w:val="21"/>
        <w:spacing w:after="0" w:line="240" w:lineRule="auto"/>
        <w:ind w:left="0" w:firstLine="567"/>
        <w:jc w:val="both"/>
        <w:rPr>
          <w:rFonts w:asciiTheme="minorHAnsi" w:hAnsiTheme="minorHAnsi" w:cstheme="minorHAnsi"/>
          <w:sz w:val="28"/>
          <w:szCs w:val="28"/>
        </w:rPr>
      </w:pPr>
      <w:r w:rsidRPr="00DE6EF2">
        <w:rPr>
          <w:rFonts w:asciiTheme="minorHAnsi" w:hAnsiTheme="minorHAnsi" w:cstheme="minorHAnsi"/>
          <w:sz w:val="28"/>
          <w:szCs w:val="28"/>
        </w:rPr>
        <w:t>Тепловая нагрузка и установленная мощность источников теплоснабжения остальных регулируемых организаций на период действия схемы теплоснабжения не изменяется.</w:t>
      </w:r>
    </w:p>
    <w:p w:rsidR="00D74F12" w:rsidRPr="00DE6EF2" w:rsidRDefault="001F4A17" w:rsidP="003F6F25">
      <w:pPr>
        <w:pStyle w:val="21"/>
        <w:spacing w:after="0" w:line="240" w:lineRule="auto"/>
        <w:ind w:left="0" w:firstLine="567"/>
        <w:jc w:val="both"/>
        <w:rPr>
          <w:rFonts w:asciiTheme="minorHAnsi" w:hAnsiTheme="minorHAnsi" w:cstheme="minorHAnsi"/>
          <w:sz w:val="28"/>
          <w:szCs w:val="28"/>
        </w:rPr>
      </w:pPr>
      <w:r w:rsidRPr="00DE6EF2">
        <w:rPr>
          <w:rFonts w:asciiTheme="minorHAnsi" w:hAnsiTheme="minorHAnsi" w:cstheme="minorHAnsi"/>
          <w:sz w:val="28"/>
          <w:szCs w:val="28"/>
        </w:rPr>
        <w:t>На рисунке 3.3.</w:t>
      </w:r>
      <w:r w:rsidR="0045419D">
        <w:rPr>
          <w:rFonts w:asciiTheme="minorHAnsi" w:hAnsiTheme="minorHAnsi" w:cstheme="minorHAnsi"/>
          <w:sz w:val="28"/>
          <w:szCs w:val="28"/>
        </w:rPr>
        <w:t>2</w:t>
      </w:r>
      <w:r w:rsidRPr="00DE6EF2">
        <w:rPr>
          <w:rFonts w:asciiTheme="minorHAnsi" w:hAnsiTheme="minorHAnsi" w:cstheme="minorHAnsi"/>
          <w:sz w:val="28"/>
          <w:szCs w:val="28"/>
        </w:rPr>
        <w:t xml:space="preserve"> представлена структура тепловых нагрузок и резервов тепловой мощности котельных города </w:t>
      </w:r>
      <w:r w:rsidR="008C3D40" w:rsidRPr="00DE6EF2">
        <w:rPr>
          <w:rFonts w:asciiTheme="minorHAnsi" w:hAnsiTheme="minorHAnsi" w:cstheme="minorHAnsi"/>
          <w:sz w:val="28"/>
          <w:szCs w:val="28"/>
        </w:rPr>
        <w:t>Суздаль</w:t>
      </w:r>
      <w:r w:rsidRPr="00DE6EF2">
        <w:rPr>
          <w:rFonts w:asciiTheme="minorHAnsi" w:hAnsiTheme="minorHAnsi" w:cstheme="minorHAnsi"/>
          <w:sz w:val="28"/>
          <w:szCs w:val="28"/>
        </w:rPr>
        <w:t>.</w:t>
      </w:r>
    </w:p>
    <w:p w:rsidR="001F4A17" w:rsidRPr="00417E2C" w:rsidRDefault="00507F19" w:rsidP="003F6F25">
      <w:pPr>
        <w:pStyle w:val="21"/>
        <w:spacing w:after="0" w:line="240" w:lineRule="auto"/>
        <w:ind w:left="0"/>
        <w:jc w:val="center"/>
        <w:rPr>
          <w:rFonts w:asciiTheme="minorHAnsi" w:hAnsiTheme="minorHAnsi" w:cstheme="minorHAnsi"/>
          <w:sz w:val="28"/>
          <w:szCs w:val="28"/>
          <w:highlight w:val="yellow"/>
        </w:rPr>
      </w:pPr>
      <w:r>
        <w:rPr>
          <w:noProof/>
        </w:rPr>
        <w:lastRenderedPageBreak/>
        <w:drawing>
          <wp:inline distT="0" distB="0" distL="0" distR="0" wp14:anchorId="1D93BD8C" wp14:editId="47DB72C2">
            <wp:extent cx="5764695" cy="3387256"/>
            <wp:effectExtent l="0" t="0" r="26670" b="22860"/>
            <wp:docPr id="15" name="Диаграмма 15"/>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D74F12" w:rsidRPr="00507F19" w:rsidRDefault="001F4A17" w:rsidP="003F6F25">
      <w:pPr>
        <w:pStyle w:val="21"/>
        <w:spacing w:after="0" w:line="240" w:lineRule="auto"/>
        <w:jc w:val="both"/>
        <w:rPr>
          <w:rFonts w:asciiTheme="minorHAnsi" w:hAnsiTheme="minorHAnsi" w:cstheme="minorHAnsi"/>
          <w:b/>
          <w:i/>
          <w:sz w:val="28"/>
          <w:szCs w:val="28"/>
        </w:rPr>
      </w:pPr>
      <w:r w:rsidRPr="00507F19">
        <w:rPr>
          <w:rFonts w:asciiTheme="minorHAnsi" w:hAnsiTheme="minorHAnsi" w:cstheme="minorHAnsi"/>
          <w:b/>
          <w:i/>
          <w:sz w:val="28"/>
          <w:szCs w:val="28"/>
        </w:rPr>
        <w:t>Рисунок 3.3.</w:t>
      </w:r>
      <w:r w:rsidR="00F928D1">
        <w:rPr>
          <w:rFonts w:asciiTheme="minorHAnsi" w:hAnsiTheme="minorHAnsi" w:cstheme="minorHAnsi"/>
          <w:b/>
          <w:i/>
          <w:sz w:val="28"/>
          <w:szCs w:val="28"/>
        </w:rPr>
        <w:t>2</w:t>
      </w:r>
      <w:r w:rsidRPr="00507F19">
        <w:rPr>
          <w:rFonts w:asciiTheme="minorHAnsi" w:hAnsiTheme="minorHAnsi" w:cstheme="minorHAnsi"/>
          <w:b/>
          <w:i/>
          <w:sz w:val="28"/>
          <w:szCs w:val="28"/>
        </w:rPr>
        <w:t xml:space="preserve"> – Структура тепловых нагрузок и резервов тепловой мощности котельных города </w:t>
      </w:r>
      <w:r w:rsidR="008C3D40" w:rsidRPr="00507F19">
        <w:rPr>
          <w:rFonts w:asciiTheme="minorHAnsi" w:hAnsiTheme="minorHAnsi" w:cstheme="minorHAnsi"/>
          <w:b/>
          <w:i/>
          <w:sz w:val="28"/>
          <w:szCs w:val="28"/>
        </w:rPr>
        <w:t>Суздаль</w:t>
      </w:r>
    </w:p>
    <w:p w:rsidR="00F928D1" w:rsidRDefault="00F928D1" w:rsidP="003F6F25">
      <w:pPr>
        <w:pStyle w:val="21"/>
        <w:spacing w:after="0" w:line="240" w:lineRule="auto"/>
        <w:ind w:left="0" w:firstLine="567"/>
        <w:jc w:val="both"/>
        <w:rPr>
          <w:rFonts w:asciiTheme="minorHAnsi" w:hAnsiTheme="minorHAnsi" w:cstheme="minorHAnsi"/>
          <w:sz w:val="28"/>
          <w:szCs w:val="28"/>
        </w:rPr>
      </w:pPr>
    </w:p>
    <w:p w:rsidR="00D74F12" w:rsidRPr="00AD0776" w:rsidRDefault="001F4A17" w:rsidP="003F6F25">
      <w:pPr>
        <w:pStyle w:val="21"/>
        <w:spacing w:after="0" w:line="240" w:lineRule="auto"/>
        <w:ind w:left="0" w:firstLine="567"/>
        <w:jc w:val="both"/>
        <w:rPr>
          <w:rFonts w:asciiTheme="minorHAnsi" w:hAnsiTheme="minorHAnsi" w:cstheme="minorHAnsi"/>
          <w:sz w:val="28"/>
          <w:szCs w:val="28"/>
        </w:rPr>
      </w:pPr>
      <w:r w:rsidRPr="00AD0776">
        <w:rPr>
          <w:rFonts w:asciiTheme="minorHAnsi" w:hAnsiTheme="minorHAnsi" w:cstheme="minorHAnsi"/>
          <w:sz w:val="28"/>
          <w:szCs w:val="28"/>
        </w:rPr>
        <w:t xml:space="preserve">В целом, на котельных города </w:t>
      </w:r>
      <w:r w:rsidR="008C3D40" w:rsidRPr="00AD0776">
        <w:rPr>
          <w:rFonts w:asciiTheme="minorHAnsi" w:hAnsiTheme="minorHAnsi" w:cstheme="minorHAnsi"/>
          <w:sz w:val="28"/>
          <w:szCs w:val="28"/>
        </w:rPr>
        <w:t>Суздаль</w:t>
      </w:r>
      <w:r w:rsidRPr="00AD0776">
        <w:rPr>
          <w:rFonts w:asciiTheme="minorHAnsi" w:hAnsiTheme="minorHAnsi" w:cstheme="minorHAnsi"/>
          <w:sz w:val="28"/>
          <w:szCs w:val="28"/>
        </w:rPr>
        <w:t xml:space="preserve"> во всем периоде действия схемы теплоснабжения будет присутствовать резерв тепловой мощности. Снижение тепловой мощности прогнозируется в связи с мероприятиями, предлагаемых к реализации в рамках схемы теплоснабжения. А именно, реконструкция существующих источников теплоснабжения с увеличением мощности оборудования, переключение потребителей от энергоемких котельных, на </w:t>
      </w:r>
      <w:r w:rsidR="003969B7" w:rsidRPr="00AD0776">
        <w:rPr>
          <w:rFonts w:asciiTheme="minorHAnsi" w:hAnsiTheme="minorHAnsi" w:cstheme="minorHAnsi"/>
          <w:sz w:val="28"/>
          <w:szCs w:val="28"/>
        </w:rPr>
        <w:t>источники теплоснабжения с повышенным КПД.</w:t>
      </w:r>
    </w:p>
    <w:p w:rsidR="001F4A17" w:rsidRPr="00AD0776" w:rsidRDefault="003969B7" w:rsidP="003F6F25">
      <w:pPr>
        <w:pStyle w:val="21"/>
        <w:spacing w:after="0" w:line="240" w:lineRule="auto"/>
        <w:ind w:left="0" w:firstLine="567"/>
        <w:jc w:val="both"/>
        <w:rPr>
          <w:rFonts w:asciiTheme="minorHAnsi" w:hAnsiTheme="minorHAnsi" w:cstheme="minorHAnsi"/>
          <w:sz w:val="28"/>
          <w:szCs w:val="28"/>
        </w:rPr>
      </w:pPr>
      <w:r w:rsidRPr="00AD0776">
        <w:rPr>
          <w:rFonts w:asciiTheme="minorHAnsi" w:hAnsiTheme="minorHAnsi" w:cstheme="minorHAnsi"/>
          <w:sz w:val="28"/>
          <w:szCs w:val="28"/>
        </w:rPr>
        <w:t>Анализ приведенных балансов тепловой мощности и присоединенн</w:t>
      </w:r>
      <w:r w:rsidR="00FA37FC" w:rsidRPr="00AD0776">
        <w:rPr>
          <w:rFonts w:asciiTheme="minorHAnsi" w:hAnsiTheme="minorHAnsi" w:cstheme="minorHAnsi"/>
          <w:sz w:val="28"/>
          <w:szCs w:val="28"/>
        </w:rPr>
        <w:t xml:space="preserve">ой тепловой нагрузки источников теплоснабжения показывает, что при реализации мероприятий Раздела 4 и 5 тепловой мощности котельных г. </w:t>
      </w:r>
      <w:r w:rsidR="008C3D40" w:rsidRPr="00AD0776">
        <w:rPr>
          <w:rFonts w:asciiTheme="minorHAnsi" w:hAnsiTheme="minorHAnsi" w:cstheme="minorHAnsi"/>
          <w:sz w:val="28"/>
          <w:szCs w:val="28"/>
        </w:rPr>
        <w:t>Суздаль</w:t>
      </w:r>
      <w:r w:rsidR="00FA37FC" w:rsidRPr="00AD0776">
        <w:rPr>
          <w:rFonts w:asciiTheme="minorHAnsi" w:hAnsiTheme="minorHAnsi" w:cstheme="minorHAnsi"/>
          <w:sz w:val="28"/>
          <w:szCs w:val="28"/>
        </w:rPr>
        <w:t xml:space="preserve"> (с учетом их реконструкции) будет достаточно для покрытия тепловых нагрузок потребителей в существующих и перспективных зонах действия энергоисточников во всем периоде действия схемы теплоснабжения.</w:t>
      </w:r>
    </w:p>
    <w:p w:rsidR="00D33065" w:rsidRDefault="00D33065">
      <w:pPr>
        <w:rPr>
          <w:rFonts w:eastAsia="Times New Roman" w:cstheme="minorHAnsi"/>
          <w:sz w:val="28"/>
          <w:szCs w:val="28"/>
          <w:highlight w:val="yellow"/>
          <w:lang w:eastAsia="ru-RU"/>
        </w:rPr>
      </w:pPr>
      <w:r>
        <w:rPr>
          <w:rFonts w:cstheme="minorHAnsi"/>
          <w:sz w:val="28"/>
          <w:szCs w:val="28"/>
          <w:highlight w:val="yellow"/>
        </w:rPr>
        <w:br w:type="page"/>
      </w:r>
    </w:p>
    <w:p w:rsidR="009E6B1D" w:rsidRPr="00266F52" w:rsidRDefault="00FC663F" w:rsidP="00590999">
      <w:pPr>
        <w:pStyle w:val="2"/>
        <w:spacing w:before="0"/>
        <w:jc w:val="center"/>
        <w:rPr>
          <w:b/>
        </w:rPr>
      </w:pPr>
      <w:bookmarkStart w:id="17" w:name="_Toc450065887"/>
      <w:r w:rsidRPr="00266F52">
        <w:rPr>
          <w:b/>
          <w:caps/>
          <w:sz w:val="28"/>
          <w:szCs w:val="28"/>
        </w:rPr>
        <w:lastRenderedPageBreak/>
        <w:t xml:space="preserve">4. </w:t>
      </w:r>
      <w:r w:rsidR="009E6B1D" w:rsidRPr="00266F52">
        <w:rPr>
          <w:b/>
          <w:caps/>
          <w:sz w:val="28"/>
          <w:szCs w:val="28"/>
        </w:rPr>
        <w:t>Раздел 3. Перспективные балансы теплоносителя</w:t>
      </w:r>
      <w:bookmarkEnd w:id="17"/>
    </w:p>
    <w:p w:rsidR="009E6B1D" w:rsidRPr="00266F52" w:rsidRDefault="009E6B1D" w:rsidP="003A08B7">
      <w:pPr>
        <w:pStyle w:val="1"/>
        <w:spacing w:before="0" w:line="240" w:lineRule="auto"/>
        <w:jc w:val="both"/>
        <w:rPr>
          <w:b/>
          <w:sz w:val="28"/>
          <w:szCs w:val="28"/>
        </w:rPr>
      </w:pPr>
      <w:bookmarkStart w:id="18" w:name="_Toc450065888"/>
      <w:r w:rsidRPr="00266F52">
        <w:rPr>
          <w:b/>
          <w:sz w:val="28"/>
          <w:szCs w:val="28"/>
        </w:rPr>
        <w:t>4.1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bookmarkEnd w:id="18"/>
    </w:p>
    <w:p w:rsidR="009E6B1D" w:rsidRPr="00266F52" w:rsidRDefault="00241AEB" w:rsidP="003F6F25">
      <w:pPr>
        <w:spacing w:after="0" w:line="276" w:lineRule="auto"/>
        <w:ind w:firstLine="567"/>
        <w:jc w:val="both"/>
        <w:rPr>
          <w:rFonts w:cstheme="minorHAnsi"/>
          <w:sz w:val="28"/>
          <w:szCs w:val="28"/>
        </w:rPr>
      </w:pPr>
      <w:r w:rsidRPr="00266F52">
        <w:rPr>
          <w:rFonts w:cstheme="minorHAnsi"/>
          <w:sz w:val="28"/>
          <w:szCs w:val="28"/>
        </w:rPr>
        <w:t xml:space="preserve">В настоящее время </w:t>
      </w:r>
      <w:r w:rsidR="00266F52">
        <w:rPr>
          <w:rFonts w:cstheme="minorHAnsi"/>
          <w:sz w:val="28"/>
          <w:szCs w:val="28"/>
        </w:rPr>
        <w:t>все</w:t>
      </w:r>
      <w:r w:rsidRPr="00266F52">
        <w:rPr>
          <w:rFonts w:cstheme="minorHAnsi"/>
          <w:sz w:val="28"/>
          <w:szCs w:val="28"/>
        </w:rPr>
        <w:t xml:space="preserve"> котельны</w:t>
      </w:r>
      <w:r w:rsidR="00266F52">
        <w:rPr>
          <w:rFonts w:cstheme="minorHAnsi"/>
          <w:sz w:val="28"/>
          <w:szCs w:val="28"/>
        </w:rPr>
        <w:t>е</w:t>
      </w:r>
      <w:r w:rsidRPr="00266F52">
        <w:rPr>
          <w:rFonts w:cstheme="minorHAnsi"/>
          <w:sz w:val="28"/>
          <w:szCs w:val="28"/>
        </w:rPr>
        <w:t>, входящи</w:t>
      </w:r>
      <w:r w:rsidR="00266F52">
        <w:rPr>
          <w:rFonts w:cstheme="minorHAnsi"/>
          <w:sz w:val="28"/>
          <w:szCs w:val="28"/>
        </w:rPr>
        <w:t>е</w:t>
      </w:r>
      <w:r w:rsidRPr="00266F52">
        <w:rPr>
          <w:rFonts w:cstheme="minorHAnsi"/>
          <w:sz w:val="28"/>
          <w:szCs w:val="28"/>
        </w:rPr>
        <w:t xml:space="preserve"> в состав О</w:t>
      </w:r>
      <w:r w:rsidR="00266F52">
        <w:rPr>
          <w:rFonts w:cstheme="minorHAnsi"/>
          <w:sz w:val="28"/>
          <w:szCs w:val="28"/>
        </w:rPr>
        <w:t>О</w:t>
      </w:r>
      <w:r w:rsidRPr="00266F52">
        <w:rPr>
          <w:rFonts w:cstheme="minorHAnsi"/>
          <w:sz w:val="28"/>
          <w:szCs w:val="28"/>
        </w:rPr>
        <w:t>О «</w:t>
      </w:r>
      <w:r w:rsidR="008C3D40" w:rsidRPr="00266F52">
        <w:rPr>
          <w:rFonts w:cstheme="minorHAnsi"/>
          <w:sz w:val="28"/>
          <w:szCs w:val="28"/>
        </w:rPr>
        <w:t>Суздаль</w:t>
      </w:r>
      <w:r w:rsidR="00266F52">
        <w:rPr>
          <w:rFonts w:cstheme="minorHAnsi"/>
          <w:sz w:val="28"/>
          <w:szCs w:val="28"/>
        </w:rPr>
        <w:t>теплосбыт</w:t>
      </w:r>
      <w:r w:rsidRPr="00266F52">
        <w:rPr>
          <w:rFonts w:cstheme="minorHAnsi"/>
          <w:sz w:val="28"/>
          <w:szCs w:val="28"/>
        </w:rPr>
        <w:t xml:space="preserve">» </w:t>
      </w:r>
      <w:r w:rsidR="00266F52">
        <w:rPr>
          <w:rFonts w:cstheme="minorHAnsi"/>
          <w:sz w:val="28"/>
          <w:szCs w:val="28"/>
        </w:rPr>
        <w:t xml:space="preserve">полностью оборудованы </w:t>
      </w:r>
      <w:r w:rsidRPr="00266F52">
        <w:rPr>
          <w:rFonts w:cstheme="minorHAnsi"/>
          <w:sz w:val="28"/>
          <w:szCs w:val="28"/>
        </w:rPr>
        <w:t>водоподготовительны</w:t>
      </w:r>
      <w:r w:rsidR="00266F52">
        <w:rPr>
          <w:rFonts w:cstheme="minorHAnsi"/>
          <w:sz w:val="28"/>
          <w:szCs w:val="28"/>
        </w:rPr>
        <w:t>ми</w:t>
      </w:r>
      <w:r w:rsidRPr="00266F52">
        <w:rPr>
          <w:rFonts w:cstheme="minorHAnsi"/>
          <w:sz w:val="28"/>
          <w:szCs w:val="28"/>
        </w:rPr>
        <w:t xml:space="preserve"> установк</w:t>
      </w:r>
      <w:r w:rsidR="00266F52">
        <w:rPr>
          <w:rFonts w:cstheme="minorHAnsi"/>
          <w:sz w:val="28"/>
          <w:szCs w:val="28"/>
        </w:rPr>
        <w:t>ами</w:t>
      </w:r>
      <w:r w:rsidR="00145A6A" w:rsidRPr="00266F52">
        <w:rPr>
          <w:rFonts w:cstheme="minorHAnsi"/>
          <w:sz w:val="28"/>
          <w:szCs w:val="28"/>
        </w:rPr>
        <w:t xml:space="preserve"> (далее - ВПУ)</w:t>
      </w:r>
      <w:r w:rsidRPr="00266F52">
        <w:rPr>
          <w:rFonts w:cstheme="minorHAnsi"/>
          <w:sz w:val="28"/>
          <w:szCs w:val="28"/>
        </w:rPr>
        <w:t>.</w:t>
      </w:r>
    </w:p>
    <w:p w:rsidR="00241AEB" w:rsidRPr="00266F52" w:rsidRDefault="00266F52" w:rsidP="003F6F25">
      <w:pPr>
        <w:spacing w:after="0" w:line="276" w:lineRule="auto"/>
        <w:ind w:firstLine="567"/>
        <w:jc w:val="both"/>
        <w:rPr>
          <w:rFonts w:cstheme="minorHAnsi"/>
          <w:sz w:val="28"/>
          <w:szCs w:val="28"/>
        </w:rPr>
      </w:pPr>
      <w:r>
        <w:rPr>
          <w:rFonts w:cstheme="minorHAnsi"/>
          <w:sz w:val="28"/>
          <w:szCs w:val="28"/>
        </w:rPr>
        <w:t>Центральная</w:t>
      </w:r>
      <w:r w:rsidR="00241AEB" w:rsidRPr="00266F52">
        <w:rPr>
          <w:rFonts w:cstheme="minorHAnsi"/>
          <w:sz w:val="28"/>
          <w:szCs w:val="28"/>
        </w:rPr>
        <w:t xml:space="preserve"> котельн</w:t>
      </w:r>
      <w:r>
        <w:rPr>
          <w:rFonts w:cstheme="minorHAnsi"/>
          <w:sz w:val="28"/>
          <w:szCs w:val="28"/>
        </w:rPr>
        <w:t>ая № 1</w:t>
      </w:r>
      <w:r w:rsidR="00241AEB" w:rsidRPr="00266F52">
        <w:rPr>
          <w:rFonts w:cstheme="minorHAnsi"/>
          <w:sz w:val="28"/>
          <w:szCs w:val="28"/>
        </w:rPr>
        <w:t xml:space="preserve">, </w:t>
      </w:r>
      <w:r>
        <w:rPr>
          <w:rFonts w:cstheme="minorHAnsi"/>
          <w:sz w:val="28"/>
          <w:szCs w:val="28"/>
        </w:rPr>
        <w:t xml:space="preserve">работающая на </w:t>
      </w:r>
      <w:r w:rsidR="00241AEB" w:rsidRPr="00266F52">
        <w:rPr>
          <w:rFonts w:cstheme="minorHAnsi"/>
          <w:sz w:val="28"/>
          <w:szCs w:val="28"/>
        </w:rPr>
        <w:t xml:space="preserve"> природн</w:t>
      </w:r>
      <w:r>
        <w:rPr>
          <w:rFonts w:cstheme="minorHAnsi"/>
          <w:sz w:val="28"/>
          <w:szCs w:val="28"/>
        </w:rPr>
        <w:t>ом</w:t>
      </w:r>
      <w:r w:rsidR="00241AEB" w:rsidRPr="00266F52">
        <w:rPr>
          <w:rFonts w:cstheme="minorHAnsi"/>
          <w:sz w:val="28"/>
          <w:szCs w:val="28"/>
        </w:rPr>
        <w:t xml:space="preserve"> газ</w:t>
      </w:r>
      <w:r>
        <w:rPr>
          <w:rFonts w:cstheme="minorHAnsi"/>
          <w:sz w:val="28"/>
          <w:szCs w:val="28"/>
        </w:rPr>
        <w:t>е</w:t>
      </w:r>
      <w:r w:rsidR="00241AEB" w:rsidRPr="00266F52">
        <w:rPr>
          <w:rFonts w:cstheme="minorHAnsi"/>
          <w:sz w:val="28"/>
          <w:szCs w:val="28"/>
        </w:rPr>
        <w:t xml:space="preserve"> </w:t>
      </w:r>
      <w:r>
        <w:rPr>
          <w:rFonts w:cstheme="minorHAnsi"/>
          <w:sz w:val="28"/>
          <w:szCs w:val="28"/>
        </w:rPr>
        <w:t>оборудована</w:t>
      </w:r>
      <w:r w:rsidR="00241AEB" w:rsidRPr="00266F52">
        <w:rPr>
          <w:rFonts w:cstheme="minorHAnsi"/>
          <w:sz w:val="28"/>
          <w:szCs w:val="28"/>
        </w:rPr>
        <w:t xml:space="preserve"> водоподготовительн</w:t>
      </w:r>
      <w:r>
        <w:rPr>
          <w:rFonts w:cstheme="minorHAnsi"/>
          <w:sz w:val="28"/>
          <w:szCs w:val="28"/>
        </w:rPr>
        <w:t>ой</w:t>
      </w:r>
      <w:r w:rsidR="00241AEB" w:rsidRPr="00266F52">
        <w:rPr>
          <w:rFonts w:cstheme="minorHAnsi"/>
          <w:sz w:val="28"/>
          <w:szCs w:val="28"/>
        </w:rPr>
        <w:t xml:space="preserve"> установк</w:t>
      </w:r>
      <w:r>
        <w:rPr>
          <w:rFonts w:cstheme="minorHAnsi"/>
          <w:sz w:val="28"/>
          <w:szCs w:val="28"/>
        </w:rPr>
        <w:t>ой</w:t>
      </w:r>
      <w:r w:rsidR="00241AEB" w:rsidRPr="00266F52">
        <w:rPr>
          <w:rFonts w:cstheme="minorHAnsi"/>
          <w:sz w:val="28"/>
          <w:szCs w:val="28"/>
        </w:rPr>
        <w:t>, выполненн</w:t>
      </w:r>
      <w:r w:rsidR="00F928D1">
        <w:rPr>
          <w:rFonts w:cstheme="minorHAnsi"/>
          <w:sz w:val="28"/>
          <w:szCs w:val="28"/>
        </w:rPr>
        <w:t>ой</w:t>
      </w:r>
      <w:r w:rsidR="00241AEB" w:rsidRPr="00266F52">
        <w:rPr>
          <w:rFonts w:cstheme="minorHAnsi"/>
          <w:sz w:val="28"/>
          <w:szCs w:val="28"/>
        </w:rPr>
        <w:t xml:space="preserve"> по схеме двухступенчатого </w:t>
      </w:r>
      <w:r w:rsidR="00241AEB" w:rsidRPr="00266F52">
        <w:rPr>
          <w:rFonts w:cstheme="minorHAnsi"/>
          <w:sz w:val="28"/>
          <w:szCs w:val="28"/>
          <w:lang w:val="en-US"/>
        </w:rPr>
        <w:t>Na</w:t>
      </w:r>
      <w:r w:rsidR="00241AEB" w:rsidRPr="00266F52">
        <w:rPr>
          <w:rFonts w:cstheme="minorHAnsi"/>
          <w:sz w:val="28"/>
          <w:szCs w:val="28"/>
        </w:rPr>
        <w:t>-катиониорования</w:t>
      </w:r>
      <w:r w:rsidR="00145A6A" w:rsidRPr="00266F52">
        <w:rPr>
          <w:rFonts w:cstheme="minorHAnsi"/>
          <w:sz w:val="28"/>
          <w:szCs w:val="28"/>
        </w:rPr>
        <w:t>.</w:t>
      </w:r>
    </w:p>
    <w:p w:rsidR="00145A6A" w:rsidRPr="00266F52" w:rsidRDefault="00145A6A" w:rsidP="003F6F25">
      <w:pPr>
        <w:spacing w:after="0" w:line="276" w:lineRule="auto"/>
        <w:ind w:firstLine="567"/>
        <w:jc w:val="both"/>
        <w:rPr>
          <w:rFonts w:cstheme="minorHAnsi"/>
          <w:sz w:val="28"/>
          <w:szCs w:val="28"/>
        </w:rPr>
      </w:pPr>
      <w:r w:rsidRPr="00DE6EF2">
        <w:rPr>
          <w:rFonts w:cstheme="minorHAnsi"/>
          <w:sz w:val="28"/>
          <w:szCs w:val="28"/>
        </w:rPr>
        <w:t>Х</w:t>
      </w:r>
      <w:r w:rsidRPr="00266F52">
        <w:rPr>
          <w:rFonts w:cstheme="minorHAnsi"/>
          <w:sz w:val="28"/>
          <w:szCs w:val="28"/>
        </w:rPr>
        <w:t xml:space="preserve">арактеристика и производительность водоподготовительных установок котельных г. </w:t>
      </w:r>
      <w:r w:rsidR="008C3D40" w:rsidRPr="00266F52">
        <w:rPr>
          <w:rFonts w:cstheme="minorHAnsi"/>
          <w:sz w:val="28"/>
          <w:szCs w:val="28"/>
        </w:rPr>
        <w:t>Суздаль</w:t>
      </w:r>
      <w:r w:rsidRPr="00266F52">
        <w:rPr>
          <w:rFonts w:cstheme="minorHAnsi"/>
          <w:sz w:val="28"/>
          <w:szCs w:val="28"/>
        </w:rPr>
        <w:t xml:space="preserve"> представлена в таблице 4.1.1.</w:t>
      </w:r>
    </w:p>
    <w:p w:rsidR="00145A6A" w:rsidRPr="00266F52" w:rsidRDefault="00145A6A" w:rsidP="003F6F25">
      <w:pPr>
        <w:spacing w:after="0" w:line="276" w:lineRule="auto"/>
        <w:jc w:val="both"/>
        <w:rPr>
          <w:rFonts w:cstheme="minorHAnsi"/>
          <w:b/>
          <w:i/>
          <w:sz w:val="28"/>
          <w:szCs w:val="28"/>
        </w:rPr>
      </w:pPr>
      <w:r w:rsidRPr="00266F52">
        <w:rPr>
          <w:rFonts w:cstheme="minorHAnsi"/>
          <w:b/>
          <w:i/>
          <w:sz w:val="28"/>
          <w:szCs w:val="28"/>
        </w:rPr>
        <w:t>Таблица 4.1.1 – Характеристика ВПУ источников теплоснабжения</w:t>
      </w:r>
    </w:p>
    <w:tbl>
      <w:tblPr>
        <w:tblStyle w:val="ac"/>
        <w:tblW w:w="0" w:type="auto"/>
        <w:tblLayout w:type="fixed"/>
        <w:tblLook w:val="04A0" w:firstRow="1" w:lastRow="0" w:firstColumn="1" w:lastColumn="0" w:noHBand="0" w:noVBand="1"/>
      </w:tblPr>
      <w:tblGrid>
        <w:gridCol w:w="3085"/>
        <w:gridCol w:w="3969"/>
        <w:gridCol w:w="1276"/>
        <w:gridCol w:w="1808"/>
      </w:tblGrid>
      <w:tr w:rsidR="00145A6A" w:rsidRPr="00266F52" w:rsidTr="00F928D1">
        <w:trPr>
          <w:tblHeader/>
        </w:trPr>
        <w:tc>
          <w:tcPr>
            <w:tcW w:w="3085" w:type="dxa"/>
            <w:vMerge w:val="restart"/>
            <w:shd w:val="clear" w:color="auto" w:fill="92D050"/>
            <w:vAlign w:val="center"/>
          </w:tcPr>
          <w:p w:rsidR="00145A6A" w:rsidRPr="00266F52" w:rsidRDefault="00145A6A" w:rsidP="003F6F25">
            <w:pPr>
              <w:jc w:val="center"/>
              <w:rPr>
                <w:rFonts w:cstheme="minorHAnsi"/>
                <w:b/>
                <w:sz w:val="24"/>
                <w:szCs w:val="24"/>
              </w:rPr>
            </w:pPr>
            <w:r w:rsidRPr="00266F52">
              <w:rPr>
                <w:rFonts w:cstheme="minorHAnsi"/>
                <w:b/>
                <w:sz w:val="24"/>
                <w:szCs w:val="24"/>
              </w:rPr>
              <w:t>Наименование источника</w:t>
            </w:r>
          </w:p>
        </w:tc>
        <w:tc>
          <w:tcPr>
            <w:tcW w:w="3969" w:type="dxa"/>
            <w:vMerge w:val="restart"/>
            <w:shd w:val="clear" w:color="auto" w:fill="92D050"/>
            <w:vAlign w:val="center"/>
          </w:tcPr>
          <w:p w:rsidR="00145A6A" w:rsidRPr="00266F52" w:rsidRDefault="00145A6A" w:rsidP="003F6F25">
            <w:pPr>
              <w:jc w:val="center"/>
              <w:rPr>
                <w:rFonts w:cstheme="minorHAnsi"/>
                <w:b/>
                <w:sz w:val="24"/>
                <w:szCs w:val="24"/>
              </w:rPr>
            </w:pPr>
            <w:r w:rsidRPr="00266F52">
              <w:rPr>
                <w:rFonts w:cstheme="minorHAnsi"/>
                <w:b/>
                <w:sz w:val="24"/>
                <w:szCs w:val="24"/>
              </w:rPr>
              <w:t>Оборудование ХВО</w:t>
            </w:r>
          </w:p>
        </w:tc>
        <w:tc>
          <w:tcPr>
            <w:tcW w:w="3084" w:type="dxa"/>
            <w:gridSpan w:val="2"/>
            <w:shd w:val="clear" w:color="auto" w:fill="92D050"/>
            <w:vAlign w:val="center"/>
          </w:tcPr>
          <w:p w:rsidR="00145A6A" w:rsidRPr="00266F52" w:rsidRDefault="002874D8" w:rsidP="003F6F25">
            <w:pPr>
              <w:jc w:val="center"/>
              <w:rPr>
                <w:rFonts w:cstheme="minorHAnsi"/>
                <w:b/>
                <w:sz w:val="24"/>
                <w:szCs w:val="24"/>
              </w:rPr>
            </w:pPr>
            <w:r w:rsidRPr="00266F52">
              <w:rPr>
                <w:rFonts w:cstheme="minorHAnsi"/>
                <w:b/>
                <w:sz w:val="24"/>
                <w:szCs w:val="24"/>
              </w:rPr>
              <w:t>Производительность</w:t>
            </w:r>
          </w:p>
        </w:tc>
      </w:tr>
      <w:tr w:rsidR="00145A6A" w:rsidRPr="00266F52" w:rsidTr="00F928D1">
        <w:trPr>
          <w:trHeight w:val="96"/>
          <w:tblHeader/>
        </w:trPr>
        <w:tc>
          <w:tcPr>
            <w:tcW w:w="3085" w:type="dxa"/>
            <w:vMerge/>
            <w:shd w:val="clear" w:color="auto" w:fill="92D050"/>
            <w:vAlign w:val="center"/>
          </w:tcPr>
          <w:p w:rsidR="00145A6A" w:rsidRPr="00266F52" w:rsidRDefault="00145A6A" w:rsidP="003F6F25">
            <w:pPr>
              <w:jc w:val="center"/>
              <w:rPr>
                <w:rFonts w:cstheme="minorHAnsi"/>
                <w:b/>
                <w:sz w:val="24"/>
                <w:szCs w:val="24"/>
              </w:rPr>
            </w:pPr>
          </w:p>
        </w:tc>
        <w:tc>
          <w:tcPr>
            <w:tcW w:w="3969" w:type="dxa"/>
            <w:vMerge/>
            <w:shd w:val="clear" w:color="auto" w:fill="92D050"/>
            <w:vAlign w:val="center"/>
          </w:tcPr>
          <w:p w:rsidR="00145A6A" w:rsidRPr="00266F52" w:rsidRDefault="00145A6A" w:rsidP="003F6F25">
            <w:pPr>
              <w:jc w:val="center"/>
              <w:rPr>
                <w:rFonts w:cstheme="minorHAnsi"/>
                <w:b/>
                <w:sz w:val="24"/>
                <w:szCs w:val="24"/>
              </w:rPr>
            </w:pPr>
          </w:p>
        </w:tc>
        <w:tc>
          <w:tcPr>
            <w:tcW w:w="1276" w:type="dxa"/>
            <w:shd w:val="clear" w:color="auto" w:fill="92D050"/>
            <w:vAlign w:val="center"/>
          </w:tcPr>
          <w:p w:rsidR="00145A6A" w:rsidRPr="00266F52" w:rsidRDefault="002874D8" w:rsidP="003F6F25">
            <w:pPr>
              <w:jc w:val="center"/>
              <w:rPr>
                <w:rFonts w:cstheme="minorHAnsi"/>
                <w:b/>
                <w:sz w:val="24"/>
                <w:szCs w:val="24"/>
              </w:rPr>
            </w:pPr>
            <w:r w:rsidRPr="00266F52">
              <w:rPr>
                <w:rFonts w:cstheme="minorHAnsi"/>
                <w:b/>
                <w:sz w:val="24"/>
                <w:szCs w:val="24"/>
              </w:rPr>
              <w:t>м</w:t>
            </w:r>
            <w:r w:rsidRPr="00083975">
              <w:rPr>
                <w:rFonts w:cstheme="minorHAnsi"/>
                <w:b/>
                <w:sz w:val="24"/>
                <w:szCs w:val="24"/>
                <w:vertAlign w:val="superscript"/>
              </w:rPr>
              <w:t>3</w:t>
            </w:r>
            <w:r w:rsidRPr="00266F52">
              <w:rPr>
                <w:rFonts w:cstheme="minorHAnsi"/>
                <w:b/>
                <w:sz w:val="24"/>
                <w:szCs w:val="24"/>
              </w:rPr>
              <w:t>/час</w:t>
            </w:r>
          </w:p>
        </w:tc>
        <w:tc>
          <w:tcPr>
            <w:tcW w:w="1808" w:type="dxa"/>
            <w:shd w:val="clear" w:color="auto" w:fill="92D050"/>
            <w:vAlign w:val="center"/>
          </w:tcPr>
          <w:p w:rsidR="00145A6A" w:rsidRPr="00266F52" w:rsidRDefault="002874D8" w:rsidP="003F6F25">
            <w:pPr>
              <w:jc w:val="center"/>
              <w:rPr>
                <w:rFonts w:cstheme="minorHAnsi"/>
                <w:b/>
                <w:sz w:val="24"/>
                <w:szCs w:val="24"/>
              </w:rPr>
            </w:pPr>
            <w:r w:rsidRPr="00266F52">
              <w:rPr>
                <w:rFonts w:cstheme="minorHAnsi"/>
                <w:b/>
                <w:sz w:val="24"/>
                <w:szCs w:val="24"/>
              </w:rPr>
              <w:t>тыс. м</w:t>
            </w:r>
            <w:r w:rsidRPr="00083975">
              <w:rPr>
                <w:rFonts w:cstheme="minorHAnsi"/>
                <w:b/>
                <w:sz w:val="24"/>
                <w:szCs w:val="24"/>
                <w:vertAlign w:val="superscript"/>
              </w:rPr>
              <w:t>3</w:t>
            </w:r>
            <w:r w:rsidRPr="00266F52">
              <w:rPr>
                <w:rFonts w:cstheme="minorHAnsi"/>
                <w:b/>
                <w:sz w:val="24"/>
                <w:szCs w:val="24"/>
              </w:rPr>
              <w:t>/год</w:t>
            </w:r>
          </w:p>
        </w:tc>
      </w:tr>
      <w:tr w:rsidR="002874D8" w:rsidRPr="00266F52" w:rsidTr="00F928D1">
        <w:tc>
          <w:tcPr>
            <w:tcW w:w="10138" w:type="dxa"/>
            <w:gridSpan w:val="4"/>
            <w:shd w:val="clear" w:color="auto" w:fill="81DEFF"/>
          </w:tcPr>
          <w:p w:rsidR="002874D8" w:rsidRPr="00266F52" w:rsidRDefault="00FE5F1C" w:rsidP="003F6F25">
            <w:pPr>
              <w:jc w:val="center"/>
              <w:rPr>
                <w:rFonts w:cstheme="minorHAnsi"/>
                <w:b/>
                <w:i/>
                <w:sz w:val="24"/>
                <w:szCs w:val="24"/>
              </w:rPr>
            </w:pPr>
            <w:r>
              <w:rPr>
                <w:rFonts w:cstheme="minorHAnsi"/>
                <w:b/>
                <w:i/>
                <w:sz w:val="24"/>
                <w:szCs w:val="24"/>
              </w:rPr>
              <w:t>ООО «Суздальтеплосбыт»</w:t>
            </w:r>
          </w:p>
        </w:tc>
      </w:tr>
      <w:tr w:rsidR="002874D8" w:rsidRPr="00266F52" w:rsidTr="00F928D1">
        <w:tc>
          <w:tcPr>
            <w:tcW w:w="3085" w:type="dxa"/>
          </w:tcPr>
          <w:p w:rsidR="002874D8" w:rsidRPr="00266F52" w:rsidRDefault="002874D8" w:rsidP="003F6F25">
            <w:pPr>
              <w:jc w:val="both"/>
              <w:rPr>
                <w:rFonts w:cstheme="minorHAnsi"/>
                <w:sz w:val="24"/>
                <w:szCs w:val="24"/>
              </w:rPr>
            </w:pPr>
            <w:r w:rsidRPr="00266F52">
              <w:rPr>
                <w:rFonts w:cstheme="minorHAnsi"/>
                <w:sz w:val="24"/>
                <w:szCs w:val="24"/>
              </w:rPr>
              <w:t>Котельная №1</w:t>
            </w:r>
          </w:p>
        </w:tc>
        <w:tc>
          <w:tcPr>
            <w:tcW w:w="3969" w:type="dxa"/>
            <w:vAlign w:val="center"/>
          </w:tcPr>
          <w:p w:rsidR="00083975" w:rsidRDefault="00063E82" w:rsidP="003F6F25">
            <w:pPr>
              <w:jc w:val="center"/>
              <w:rPr>
                <w:sz w:val="24"/>
                <w:szCs w:val="24"/>
              </w:rPr>
            </w:pPr>
            <w:r w:rsidRPr="00266F52">
              <w:rPr>
                <w:sz w:val="24"/>
                <w:szCs w:val="24"/>
              </w:rPr>
              <w:t xml:space="preserve">Ι ступенчатая </w:t>
            </w:r>
          </w:p>
          <w:p w:rsidR="00063E82" w:rsidRPr="00266F52" w:rsidRDefault="00083975" w:rsidP="003F6F25">
            <w:pPr>
              <w:jc w:val="center"/>
              <w:rPr>
                <w:sz w:val="24"/>
                <w:szCs w:val="24"/>
              </w:rPr>
            </w:pPr>
            <w:r>
              <w:rPr>
                <w:sz w:val="24"/>
                <w:szCs w:val="24"/>
              </w:rPr>
              <w:t>водород</w:t>
            </w:r>
            <w:r w:rsidR="003736A8">
              <w:rPr>
                <w:sz w:val="24"/>
                <w:szCs w:val="24"/>
              </w:rPr>
              <w:t>-</w:t>
            </w:r>
            <w:r w:rsidR="00063E82" w:rsidRPr="00266F52">
              <w:rPr>
                <w:sz w:val="24"/>
                <w:szCs w:val="24"/>
              </w:rPr>
              <w:t xml:space="preserve"> катионирование</w:t>
            </w:r>
            <w:r w:rsidR="003736A8">
              <w:rPr>
                <w:sz w:val="24"/>
                <w:szCs w:val="24"/>
              </w:rPr>
              <w:t xml:space="preserve"> +</w:t>
            </w:r>
          </w:p>
          <w:p w:rsidR="00083975" w:rsidRDefault="00063E82" w:rsidP="00083975">
            <w:pPr>
              <w:jc w:val="center"/>
              <w:rPr>
                <w:sz w:val="24"/>
                <w:szCs w:val="24"/>
              </w:rPr>
            </w:pPr>
            <w:r w:rsidRPr="00266F52">
              <w:rPr>
                <w:sz w:val="24"/>
                <w:szCs w:val="24"/>
              </w:rPr>
              <w:t xml:space="preserve">ΙΙ ступенчатое </w:t>
            </w:r>
          </w:p>
          <w:p w:rsidR="002874D8" w:rsidRPr="00266F52" w:rsidRDefault="00083975" w:rsidP="00083975">
            <w:pPr>
              <w:jc w:val="center"/>
              <w:rPr>
                <w:color w:val="000000"/>
                <w:sz w:val="24"/>
                <w:szCs w:val="24"/>
              </w:rPr>
            </w:pPr>
            <w:r>
              <w:rPr>
                <w:sz w:val="24"/>
                <w:szCs w:val="24"/>
              </w:rPr>
              <w:t>натрий</w:t>
            </w:r>
            <w:r w:rsidR="00063E82" w:rsidRPr="00266F52">
              <w:rPr>
                <w:sz w:val="24"/>
                <w:szCs w:val="24"/>
              </w:rPr>
              <w:t>-катионирование</w:t>
            </w:r>
          </w:p>
        </w:tc>
        <w:tc>
          <w:tcPr>
            <w:tcW w:w="1276" w:type="dxa"/>
            <w:vAlign w:val="center"/>
          </w:tcPr>
          <w:p w:rsidR="002874D8" w:rsidRPr="00266F52" w:rsidRDefault="00266F52" w:rsidP="00F928D1">
            <w:pPr>
              <w:jc w:val="center"/>
              <w:rPr>
                <w:rFonts w:cstheme="minorHAnsi"/>
                <w:sz w:val="24"/>
                <w:szCs w:val="24"/>
              </w:rPr>
            </w:pPr>
            <w:r>
              <w:rPr>
                <w:rFonts w:cstheme="minorHAnsi"/>
                <w:sz w:val="24"/>
                <w:szCs w:val="24"/>
              </w:rPr>
              <w:t>130</w:t>
            </w:r>
          </w:p>
        </w:tc>
        <w:tc>
          <w:tcPr>
            <w:tcW w:w="1808" w:type="dxa"/>
            <w:vAlign w:val="center"/>
          </w:tcPr>
          <w:p w:rsidR="002874D8" w:rsidRPr="00266F52" w:rsidRDefault="00266F52" w:rsidP="00F928D1">
            <w:pPr>
              <w:ind w:left="-57" w:right="-57"/>
              <w:jc w:val="center"/>
              <w:rPr>
                <w:color w:val="000000"/>
                <w:sz w:val="24"/>
                <w:szCs w:val="24"/>
              </w:rPr>
            </w:pPr>
            <w:r>
              <w:rPr>
                <w:color w:val="000000"/>
                <w:sz w:val="24"/>
                <w:szCs w:val="24"/>
              </w:rPr>
              <w:t>1092</w:t>
            </w:r>
          </w:p>
        </w:tc>
      </w:tr>
      <w:tr w:rsidR="002874D8" w:rsidRPr="00266F52" w:rsidTr="00F928D1">
        <w:tc>
          <w:tcPr>
            <w:tcW w:w="3085" w:type="dxa"/>
          </w:tcPr>
          <w:p w:rsidR="002874D8" w:rsidRPr="00266F52" w:rsidRDefault="002874D8" w:rsidP="003F6F25">
            <w:pPr>
              <w:jc w:val="both"/>
              <w:rPr>
                <w:rFonts w:cstheme="minorHAnsi"/>
                <w:sz w:val="24"/>
                <w:szCs w:val="24"/>
              </w:rPr>
            </w:pPr>
            <w:r w:rsidRPr="00266F52">
              <w:rPr>
                <w:rFonts w:cstheme="minorHAnsi"/>
                <w:sz w:val="24"/>
                <w:szCs w:val="24"/>
              </w:rPr>
              <w:t>Котельная №2</w:t>
            </w:r>
          </w:p>
        </w:tc>
        <w:tc>
          <w:tcPr>
            <w:tcW w:w="3969" w:type="dxa"/>
            <w:vAlign w:val="center"/>
          </w:tcPr>
          <w:p w:rsidR="002874D8" w:rsidRPr="00266F52" w:rsidRDefault="00083975" w:rsidP="003F6F25">
            <w:pPr>
              <w:ind w:left="-57" w:right="-57"/>
              <w:jc w:val="center"/>
              <w:rPr>
                <w:color w:val="000000"/>
                <w:sz w:val="24"/>
                <w:szCs w:val="24"/>
              </w:rPr>
            </w:pPr>
            <w:r>
              <w:rPr>
                <w:color w:val="000000"/>
                <w:sz w:val="24"/>
                <w:szCs w:val="24"/>
                <w:lang w:val="en-US"/>
              </w:rPr>
              <w:t>I</w:t>
            </w:r>
            <w:r w:rsidR="002874D8" w:rsidRPr="00266F52">
              <w:rPr>
                <w:color w:val="000000"/>
                <w:sz w:val="24"/>
                <w:szCs w:val="24"/>
              </w:rPr>
              <w:t xml:space="preserve"> ступен</w:t>
            </w:r>
            <w:r w:rsidR="00266F52">
              <w:rPr>
                <w:color w:val="000000"/>
                <w:sz w:val="24"/>
                <w:szCs w:val="24"/>
              </w:rPr>
              <w:t>ь</w:t>
            </w:r>
            <w:r w:rsidR="002874D8" w:rsidRPr="00266F52">
              <w:rPr>
                <w:color w:val="000000"/>
                <w:sz w:val="24"/>
                <w:szCs w:val="24"/>
              </w:rPr>
              <w:t xml:space="preserve"> </w:t>
            </w:r>
            <w:r>
              <w:rPr>
                <w:sz w:val="24"/>
                <w:szCs w:val="24"/>
              </w:rPr>
              <w:t>натрий</w:t>
            </w:r>
            <w:r w:rsidRPr="00266F52">
              <w:rPr>
                <w:sz w:val="24"/>
                <w:szCs w:val="24"/>
              </w:rPr>
              <w:t>-катионирование</w:t>
            </w:r>
          </w:p>
        </w:tc>
        <w:tc>
          <w:tcPr>
            <w:tcW w:w="1276" w:type="dxa"/>
            <w:vAlign w:val="center"/>
          </w:tcPr>
          <w:p w:rsidR="002874D8" w:rsidRPr="00266F52" w:rsidRDefault="00266F52" w:rsidP="00F928D1">
            <w:pPr>
              <w:jc w:val="center"/>
              <w:rPr>
                <w:rFonts w:cstheme="minorHAnsi"/>
                <w:sz w:val="24"/>
                <w:szCs w:val="24"/>
              </w:rPr>
            </w:pPr>
            <w:r>
              <w:rPr>
                <w:rFonts w:cstheme="minorHAnsi"/>
                <w:sz w:val="24"/>
                <w:szCs w:val="24"/>
              </w:rPr>
              <w:t>9</w:t>
            </w:r>
          </w:p>
        </w:tc>
        <w:tc>
          <w:tcPr>
            <w:tcW w:w="1808" w:type="dxa"/>
            <w:vAlign w:val="center"/>
          </w:tcPr>
          <w:p w:rsidR="002874D8" w:rsidRPr="00266F52" w:rsidRDefault="00266F52" w:rsidP="00F928D1">
            <w:pPr>
              <w:ind w:left="-57" w:right="-57"/>
              <w:jc w:val="center"/>
              <w:rPr>
                <w:color w:val="000000"/>
                <w:sz w:val="24"/>
                <w:szCs w:val="24"/>
              </w:rPr>
            </w:pPr>
            <w:r>
              <w:rPr>
                <w:color w:val="000000"/>
                <w:sz w:val="24"/>
                <w:szCs w:val="24"/>
              </w:rPr>
              <w:t>75,6</w:t>
            </w:r>
          </w:p>
        </w:tc>
      </w:tr>
      <w:tr w:rsidR="002874D8" w:rsidRPr="00266F52" w:rsidTr="00F928D1">
        <w:tc>
          <w:tcPr>
            <w:tcW w:w="3085" w:type="dxa"/>
          </w:tcPr>
          <w:p w:rsidR="002874D8" w:rsidRPr="00266F52" w:rsidRDefault="002874D8" w:rsidP="003F6F25">
            <w:pPr>
              <w:jc w:val="both"/>
              <w:rPr>
                <w:rFonts w:cstheme="minorHAnsi"/>
                <w:sz w:val="24"/>
                <w:szCs w:val="24"/>
              </w:rPr>
            </w:pPr>
            <w:r w:rsidRPr="00266F52">
              <w:rPr>
                <w:rFonts w:cstheme="minorHAnsi"/>
                <w:sz w:val="24"/>
                <w:szCs w:val="24"/>
              </w:rPr>
              <w:t>Котельная №3</w:t>
            </w:r>
          </w:p>
        </w:tc>
        <w:tc>
          <w:tcPr>
            <w:tcW w:w="3969" w:type="dxa"/>
            <w:vAlign w:val="center"/>
          </w:tcPr>
          <w:p w:rsidR="002874D8" w:rsidRPr="00266F52" w:rsidRDefault="00083975" w:rsidP="003F6F25">
            <w:pPr>
              <w:ind w:left="-57" w:right="-57"/>
              <w:jc w:val="center"/>
              <w:rPr>
                <w:color w:val="000000"/>
                <w:sz w:val="24"/>
                <w:szCs w:val="24"/>
              </w:rPr>
            </w:pPr>
            <w:r>
              <w:rPr>
                <w:color w:val="000000"/>
                <w:sz w:val="24"/>
                <w:szCs w:val="24"/>
                <w:lang w:val="en-US"/>
              </w:rPr>
              <w:t>I</w:t>
            </w:r>
            <w:r w:rsidR="002874D8" w:rsidRPr="00266F52">
              <w:rPr>
                <w:color w:val="000000"/>
                <w:sz w:val="24"/>
                <w:szCs w:val="24"/>
              </w:rPr>
              <w:t xml:space="preserve"> ступен</w:t>
            </w:r>
            <w:r w:rsidR="00266F52">
              <w:rPr>
                <w:color w:val="000000"/>
                <w:sz w:val="24"/>
                <w:szCs w:val="24"/>
              </w:rPr>
              <w:t>ь</w:t>
            </w:r>
            <w:r w:rsidR="002874D8" w:rsidRPr="00266F52">
              <w:rPr>
                <w:color w:val="000000"/>
                <w:sz w:val="24"/>
                <w:szCs w:val="24"/>
              </w:rPr>
              <w:t xml:space="preserve"> </w:t>
            </w:r>
            <w:r>
              <w:rPr>
                <w:sz w:val="24"/>
                <w:szCs w:val="24"/>
              </w:rPr>
              <w:t>натрий</w:t>
            </w:r>
            <w:r w:rsidRPr="00266F52">
              <w:rPr>
                <w:sz w:val="24"/>
                <w:szCs w:val="24"/>
              </w:rPr>
              <w:t>-катионирование</w:t>
            </w:r>
          </w:p>
        </w:tc>
        <w:tc>
          <w:tcPr>
            <w:tcW w:w="1276" w:type="dxa"/>
            <w:vAlign w:val="center"/>
          </w:tcPr>
          <w:p w:rsidR="002874D8" w:rsidRPr="00266F52" w:rsidRDefault="00266F52" w:rsidP="00F928D1">
            <w:pPr>
              <w:jc w:val="center"/>
              <w:rPr>
                <w:rFonts w:cstheme="minorHAnsi"/>
                <w:sz w:val="24"/>
                <w:szCs w:val="24"/>
              </w:rPr>
            </w:pPr>
            <w:r>
              <w:rPr>
                <w:rFonts w:cstheme="minorHAnsi"/>
                <w:sz w:val="24"/>
                <w:szCs w:val="24"/>
              </w:rPr>
              <w:t>3</w:t>
            </w:r>
          </w:p>
        </w:tc>
        <w:tc>
          <w:tcPr>
            <w:tcW w:w="1808" w:type="dxa"/>
            <w:vAlign w:val="center"/>
          </w:tcPr>
          <w:p w:rsidR="002874D8" w:rsidRPr="00266F52" w:rsidRDefault="00266F52" w:rsidP="00F928D1">
            <w:pPr>
              <w:ind w:left="-57" w:right="-57"/>
              <w:jc w:val="center"/>
              <w:rPr>
                <w:color w:val="000000"/>
                <w:sz w:val="24"/>
                <w:szCs w:val="24"/>
              </w:rPr>
            </w:pPr>
            <w:r>
              <w:rPr>
                <w:color w:val="000000"/>
                <w:sz w:val="24"/>
                <w:szCs w:val="24"/>
              </w:rPr>
              <w:t>25,2</w:t>
            </w:r>
          </w:p>
        </w:tc>
      </w:tr>
    </w:tbl>
    <w:p w:rsidR="00F928D1" w:rsidRDefault="00F928D1" w:rsidP="003F6F25">
      <w:pPr>
        <w:spacing w:after="0" w:line="276" w:lineRule="auto"/>
        <w:ind w:firstLine="567"/>
        <w:jc w:val="both"/>
        <w:rPr>
          <w:rFonts w:cstheme="minorHAnsi"/>
          <w:sz w:val="28"/>
          <w:szCs w:val="28"/>
        </w:rPr>
      </w:pPr>
    </w:p>
    <w:p w:rsidR="009E6B1D" w:rsidRPr="00266F52" w:rsidRDefault="00A62D02" w:rsidP="003F6F25">
      <w:pPr>
        <w:spacing w:after="0" w:line="276" w:lineRule="auto"/>
        <w:ind w:firstLine="567"/>
        <w:jc w:val="both"/>
        <w:rPr>
          <w:rFonts w:cstheme="minorHAnsi"/>
          <w:sz w:val="28"/>
          <w:szCs w:val="28"/>
        </w:rPr>
      </w:pPr>
      <w:r w:rsidRPr="00266F52">
        <w:rPr>
          <w:rFonts w:cstheme="minorHAnsi"/>
          <w:sz w:val="28"/>
          <w:szCs w:val="28"/>
        </w:rPr>
        <w:t>Для определения перспективной проектной производительности водоподготовительных установок тепловой сети на источниках теплоснабжения были рассчитаны годовые и среднечасовые расходы подпитки тепловой сети. Расчет был произведен на основании данных о перспективных зонах действия котельных.</w:t>
      </w:r>
    </w:p>
    <w:p w:rsidR="00C0232F" w:rsidRPr="00266F52" w:rsidRDefault="00C0232F" w:rsidP="003F6F25">
      <w:pPr>
        <w:spacing w:after="0" w:line="276" w:lineRule="auto"/>
        <w:ind w:firstLine="567"/>
        <w:jc w:val="both"/>
        <w:rPr>
          <w:rFonts w:cstheme="minorHAnsi"/>
          <w:sz w:val="28"/>
          <w:szCs w:val="28"/>
        </w:rPr>
      </w:pPr>
      <w:r w:rsidRPr="00266F52">
        <w:rPr>
          <w:rFonts w:cstheme="minorHAnsi"/>
          <w:sz w:val="28"/>
          <w:szCs w:val="28"/>
        </w:rPr>
        <w:t>В таблице 4.1.2 представлены перспективные балансы производительности ВПУ и подпитки тепловой сети.</w:t>
      </w:r>
    </w:p>
    <w:p w:rsidR="00C0232F" w:rsidRPr="00266F52" w:rsidRDefault="00C0232F" w:rsidP="003F6F25">
      <w:pPr>
        <w:spacing w:after="0" w:line="276" w:lineRule="auto"/>
        <w:ind w:firstLine="567"/>
        <w:jc w:val="both"/>
        <w:rPr>
          <w:rFonts w:cstheme="minorHAnsi"/>
          <w:sz w:val="28"/>
          <w:szCs w:val="28"/>
        </w:rPr>
      </w:pPr>
      <w:r w:rsidRPr="00266F52">
        <w:rPr>
          <w:rFonts w:cstheme="minorHAnsi"/>
          <w:sz w:val="28"/>
          <w:szCs w:val="28"/>
        </w:rPr>
        <w:t xml:space="preserve">Перспективные объемы теплоносителя, необходимые для передачи теплоносителя от источника тепловой энергии до потребителя в каждой зоне действия источников тепловой энергии, прогнозировались </w:t>
      </w:r>
      <w:r w:rsidR="00660770" w:rsidRPr="00266F52">
        <w:rPr>
          <w:rFonts w:cstheme="minorHAnsi"/>
          <w:sz w:val="28"/>
          <w:szCs w:val="28"/>
        </w:rPr>
        <w:t>исходя из планируемого объема выработки тепловой энергии на котельных и удельного расхода воды на выработку и передачу тепловой энергии в базовом году (2015 г.)</w:t>
      </w:r>
    </w:p>
    <w:p w:rsidR="00A62D02" w:rsidRPr="00417E2C" w:rsidRDefault="00A62D02" w:rsidP="003A08B7">
      <w:pPr>
        <w:spacing w:after="0" w:line="276" w:lineRule="auto"/>
        <w:jc w:val="both"/>
        <w:rPr>
          <w:rFonts w:cstheme="minorHAnsi"/>
          <w:sz w:val="28"/>
          <w:szCs w:val="28"/>
          <w:highlight w:val="yellow"/>
        </w:rPr>
      </w:pPr>
    </w:p>
    <w:p w:rsidR="00C0232F" w:rsidRPr="00417E2C" w:rsidRDefault="00C0232F" w:rsidP="003F6F25">
      <w:pPr>
        <w:spacing w:after="0" w:line="276" w:lineRule="auto"/>
        <w:jc w:val="both"/>
        <w:rPr>
          <w:rFonts w:cstheme="minorHAnsi"/>
          <w:sz w:val="28"/>
          <w:szCs w:val="28"/>
          <w:highlight w:val="yellow"/>
        </w:rPr>
        <w:sectPr w:rsidR="00C0232F" w:rsidRPr="00417E2C" w:rsidSect="004E60C0">
          <w:headerReference w:type="default" r:id="rId19"/>
          <w:headerReference w:type="first" r:id="rId20"/>
          <w:pgSz w:w="11906" w:h="16838"/>
          <w:pgMar w:top="1276" w:right="850" w:bottom="1134" w:left="1134" w:header="708" w:footer="708" w:gutter="0"/>
          <w:cols w:space="708"/>
          <w:titlePg/>
          <w:docGrid w:linePitch="360"/>
        </w:sectPr>
      </w:pPr>
    </w:p>
    <w:p w:rsidR="009E6B1D" w:rsidRPr="00DD05A2" w:rsidRDefault="00660770" w:rsidP="003F6F25">
      <w:pPr>
        <w:spacing w:after="0" w:line="276" w:lineRule="auto"/>
        <w:jc w:val="both"/>
        <w:rPr>
          <w:rFonts w:cstheme="minorHAnsi"/>
          <w:b/>
          <w:i/>
          <w:sz w:val="28"/>
          <w:szCs w:val="28"/>
        </w:rPr>
      </w:pPr>
      <w:r w:rsidRPr="00DD05A2">
        <w:rPr>
          <w:rFonts w:cstheme="minorHAnsi"/>
          <w:b/>
          <w:i/>
          <w:sz w:val="28"/>
          <w:szCs w:val="28"/>
        </w:rPr>
        <w:lastRenderedPageBreak/>
        <w:t>Таблица 4.1.2 – Перспективные балансы ВПУ и подпитки тепловой сети</w:t>
      </w:r>
    </w:p>
    <w:tbl>
      <w:tblPr>
        <w:tblW w:w="5506" w:type="pct"/>
        <w:jc w:val="center"/>
        <w:tblLayout w:type="fixed"/>
        <w:tblCellMar>
          <w:left w:w="57" w:type="dxa"/>
          <w:right w:w="57" w:type="dxa"/>
        </w:tblCellMar>
        <w:tblLook w:val="04A0" w:firstRow="1" w:lastRow="0" w:firstColumn="1" w:lastColumn="0" w:noHBand="0" w:noVBand="1"/>
      </w:tblPr>
      <w:tblGrid>
        <w:gridCol w:w="6130"/>
        <w:gridCol w:w="1217"/>
        <w:gridCol w:w="1217"/>
        <w:gridCol w:w="1217"/>
        <w:gridCol w:w="1217"/>
        <w:gridCol w:w="1217"/>
        <w:gridCol w:w="1217"/>
        <w:gridCol w:w="1217"/>
        <w:gridCol w:w="1217"/>
      </w:tblGrid>
      <w:tr w:rsidR="00DD05A2" w:rsidRPr="007D6BD3" w:rsidTr="0047702C">
        <w:trPr>
          <w:cantSplit/>
          <w:tblHeader/>
          <w:jc w:val="center"/>
        </w:trPr>
        <w:tc>
          <w:tcPr>
            <w:tcW w:w="6130" w:type="dxa"/>
            <w:vMerge w:val="restart"/>
            <w:tcBorders>
              <w:top w:val="single" w:sz="8" w:space="0" w:color="auto"/>
              <w:left w:val="single" w:sz="8" w:space="0" w:color="auto"/>
              <w:bottom w:val="single" w:sz="4" w:space="0" w:color="auto"/>
              <w:right w:val="single" w:sz="4" w:space="0" w:color="auto"/>
            </w:tcBorders>
            <w:shd w:val="clear" w:color="auto" w:fill="92D050"/>
            <w:vAlign w:val="center"/>
            <w:hideMark/>
          </w:tcPr>
          <w:p w:rsidR="00DD05A2" w:rsidRPr="008634BF" w:rsidRDefault="00DD05A2" w:rsidP="008634BF">
            <w:pPr>
              <w:spacing w:after="0" w:line="240" w:lineRule="auto"/>
              <w:jc w:val="center"/>
              <w:rPr>
                <w:rFonts w:ascii="Calibri" w:eastAsia="Times New Roman" w:hAnsi="Calibri" w:cs="Arial"/>
                <w:b/>
                <w:bCs/>
                <w:color w:val="000000"/>
                <w:lang w:eastAsia="ru-RU"/>
              </w:rPr>
            </w:pPr>
            <w:r w:rsidRPr="008634BF">
              <w:rPr>
                <w:rFonts w:ascii="Calibri" w:eastAsia="Times New Roman" w:hAnsi="Calibri" w:cs="Arial"/>
                <w:b/>
                <w:bCs/>
                <w:color w:val="000000"/>
                <w:lang w:eastAsia="ru-RU"/>
              </w:rPr>
              <w:t>Наименование параметра</w:t>
            </w:r>
          </w:p>
        </w:tc>
        <w:tc>
          <w:tcPr>
            <w:tcW w:w="1217" w:type="dxa"/>
            <w:tcBorders>
              <w:top w:val="single" w:sz="8" w:space="0" w:color="auto"/>
              <w:left w:val="nil"/>
              <w:bottom w:val="single" w:sz="4" w:space="0" w:color="auto"/>
              <w:right w:val="single" w:sz="4" w:space="0" w:color="auto"/>
            </w:tcBorders>
            <w:shd w:val="clear" w:color="auto" w:fill="92D050"/>
            <w:noWrap/>
            <w:vAlign w:val="center"/>
            <w:hideMark/>
          </w:tcPr>
          <w:p w:rsidR="00DD05A2" w:rsidRPr="008634BF" w:rsidRDefault="00DD05A2" w:rsidP="008634BF">
            <w:pPr>
              <w:spacing w:after="0" w:line="240" w:lineRule="auto"/>
              <w:jc w:val="center"/>
              <w:rPr>
                <w:rFonts w:ascii="Calibri" w:eastAsia="Times New Roman" w:hAnsi="Calibri" w:cs="Arial"/>
                <w:b/>
                <w:bCs/>
                <w:color w:val="000000"/>
                <w:lang w:eastAsia="ru-RU"/>
              </w:rPr>
            </w:pPr>
            <w:r w:rsidRPr="008634BF">
              <w:rPr>
                <w:rFonts w:ascii="Calibri" w:eastAsia="Times New Roman" w:hAnsi="Calibri" w:cs="Arial"/>
                <w:b/>
                <w:bCs/>
                <w:color w:val="000000"/>
                <w:lang w:eastAsia="ru-RU"/>
              </w:rPr>
              <w:t>ФАКТ</w:t>
            </w:r>
          </w:p>
        </w:tc>
        <w:tc>
          <w:tcPr>
            <w:tcW w:w="8519" w:type="dxa"/>
            <w:gridSpan w:val="7"/>
            <w:tcBorders>
              <w:top w:val="single" w:sz="8" w:space="0" w:color="auto"/>
              <w:left w:val="nil"/>
              <w:bottom w:val="single" w:sz="4" w:space="0" w:color="auto"/>
              <w:right w:val="single" w:sz="8" w:space="0" w:color="000000"/>
            </w:tcBorders>
            <w:shd w:val="clear" w:color="auto" w:fill="92D050"/>
            <w:noWrap/>
            <w:vAlign w:val="center"/>
            <w:hideMark/>
          </w:tcPr>
          <w:p w:rsidR="00DD05A2" w:rsidRPr="008634BF" w:rsidRDefault="00DD05A2" w:rsidP="008634BF">
            <w:pPr>
              <w:spacing w:after="0" w:line="240" w:lineRule="auto"/>
              <w:jc w:val="center"/>
              <w:rPr>
                <w:rFonts w:ascii="Calibri" w:eastAsia="Times New Roman" w:hAnsi="Calibri" w:cs="Arial"/>
                <w:b/>
                <w:bCs/>
                <w:color w:val="000000"/>
                <w:lang w:eastAsia="ru-RU"/>
              </w:rPr>
            </w:pPr>
            <w:r w:rsidRPr="008634BF">
              <w:rPr>
                <w:rFonts w:ascii="Calibri" w:eastAsia="Times New Roman" w:hAnsi="Calibri" w:cs="Arial"/>
                <w:b/>
                <w:bCs/>
                <w:color w:val="000000"/>
                <w:lang w:eastAsia="ru-RU"/>
              </w:rPr>
              <w:t>ПЛАН</w:t>
            </w:r>
          </w:p>
        </w:tc>
      </w:tr>
      <w:tr w:rsidR="00DD05A2" w:rsidRPr="007D6BD3" w:rsidTr="0047702C">
        <w:trPr>
          <w:cantSplit/>
          <w:trHeight w:val="309"/>
          <w:tblHeader/>
          <w:jc w:val="center"/>
        </w:trPr>
        <w:tc>
          <w:tcPr>
            <w:tcW w:w="6130" w:type="dxa"/>
            <w:vMerge/>
            <w:tcBorders>
              <w:top w:val="single" w:sz="8" w:space="0" w:color="auto"/>
              <w:left w:val="single" w:sz="8" w:space="0" w:color="auto"/>
              <w:bottom w:val="single" w:sz="4" w:space="0" w:color="auto"/>
              <w:right w:val="single" w:sz="4" w:space="0" w:color="auto"/>
            </w:tcBorders>
            <w:shd w:val="clear" w:color="auto" w:fill="92D050"/>
            <w:vAlign w:val="center"/>
            <w:hideMark/>
          </w:tcPr>
          <w:p w:rsidR="00DD05A2" w:rsidRPr="008634BF" w:rsidRDefault="00DD05A2" w:rsidP="008634BF">
            <w:pPr>
              <w:spacing w:after="0" w:line="240" w:lineRule="auto"/>
              <w:rPr>
                <w:rFonts w:ascii="Calibri" w:eastAsia="Times New Roman" w:hAnsi="Calibri" w:cs="Arial"/>
                <w:b/>
                <w:bCs/>
                <w:color w:val="000000"/>
                <w:lang w:eastAsia="ru-RU"/>
              </w:rPr>
            </w:pPr>
          </w:p>
        </w:tc>
        <w:tc>
          <w:tcPr>
            <w:tcW w:w="1217" w:type="dxa"/>
            <w:tcBorders>
              <w:top w:val="nil"/>
              <w:left w:val="nil"/>
              <w:bottom w:val="single" w:sz="4" w:space="0" w:color="auto"/>
              <w:right w:val="single" w:sz="4" w:space="0" w:color="auto"/>
            </w:tcBorders>
            <w:shd w:val="clear" w:color="auto" w:fill="92D050"/>
            <w:vAlign w:val="center"/>
            <w:hideMark/>
          </w:tcPr>
          <w:p w:rsidR="00DD05A2" w:rsidRPr="008634BF" w:rsidRDefault="00DD05A2" w:rsidP="008634BF">
            <w:pPr>
              <w:spacing w:after="0" w:line="240" w:lineRule="auto"/>
              <w:jc w:val="center"/>
              <w:rPr>
                <w:rFonts w:ascii="Calibri" w:eastAsia="Times New Roman" w:hAnsi="Calibri" w:cs="Arial"/>
                <w:b/>
                <w:bCs/>
                <w:color w:val="000000"/>
                <w:lang w:eastAsia="ru-RU"/>
              </w:rPr>
            </w:pPr>
            <w:r w:rsidRPr="008634BF">
              <w:rPr>
                <w:rFonts w:ascii="Calibri" w:eastAsia="Times New Roman" w:hAnsi="Calibri" w:cs="Arial"/>
                <w:b/>
                <w:bCs/>
                <w:color w:val="000000"/>
                <w:lang w:eastAsia="ru-RU"/>
              </w:rPr>
              <w:t xml:space="preserve">2015 г. </w:t>
            </w:r>
          </w:p>
        </w:tc>
        <w:tc>
          <w:tcPr>
            <w:tcW w:w="1217" w:type="dxa"/>
            <w:tcBorders>
              <w:top w:val="nil"/>
              <w:left w:val="nil"/>
              <w:bottom w:val="single" w:sz="4" w:space="0" w:color="auto"/>
              <w:right w:val="single" w:sz="4" w:space="0" w:color="auto"/>
            </w:tcBorders>
            <w:shd w:val="clear" w:color="auto" w:fill="92D050"/>
            <w:vAlign w:val="center"/>
            <w:hideMark/>
          </w:tcPr>
          <w:p w:rsidR="00DD05A2" w:rsidRPr="008634BF" w:rsidRDefault="00DD05A2" w:rsidP="008634BF">
            <w:pPr>
              <w:spacing w:after="0" w:line="240" w:lineRule="auto"/>
              <w:jc w:val="center"/>
              <w:rPr>
                <w:rFonts w:ascii="Calibri" w:eastAsia="Times New Roman" w:hAnsi="Calibri" w:cs="Arial"/>
                <w:b/>
                <w:bCs/>
                <w:color w:val="000000"/>
                <w:lang w:eastAsia="ru-RU"/>
              </w:rPr>
            </w:pPr>
            <w:r w:rsidRPr="008634BF">
              <w:rPr>
                <w:rFonts w:ascii="Calibri" w:eastAsia="Times New Roman" w:hAnsi="Calibri" w:cs="Arial"/>
                <w:b/>
                <w:bCs/>
                <w:color w:val="000000"/>
                <w:lang w:eastAsia="ru-RU"/>
              </w:rPr>
              <w:t>2016 г.</w:t>
            </w:r>
          </w:p>
        </w:tc>
        <w:tc>
          <w:tcPr>
            <w:tcW w:w="1217" w:type="dxa"/>
            <w:tcBorders>
              <w:top w:val="nil"/>
              <w:left w:val="nil"/>
              <w:bottom w:val="single" w:sz="4" w:space="0" w:color="auto"/>
              <w:right w:val="single" w:sz="4" w:space="0" w:color="auto"/>
            </w:tcBorders>
            <w:shd w:val="clear" w:color="auto" w:fill="92D050"/>
            <w:vAlign w:val="center"/>
            <w:hideMark/>
          </w:tcPr>
          <w:p w:rsidR="00DD05A2" w:rsidRPr="008634BF" w:rsidRDefault="00DD05A2" w:rsidP="008634BF">
            <w:pPr>
              <w:spacing w:after="0" w:line="240" w:lineRule="auto"/>
              <w:jc w:val="center"/>
              <w:rPr>
                <w:rFonts w:ascii="Calibri" w:eastAsia="Times New Roman" w:hAnsi="Calibri" w:cs="Arial"/>
                <w:b/>
                <w:bCs/>
                <w:color w:val="000000"/>
                <w:lang w:eastAsia="ru-RU"/>
              </w:rPr>
            </w:pPr>
            <w:r w:rsidRPr="008634BF">
              <w:rPr>
                <w:rFonts w:ascii="Calibri" w:eastAsia="Times New Roman" w:hAnsi="Calibri" w:cs="Arial"/>
                <w:b/>
                <w:bCs/>
                <w:color w:val="000000"/>
                <w:lang w:eastAsia="ru-RU"/>
              </w:rPr>
              <w:t>2017 г.</w:t>
            </w:r>
          </w:p>
        </w:tc>
        <w:tc>
          <w:tcPr>
            <w:tcW w:w="1217" w:type="dxa"/>
            <w:tcBorders>
              <w:top w:val="nil"/>
              <w:left w:val="nil"/>
              <w:bottom w:val="single" w:sz="4" w:space="0" w:color="auto"/>
              <w:right w:val="single" w:sz="4" w:space="0" w:color="auto"/>
            </w:tcBorders>
            <w:shd w:val="clear" w:color="auto" w:fill="92D050"/>
            <w:vAlign w:val="center"/>
            <w:hideMark/>
          </w:tcPr>
          <w:p w:rsidR="00DD05A2" w:rsidRPr="008634BF" w:rsidRDefault="00DD05A2" w:rsidP="008634BF">
            <w:pPr>
              <w:spacing w:after="0" w:line="240" w:lineRule="auto"/>
              <w:jc w:val="center"/>
              <w:rPr>
                <w:rFonts w:ascii="Calibri" w:eastAsia="Times New Roman" w:hAnsi="Calibri" w:cs="Arial"/>
                <w:b/>
                <w:bCs/>
                <w:color w:val="000000"/>
                <w:lang w:eastAsia="ru-RU"/>
              </w:rPr>
            </w:pPr>
            <w:r w:rsidRPr="008634BF">
              <w:rPr>
                <w:rFonts w:ascii="Calibri" w:eastAsia="Times New Roman" w:hAnsi="Calibri" w:cs="Arial"/>
                <w:b/>
                <w:bCs/>
                <w:color w:val="000000"/>
                <w:lang w:eastAsia="ru-RU"/>
              </w:rPr>
              <w:t>2018 г.</w:t>
            </w:r>
          </w:p>
        </w:tc>
        <w:tc>
          <w:tcPr>
            <w:tcW w:w="1217" w:type="dxa"/>
            <w:tcBorders>
              <w:top w:val="nil"/>
              <w:left w:val="nil"/>
              <w:bottom w:val="single" w:sz="4" w:space="0" w:color="auto"/>
              <w:right w:val="single" w:sz="4" w:space="0" w:color="auto"/>
            </w:tcBorders>
            <w:shd w:val="clear" w:color="auto" w:fill="92D050"/>
            <w:vAlign w:val="center"/>
            <w:hideMark/>
          </w:tcPr>
          <w:p w:rsidR="00DD05A2" w:rsidRPr="008634BF" w:rsidRDefault="00DD05A2" w:rsidP="008634BF">
            <w:pPr>
              <w:spacing w:after="0" w:line="240" w:lineRule="auto"/>
              <w:jc w:val="center"/>
              <w:rPr>
                <w:rFonts w:ascii="Calibri" w:eastAsia="Times New Roman" w:hAnsi="Calibri" w:cs="Arial"/>
                <w:b/>
                <w:bCs/>
                <w:color w:val="000000"/>
                <w:lang w:eastAsia="ru-RU"/>
              </w:rPr>
            </w:pPr>
            <w:r w:rsidRPr="008634BF">
              <w:rPr>
                <w:rFonts w:ascii="Calibri" w:eastAsia="Times New Roman" w:hAnsi="Calibri" w:cs="Arial"/>
                <w:b/>
                <w:bCs/>
                <w:color w:val="000000"/>
                <w:lang w:eastAsia="ru-RU"/>
              </w:rPr>
              <w:t>2019 г.</w:t>
            </w:r>
          </w:p>
        </w:tc>
        <w:tc>
          <w:tcPr>
            <w:tcW w:w="1217" w:type="dxa"/>
            <w:tcBorders>
              <w:top w:val="nil"/>
              <w:left w:val="nil"/>
              <w:bottom w:val="single" w:sz="4" w:space="0" w:color="auto"/>
              <w:right w:val="single" w:sz="4" w:space="0" w:color="auto"/>
            </w:tcBorders>
            <w:shd w:val="clear" w:color="auto" w:fill="92D050"/>
            <w:vAlign w:val="center"/>
            <w:hideMark/>
          </w:tcPr>
          <w:p w:rsidR="00DD05A2" w:rsidRPr="008634BF" w:rsidRDefault="00DD05A2" w:rsidP="008634BF">
            <w:pPr>
              <w:spacing w:after="0" w:line="240" w:lineRule="auto"/>
              <w:jc w:val="center"/>
              <w:rPr>
                <w:rFonts w:ascii="Calibri" w:eastAsia="Times New Roman" w:hAnsi="Calibri" w:cs="Arial"/>
                <w:b/>
                <w:bCs/>
                <w:color w:val="000000"/>
                <w:lang w:eastAsia="ru-RU"/>
              </w:rPr>
            </w:pPr>
            <w:r w:rsidRPr="008634BF">
              <w:rPr>
                <w:rFonts w:ascii="Calibri" w:eastAsia="Times New Roman" w:hAnsi="Calibri" w:cs="Arial"/>
                <w:b/>
                <w:bCs/>
                <w:color w:val="000000"/>
                <w:lang w:eastAsia="ru-RU"/>
              </w:rPr>
              <w:t>2020 г.</w:t>
            </w:r>
          </w:p>
        </w:tc>
        <w:tc>
          <w:tcPr>
            <w:tcW w:w="1217" w:type="dxa"/>
            <w:tcBorders>
              <w:top w:val="nil"/>
              <w:left w:val="nil"/>
              <w:bottom w:val="single" w:sz="4" w:space="0" w:color="auto"/>
              <w:right w:val="single" w:sz="4" w:space="0" w:color="auto"/>
            </w:tcBorders>
            <w:shd w:val="clear" w:color="auto" w:fill="92D050"/>
            <w:vAlign w:val="center"/>
            <w:hideMark/>
          </w:tcPr>
          <w:p w:rsidR="00DD05A2" w:rsidRPr="008634BF" w:rsidRDefault="00DD05A2" w:rsidP="008634BF">
            <w:pPr>
              <w:spacing w:after="0" w:line="240" w:lineRule="auto"/>
              <w:jc w:val="center"/>
              <w:rPr>
                <w:rFonts w:ascii="Calibri" w:eastAsia="Times New Roman" w:hAnsi="Calibri" w:cs="Arial"/>
                <w:b/>
                <w:bCs/>
                <w:color w:val="000000"/>
                <w:lang w:eastAsia="ru-RU"/>
              </w:rPr>
            </w:pPr>
            <w:r w:rsidRPr="008634BF">
              <w:rPr>
                <w:rFonts w:ascii="Calibri" w:eastAsia="Times New Roman" w:hAnsi="Calibri" w:cs="Arial"/>
                <w:b/>
                <w:bCs/>
                <w:color w:val="000000"/>
                <w:lang w:eastAsia="ru-RU"/>
              </w:rPr>
              <w:t>2021-2025 гг.</w:t>
            </w:r>
          </w:p>
        </w:tc>
        <w:tc>
          <w:tcPr>
            <w:tcW w:w="1217" w:type="dxa"/>
            <w:tcBorders>
              <w:top w:val="nil"/>
              <w:left w:val="nil"/>
              <w:bottom w:val="single" w:sz="4" w:space="0" w:color="auto"/>
              <w:right w:val="single" w:sz="8" w:space="0" w:color="auto"/>
            </w:tcBorders>
            <w:shd w:val="clear" w:color="auto" w:fill="92D050"/>
            <w:vAlign w:val="center"/>
            <w:hideMark/>
          </w:tcPr>
          <w:p w:rsidR="00DD05A2" w:rsidRPr="008634BF" w:rsidRDefault="00DD05A2" w:rsidP="008634BF">
            <w:pPr>
              <w:spacing w:after="0" w:line="240" w:lineRule="auto"/>
              <w:jc w:val="center"/>
              <w:rPr>
                <w:rFonts w:ascii="Calibri" w:eastAsia="Times New Roman" w:hAnsi="Calibri" w:cs="Arial"/>
                <w:b/>
                <w:bCs/>
                <w:color w:val="000000"/>
                <w:lang w:eastAsia="ru-RU"/>
              </w:rPr>
            </w:pPr>
            <w:r w:rsidRPr="008634BF">
              <w:rPr>
                <w:rFonts w:ascii="Calibri" w:eastAsia="Times New Roman" w:hAnsi="Calibri" w:cs="Arial"/>
                <w:b/>
                <w:bCs/>
                <w:color w:val="000000"/>
                <w:lang w:eastAsia="ru-RU"/>
              </w:rPr>
              <w:t>2026-2030 гг.</w:t>
            </w:r>
          </w:p>
        </w:tc>
      </w:tr>
      <w:tr w:rsidR="00DD05A2" w:rsidRPr="007D6BD3" w:rsidTr="0047702C">
        <w:trPr>
          <w:cantSplit/>
          <w:jc w:val="center"/>
        </w:trPr>
        <w:tc>
          <w:tcPr>
            <w:tcW w:w="15866" w:type="dxa"/>
            <w:gridSpan w:val="9"/>
            <w:tcBorders>
              <w:top w:val="single" w:sz="4" w:space="0" w:color="auto"/>
              <w:left w:val="single" w:sz="8" w:space="0" w:color="auto"/>
              <w:bottom w:val="single" w:sz="4" w:space="0" w:color="auto"/>
              <w:right w:val="single" w:sz="8" w:space="0" w:color="000000"/>
            </w:tcBorders>
            <w:shd w:val="clear" w:color="auto" w:fill="81DEFF"/>
            <w:vAlign w:val="center"/>
            <w:hideMark/>
          </w:tcPr>
          <w:p w:rsidR="00DD05A2" w:rsidRPr="007D6BD3" w:rsidRDefault="00DD05A2" w:rsidP="008634BF">
            <w:pPr>
              <w:spacing w:after="0" w:line="240" w:lineRule="auto"/>
              <w:jc w:val="center"/>
              <w:rPr>
                <w:rFonts w:ascii="Calibri" w:eastAsia="Times New Roman" w:hAnsi="Calibri" w:cs="Arial"/>
                <w:b/>
                <w:bCs/>
                <w:color w:val="000000"/>
                <w:sz w:val="24"/>
                <w:szCs w:val="24"/>
                <w:lang w:eastAsia="ru-RU"/>
              </w:rPr>
            </w:pPr>
            <w:r w:rsidRPr="007D6BD3">
              <w:rPr>
                <w:rFonts w:ascii="Calibri" w:eastAsia="Times New Roman" w:hAnsi="Calibri" w:cs="Arial"/>
                <w:b/>
                <w:bCs/>
                <w:color w:val="000000"/>
                <w:sz w:val="24"/>
                <w:szCs w:val="24"/>
                <w:lang w:eastAsia="ru-RU"/>
              </w:rPr>
              <w:t>ООО «Суздальтеплосбыт»</w:t>
            </w:r>
          </w:p>
        </w:tc>
      </w:tr>
      <w:tr w:rsidR="0047702C" w:rsidRPr="007D6BD3" w:rsidTr="0047702C">
        <w:trPr>
          <w:cantSplit/>
          <w:jc w:val="center"/>
        </w:trPr>
        <w:tc>
          <w:tcPr>
            <w:tcW w:w="6130" w:type="dxa"/>
            <w:tcBorders>
              <w:top w:val="nil"/>
              <w:left w:val="single" w:sz="8" w:space="0" w:color="auto"/>
              <w:bottom w:val="single" w:sz="4" w:space="0" w:color="auto"/>
              <w:right w:val="single" w:sz="4" w:space="0" w:color="auto"/>
            </w:tcBorders>
            <w:shd w:val="clear" w:color="auto" w:fill="auto"/>
            <w:vAlign w:val="center"/>
            <w:hideMark/>
          </w:tcPr>
          <w:p w:rsidR="0047702C" w:rsidRPr="007D6BD3" w:rsidRDefault="0047702C" w:rsidP="0047702C">
            <w:pPr>
              <w:spacing w:after="0" w:line="240" w:lineRule="auto"/>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Выработка тепловой энергии, Гкал</w:t>
            </w:r>
          </w:p>
        </w:tc>
        <w:tc>
          <w:tcPr>
            <w:tcW w:w="1217" w:type="dxa"/>
            <w:tcBorders>
              <w:top w:val="nil"/>
              <w:left w:val="nil"/>
              <w:bottom w:val="single" w:sz="4" w:space="0" w:color="auto"/>
              <w:right w:val="single" w:sz="4" w:space="0" w:color="auto"/>
            </w:tcBorders>
            <w:shd w:val="clear" w:color="auto" w:fill="auto"/>
            <w:vAlign w:val="center"/>
            <w:hideMark/>
          </w:tcPr>
          <w:p w:rsidR="0047702C" w:rsidRPr="00E95B2B" w:rsidRDefault="0047702C" w:rsidP="0047702C">
            <w:pPr>
              <w:spacing w:after="0" w:line="240" w:lineRule="auto"/>
              <w:jc w:val="center"/>
              <w:rPr>
                <w:rFonts w:ascii="Calibri" w:eastAsia="Times New Roman" w:hAnsi="Calibri" w:cs="Calibri"/>
                <w:color w:val="000000"/>
                <w:sz w:val="24"/>
                <w:szCs w:val="24"/>
                <w:lang w:eastAsia="ru-RU"/>
              </w:rPr>
            </w:pPr>
            <w:r w:rsidRPr="00E95B2B">
              <w:rPr>
                <w:rFonts w:ascii="Calibri" w:eastAsia="Times New Roman" w:hAnsi="Calibri" w:cs="Calibri"/>
                <w:color w:val="000000"/>
                <w:sz w:val="24"/>
                <w:szCs w:val="24"/>
                <w:lang w:eastAsia="ru-RU"/>
              </w:rPr>
              <w:t>53298,30</w:t>
            </w:r>
          </w:p>
        </w:tc>
        <w:tc>
          <w:tcPr>
            <w:tcW w:w="1217" w:type="dxa"/>
            <w:tcBorders>
              <w:top w:val="nil"/>
              <w:left w:val="nil"/>
              <w:bottom w:val="single" w:sz="4" w:space="0" w:color="auto"/>
              <w:right w:val="single" w:sz="4" w:space="0" w:color="auto"/>
            </w:tcBorders>
            <w:shd w:val="clear" w:color="auto" w:fill="auto"/>
            <w:vAlign w:val="center"/>
            <w:hideMark/>
          </w:tcPr>
          <w:p w:rsidR="0047702C" w:rsidRPr="00E95B2B" w:rsidRDefault="0047702C" w:rsidP="0047702C">
            <w:pPr>
              <w:spacing w:after="0" w:line="240" w:lineRule="auto"/>
              <w:jc w:val="center"/>
              <w:rPr>
                <w:rFonts w:ascii="Calibri" w:eastAsia="Times New Roman" w:hAnsi="Calibri" w:cs="Calibri"/>
                <w:color w:val="000000"/>
                <w:sz w:val="24"/>
                <w:szCs w:val="24"/>
                <w:lang w:eastAsia="ru-RU"/>
              </w:rPr>
            </w:pPr>
            <w:r w:rsidRPr="00E95B2B">
              <w:rPr>
                <w:rFonts w:ascii="Calibri" w:eastAsia="Times New Roman" w:hAnsi="Calibri" w:cs="Calibri"/>
                <w:color w:val="000000"/>
                <w:sz w:val="24"/>
                <w:szCs w:val="24"/>
                <w:lang w:eastAsia="ru-RU"/>
              </w:rPr>
              <w:t>60227,10</w:t>
            </w:r>
          </w:p>
        </w:tc>
        <w:tc>
          <w:tcPr>
            <w:tcW w:w="1217" w:type="dxa"/>
            <w:tcBorders>
              <w:top w:val="nil"/>
              <w:left w:val="nil"/>
              <w:bottom w:val="single" w:sz="4" w:space="0" w:color="auto"/>
              <w:right w:val="single" w:sz="4" w:space="0" w:color="auto"/>
            </w:tcBorders>
            <w:shd w:val="clear" w:color="auto" w:fill="auto"/>
            <w:vAlign w:val="center"/>
            <w:hideMark/>
          </w:tcPr>
          <w:p w:rsidR="0047702C" w:rsidRPr="00E95B2B" w:rsidRDefault="0047702C" w:rsidP="0047702C">
            <w:pPr>
              <w:spacing w:after="0" w:line="240" w:lineRule="auto"/>
              <w:jc w:val="center"/>
              <w:rPr>
                <w:rFonts w:ascii="Calibri" w:eastAsia="Times New Roman" w:hAnsi="Calibri" w:cs="Calibri"/>
                <w:color w:val="000000"/>
                <w:sz w:val="24"/>
                <w:szCs w:val="24"/>
                <w:lang w:eastAsia="ru-RU"/>
              </w:rPr>
            </w:pPr>
            <w:r w:rsidRPr="00E95B2B">
              <w:rPr>
                <w:rFonts w:ascii="Calibri" w:eastAsia="Times New Roman" w:hAnsi="Calibri" w:cs="Calibri"/>
                <w:color w:val="000000"/>
                <w:sz w:val="24"/>
                <w:szCs w:val="24"/>
                <w:lang w:eastAsia="ru-RU"/>
              </w:rPr>
              <w:t>60339,80</w:t>
            </w:r>
          </w:p>
        </w:tc>
        <w:tc>
          <w:tcPr>
            <w:tcW w:w="1217" w:type="dxa"/>
            <w:tcBorders>
              <w:top w:val="nil"/>
              <w:left w:val="nil"/>
              <w:bottom w:val="single" w:sz="4" w:space="0" w:color="auto"/>
              <w:right w:val="single" w:sz="4" w:space="0" w:color="auto"/>
            </w:tcBorders>
            <w:shd w:val="clear" w:color="auto" w:fill="auto"/>
            <w:vAlign w:val="center"/>
            <w:hideMark/>
          </w:tcPr>
          <w:p w:rsidR="0047702C" w:rsidRPr="00E95B2B" w:rsidRDefault="0047702C" w:rsidP="0047702C">
            <w:pPr>
              <w:spacing w:after="0" w:line="240" w:lineRule="auto"/>
              <w:jc w:val="center"/>
              <w:rPr>
                <w:rFonts w:ascii="Calibri" w:eastAsia="Times New Roman" w:hAnsi="Calibri" w:cs="Calibri"/>
                <w:color w:val="000000"/>
                <w:sz w:val="24"/>
                <w:szCs w:val="24"/>
                <w:lang w:eastAsia="ru-RU"/>
              </w:rPr>
            </w:pPr>
            <w:r w:rsidRPr="00E95B2B">
              <w:rPr>
                <w:rFonts w:ascii="Calibri" w:eastAsia="Times New Roman" w:hAnsi="Calibri" w:cs="Calibri"/>
                <w:color w:val="000000"/>
                <w:sz w:val="24"/>
                <w:szCs w:val="24"/>
                <w:lang w:eastAsia="ru-RU"/>
              </w:rPr>
              <w:t>61042,30</w:t>
            </w:r>
          </w:p>
        </w:tc>
        <w:tc>
          <w:tcPr>
            <w:tcW w:w="1217" w:type="dxa"/>
            <w:tcBorders>
              <w:top w:val="nil"/>
              <w:left w:val="nil"/>
              <w:bottom w:val="single" w:sz="4" w:space="0" w:color="auto"/>
              <w:right w:val="single" w:sz="4" w:space="0" w:color="auto"/>
            </w:tcBorders>
            <w:shd w:val="clear" w:color="auto" w:fill="auto"/>
            <w:vAlign w:val="center"/>
            <w:hideMark/>
          </w:tcPr>
          <w:p w:rsidR="0047702C" w:rsidRPr="00E95B2B" w:rsidRDefault="0047702C" w:rsidP="0047702C">
            <w:pPr>
              <w:spacing w:after="0" w:line="240" w:lineRule="auto"/>
              <w:jc w:val="center"/>
              <w:rPr>
                <w:rFonts w:ascii="Calibri" w:eastAsia="Times New Roman" w:hAnsi="Calibri" w:cs="Calibri"/>
                <w:color w:val="000000"/>
                <w:sz w:val="24"/>
                <w:szCs w:val="24"/>
                <w:lang w:eastAsia="ru-RU"/>
              </w:rPr>
            </w:pPr>
            <w:r w:rsidRPr="00E95B2B">
              <w:rPr>
                <w:rFonts w:ascii="Calibri" w:eastAsia="Times New Roman" w:hAnsi="Calibri" w:cs="Calibri"/>
                <w:color w:val="000000"/>
                <w:sz w:val="24"/>
                <w:szCs w:val="24"/>
                <w:lang w:eastAsia="ru-RU"/>
              </w:rPr>
              <w:t>61458,13</w:t>
            </w:r>
          </w:p>
        </w:tc>
        <w:tc>
          <w:tcPr>
            <w:tcW w:w="1217" w:type="dxa"/>
            <w:tcBorders>
              <w:top w:val="nil"/>
              <w:left w:val="nil"/>
              <w:bottom w:val="single" w:sz="4" w:space="0" w:color="auto"/>
              <w:right w:val="single" w:sz="4" w:space="0" w:color="auto"/>
            </w:tcBorders>
            <w:shd w:val="clear" w:color="auto" w:fill="auto"/>
            <w:vAlign w:val="center"/>
            <w:hideMark/>
          </w:tcPr>
          <w:p w:rsidR="0047702C" w:rsidRPr="00E95B2B" w:rsidRDefault="0047702C" w:rsidP="0047702C">
            <w:pPr>
              <w:spacing w:after="0" w:line="240" w:lineRule="auto"/>
              <w:jc w:val="center"/>
              <w:rPr>
                <w:rFonts w:ascii="Calibri" w:eastAsia="Times New Roman" w:hAnsi="Calibri" w:cs="Calibri"/>
                <w:color w:val="000000"/>
                <w:sz w:val="24"/>
                <w:szCs w:val="24"/>
                <w:lang w:eastAsia="ru-RU"/>
              </w:rPr>
            </w:pPr>
            <w:r w:rsidRPr="00E95B2B">
              <w:rPr>
                <w:rFonts w:ascii="Calibri" w:eastAsia="Times New Roman" w:hAnsi="Calibri" w:cs="Calibri"/>
                <w:color w:val="000000"/>
                <w:sz w:val="24"/>
                <w:szCs w:val="24"/>
                <w:lang w:eastAsia="ru-RU"/>
              </w:rPr>
              <w:t>62189,31</w:t>
            </w:r>
          </w:p>
        </w:tc>
        <w:tc>
          <w:tcPr>
            <w:tcW w:w="1217" w:type="dxa"/>
            <w:tcBorders>
              <w:top w:val="nil"/>
              <w:left w:val="nil"/>
              <w:bottom w:val="single" w:sz="4" w:space="0" w:color="auto"/>
              <w:right w:val="single" w:sz="4" w:space="0" w:color="auto"/>
            </w:tcBorders>
            <w:shd w:val="clear" w:color="auto" w:fill="auto"/>
            <w:vAlign w:val="center"/>
            <w:hideMark/>
          </w:tcPr>
          <w:p w:rsidR="0047702C" w:rsidRPr="00E95B2B" w:rsidRDefault="0047702C" w:rsidP="0047702C">
            <w:pPr>
              <w:spacing w:after="0" w:line="240" w:lineRule="auto"/>
              <w:jc w:val="center"/>
              <w:rPr>
                <w:rFonts w:ascii="Calibri" w:eastAsia="Times New Roman" w:hAnsi="Calibri" w:cs="Calibri"/>
                <w:color w:val="000000"/>
                <w:sz w:val="24"/>
                <w:szCs w:val="24"/>
                <w:lang w:eastAsia="ru-RU"/>
              </w:rPr>
            </w:pPr>
            <w:r w:rsidRPr="00E95B2B">
              <w:rPr>
                <w:rFonts w:ascii="Calibri" w:eastAsia="Times New Roman" w:hAnsi="Calibri" w:cs="Calibri"/>
                <w:color w:val="000000"/>
                <w:sz w:val="24"/>
                <w:szCs w:val="24"/>
                <w:lang w:eastAsia="ru-RU"/>
              </w:rPr>
              <w:t>64620,81</w:t>
            </w:r>
          </w:p>
        </w:tc>
        <w:tc>
          <w:tcPr>
            <w:tcW w:w="1217" w:type="dxa"/>
            <w:tcBorders>
              <w:top w:val="nil"/>
              <w:left w:val="nil"/>
              <w:bottom w:val="single" w:sz="4" w:space="0" w:color="auto"/>
              <w:right w:val="single" w:sz="8" w:space="0" w:color="auto"/>
            </w:tcBorders>
            <w:shd w:val="clear" w:color="auto" w:fill="auto"/>
            <w:vAlign w:val="center"/>
            <w:hideMark/>
          </w:tcPr>
          <w:p w:rsidR="0047702C" w:rsidRPr="00E95B2B" w:rsidRDefault="0047702C" w:rsidP="0047702C">
            <w:pPr>
              <w:spacing w:after="0" w:line="240" w:lineRule="auto"/>
              <w:jc w:val="center"/>
              <w:rPr>
                <w:rFonts w:ascii="Calibri" w:eastAsia="Times New Roman" w:hAnsi="Calibri" w:cs="Calibri"/>
                <w:color w:val="000000"/>
                <w:sz w:val="24"/>
                <w:szCs w:val="24"/>
                <w:lang w:eastAsia="ru-RU"/>
              </w:rPr>
            </w:pPr>
            <w:r w:rsidRPr="00E95B2B">
              <w:rPr>
                <w:rFonts w:ascii="Calibri" w:eastAsia="Times New Roman" w:hAnsi="Calibri" w:cs="Calibri"/>
                <w:color w:val="000000"/>
                <w:sz w:val="24"/>
                <w:szCs w:val="24"/>
                <w:lang w:eastAsia="ru-RU"/>
              </w:rPr>
              <w:t>73289,10</w:t>
            </w:r>
          </w:p>
        </w:tc>
      </w:tr>
      <w:tr w:rsidR="00AD254D" w:rsidRPr="007D6BD3" w:rsidTr="0047702C">
        <w:trPr>
          <w:cantSplit/>
          <w:jc w:val="center"/>
        </w:trPr>
        <w:tc>
          <w:tcPr>
            <w:tcW w:w="6130" w:type="dxa"/>
            <w:tcBorders>
              <w:top w:val="nil"/>
              <w:left w:val="single" w:sz="8" w:space="0" w:color="auto"/>
              <w:bottom w:val="single" w:sz="4" w:space="0" w:color="auto"/>
              <w:right w:val="single" w:sz="4" w:space="0" w:color="auto"/>
            </w:tcBorders>
            <w:shd w:val="clear" w:color="auto" w:fill="auto"/>
            <w:vAlign w:val="center"/>
            <w:hideMark/>
          </w:tcPr>
          <w:p w:rsidR="00AD254D" w:rsidRPr="007D6BD3" w:rsidRDefault="00AD254D" w:rsidP="00AD254D">
            <w:pPr>
              <w:spacing w:after="0" w:line="240" w:lineRule="auto"/>
              <w:rPr>
                <w:rFonts w:ascii="Calibri" w:eastAsia="Times New Roman" w:hAnsi="Calibri" w:cs="Arial"/>
                <w:color w:val="000000"/>
                <w:sz w:val="24"/>
                <w:szCs w:val="24"/>
                <w:lang w:eastAsia="ru-RU"/>
              </w:rPr>
            </w:pPr>
            <w:r w:rsidRPr="00B76B99">
              <w:rPr>
                <w:rFonts w:ascii="Calibri" w:eastAsia="Times New Roman" w:hAnsi="Calibri" w:cs="Arial"/>
                <w:color w:val="000000"/>
                <w:sz w:val="24"/>
                <w:szCs w:val="24"/>
                <w:lang w:eastAsia="ru-RU"/>
              </w:rPr>
              <w:t>Расход воды на выработку и передачу тепло</w:t>
            </w:r>
            <w:r>
              <w:rPr>
                <w:rFonts w:ascii="Calibri" w:eastAsia="Times New Roman" w:hAnsi="Calibri" w:cs="Arial"/>
                <w:color w:val="000000"/>
                <w:sz w:val="24"/>
                <w:szCs w:val="24"/>
                <w:lang w:eastAsia="ru-RU"/>
              </w:rPr>
              <w:t xml:space="preserve">вой </w:t>
            </w:r>
            <w:r w:rsidRPr="00B76B99">
              <w:rPr>
                <w:rFonts w:ascii="Calibri" w:eastAsia="Times New Roman" w:hAnsi="Calibri" w:cs="Arial"/>
                <w:color w:val="000000"/>
                <w:sz w:val="24"/>
                <w:szCs w:val="24"/>
                <w:lang w:eastAsia="ru-RU"/>
              </w:rPr>
              <w:t>энергии, м</w:t>
            </w:r>
            <w:r w:rsidRPr="00B76B99">
              <w:rPr>
                <w:rFonts w:ascii="Calibri" w:eastAsia="Times New Roman" w:hAnsi="Calibri" w:cs="Arial"/>
                <w:color w:val="000000"/>
                <w:sz w:val="24"/>
                <w:szCs w:val="24"/>
                <w:vertAlign w:val="superscript"/>
                <w:lang w:eastAsia="ru-RU"/>
              </w:rPr>
              <w:t>3</w:t>
            </w:r>
            <w:r w:rsidRPr="00B76B99">
              <w:rPr>
                <w:rFonts w:ascii="Calibri" w:eastAsia="Times New Roman" w:hAnsi="Calibri" w:cs="Arial"/>
                <w:color w:val="000000"/>
                <w:sz w:val="24"/>
                <w:szCs w:val="24"/>
                <w:lang w:eastAsia="ru-RU"/>
              </w:rPr>
              <w:t>/год</w:t>
            </w:r>
          </w:p>
        </w:tc>
        <w:tc>
          <w:tcPr>
            <w:tcW w:w="1217" w:type="dxa"/>
            <w:tcBorders>
              <w:top w:val="single" w:sz="4" w:space="0" w:color="auto"/>
              <w:left w:val="single" w:sz="4" w:space="0" w:color="auto"/>
              <w:bottom w:val="single" w:sz="4" w:space="0" w:color="auto"/>
              <w:right w:val="single" w:sz="4" w:space="0" w:color="auto"/>
            </w:tcBorders>
            <w:shd w:val="clear" w:color="auto" w:fill="auto"/>
            <w:vAlign w:val="center"/>
          </w:tcPr>
          <w:p w:rsidR="00AD254D" w:rsidRPr="00AD254D" w:rsidRDefault="00AD254D" w:rsidP="00AD254D">
            <w:pPr>
              <w:spacing w:after="0" w:line="240" w:lineRule="auto"/>
              <w:jc w:val="center"/>
              <w:rPr>
                <w:rFonts w:ascii="Calibri" w:hAnsi="Calibri" w:cs="Arial"/>
                <w:color w:val="000000"/>
                <w:sz w:val="24"/>
              </w:rPr>
            </w:pPr>
            <w:r w:rsidRPr="00AD254D">
              <w:rPr>
                <w:rFonts w:ascii="Calibri" w:hAnsi="Calibri" w:cs="Arial"/>
                <w:color w:val="000000"/>
                <w:sz w:val="24"/>
              </w:rPr>
              <w:t>2709899,3</w:t>
            </w:r>
          </w:p>
        </w:tc>
        <w:tc>
          <w:tcPr>
            <w:tcW w:w="1217" w:type="dxa"/>
            <w:tcBorders>
              <w:top w:val="single" w:sz="4" w:space="0" w:color="auto"/>
              <w:left w:val="nil"/>
              <w:bottom w:val="single" w:sz="4" w:space="0" w:color="auto"/>
              <w:right w:val="single" w:sz="4" w:space="0" w:color="auto"/>
            </w:tcBorders>
            <w:shd w:val="clear" w:color="auto" w:fill="auto"/>
            <w:vAlign w:val="center"/>
          </w:tcPr>
          <w:p w:rsidR="00AD254D" w:rsidRPr="00AD254D" w:rsidRDefault="00AD254D" w:rsidP="00AD254D">
            <w:pPr>
              <w:spacing w:after="0" w:line="240" w:lineRule="auto"/>
              <w:jc w:val="center"/>
              <w:rPr>
                <w:rFonts w:ascii="Calibri" w:hAnsi="Calibri" w:cs="Arial"/>
                <w:color w:val="000000"/>
                <w:sz w:val="24"/>
              </w:rPr>
            </w:pPr>
            <w:r w:rsidRPr="00AD254D">
              <w:rPr>
                <w:rFonts w:ascii="Calibri" w:hAnsi="Calibri" w:cs="Arial"/>
                <w:color w:val="000000"/>
                <w:sz w:val="24"/>
              </w:rPr>
              <w:t>3062177,6</w:t>
            </w:r>
          </w:p>
        </w:tc>
        <w:tc>
          <w:tcPr>
            <w:tcW w:w="1217" w:type="dxa"/>
            <w:tcBorders>
              <w:top w:val="single" w:sz="4" w:space="0" w:color="auto"/>
              <w:left w:val="nil"/>
              <w:bottom w:val="single" w:sz="4" w:space="0" w:color="auto"/>
              <w:right w:val="single" w:sz="4" w:space="0" w:color="auto"/>
            </w:tcBorders>
            <w:shd w:val="clear" w:color="auto" w:fill="auto"/>
            <w:vAlign w:val="center"/>
          </w:tcPr>
          <w:p w:rsidR="00AD254D" w:rsidRPr="00AD254D" w:rsidRDefault="00AD254D" w:rsidP="00AD254D">
            <w:pPr>
              <w:spacing w:after="0" w:line="240" w:lineRule="auto"/>
              <w:jc w:val="center"/>
              <w:rPr>
                <w:rFonts w:ascii="Calibri" w:hAnsi="Calibri" w:cs="Arial"/>
                <w:color w:val="000000"/>
                <w:sz w:val="24"/>
              </w:rPr>
            </w:pPr>
            <w:r w:rsidRPr="00AD254D">
              <w:rPr>
                <w:rFonts w:ascii="Calibri" w:hAnsi="Calibri" w:cs="Arial"/>
                <w:color w:val="000000"/>
                <w:sz w:val="24"/>
              </w:rPr>
              <w:t>3110666,3</w:t>
            </w:r>
          </w:p>
        </w:tc>
        <w:tc>
          <w:tcPr>
            <w:tcW w:w="1217" w:type="dxa"/>
            <w:tcBorders>
              <w:top w:val="single" w:sz="4" w:space="0" w:color="auto"/>
              <w:left w:val="nil"/>
              <w:bottom w:val="single" w:sz="4" w:space="0" w:color="auto"/>
              <w:right w:val="single" w:sz="4" w:space="0" w:color="auto"/>
            </w:tcBorders>
            <w:shd w:val="clear" w:color="auto" w:fill="auto"/>
            <w:vAlign w:val="center"/>
          </w:tcPr>
          <w:p w:rsidR="00AD254D" w:rsidRPr="00AD254D" w:rsidRDefault="00AD254D" w:rsidP="00AD254D">
            <w:pPr>
              <w:spacing w:after="0" w:line="240" w:lineRule="auto"/>
              <w:jc w:val="center"/>
              <w:rPr>
                <w:rFonts w:ascii="Calibri" w:hAnsi="Calibri" w:cs="Arial"/>
                <w:color w:val="000000"/>
                <w:sz w:val="24"/>
              </w:rPr>
            </w:pPr>
            <w:r w:rsidRPr="00AD254D">
              <w:rPr>
                <w:rFonts w:ascii="Calibri" w:hAnsi="Calibri" w:cs="Arial"/>
                <w:color w:val="000000"/>
                <w:sz w:val="24"/>
              </w:rPr>
              <w:t>3178478,6</w:t>
            </w:r>
          </w:p>
        </w:tc>
        <w:tc>
          <w:tcPr>
            <w:tcW w:w="1217" w:type="dxa"/>
            <w:tcBorders>
              <w:top w:val="single" w:sz="4" w:space="0" w:color="auto"/>
              <w:left w:val="nil"/>
              <w:bottom w:val="single" w:sz="4" w:space="0" w:color="auto"/>
              <w:right w:val="single" w:sz="4" w:space="0" w:color="auto"/>
            </w:tcBorders>
            <w:shd w:val="clear" w:color="auto" w:fill="auto"/>
            <w:vAlign w:val="center"/>
          </w:tcPr>
          <w:p w:rsidR="00AD254D" w:rsidRPr="00AD254D" w:rsidRDefault="00AD254D" w:rsidP="00AD254D">
            <w:pPr>
              <w:spacing w:after="0" w:line="240" w:lineRule="auto"/>
              <w:jc w:val="center"/>
              <w:rPr>
                <w:rFonts w:ascii="Calibri" w:hAnsi="Calibri" w:cs="Arial"/>
                <w:color w:val="000000"/>
                <w:sz w:val="24"/>
              </w:rPr>
            </w:pPr>
            <w:r w:rsidRPr="00AD254D">
              <w:rPr>
                <w:rFonts w:ascii="Calibri" w:hAnsi="Calibri" w:cs="Arial"/>
                <w:color w:val="000000"/>
                <w:sz w:val="24"/>
              </w:rPr>
              <w:t>3246291,0</w:t>
            </w:r>
          </w:p>
        </w:tc>
        <w:tc>
          <w:tcPr>
            <w:tcW w:w="1217" w:type="dxa"/>
            <w:tcBorders>
              <w:top w:val="single" w:sz="4" w:space="0" w:color="auto"/>
              <w:left w:val="nil"/>
              <w:bottom w:val="single" w:sz="4" w:space="0" w:color="auto"/>
              <w:right w:val="single" w:sz="4" w:space="0" w:color="auto"/>
            </w:tcBorders>
            <w:shd w:val="clear" w:color="auto" w:fill="auto"/>
            <w:vAlign w:val="center"/>
          </w:tcPr>
          <w:p w:rsidR="00AD254D" w:rsidRPr="00AD254D" w:rsidRDefault="00AD254D" w:rsidP="00AD254D">
            <w:pPr>
              <w:spacing w:after="0" w:line="240" w:lineRule="auto"/>
              <w:jc w:val="center"/>
              <w:rPr>
                <w:rFonts w:ascii="Calibri" w:hAnsi="Calibri" w:cs="Arial"/>
                <w:color w:val="000000"/>
                <w:sz w:val="24"/>
              </w:rPr>
            </w:pPr>
            <w:r w:rsidRPr="00AD254D">
              <w:rPr>
                <w:rFonts w:ascii="Calibri" w:hAnsi="Calibri" w:cs="Arial"/>
                <w:color w:val="000000"/>
                <w:sz w:val="24"/>
              </w:rPr>
              <w:t>3303969,9</w:t>
            </w:r>
          </w:p>
        </w:tc>
        <w:tc>
          <w:tcPr>
            <w:tcW w:w="1217" w:type="dxa"/>
            <w:tcBorders>
              <w:top w:val="single" w:sz="4" w:space="0" w:color="auto"/>
              <w:left w:val="nil"/>
              <w:bottom w:val="single" w:sz="4" w:space="0" w:color="auto"/>
              <w:right w:val="single" w:sz="4" w:space="0" w:color="auto"/>
            </w:tcBorders>
            <w:shd w:val="clear" w:color="auto" w:fill="auto"/>
            <w:vAlign w:val="center"/>
          </w:tcPr>
          <w:p w:rsidR="00AD254D" w:rsidRPr="00AD254D" w:rsidRDefault="00AD254D" w:rsidP="00AD254D">
            <w:pPr>
              <w:spacing w:after="0" w:line="240" w:lineRule="auto"/>
              <w:jc w:val="center"/>
              <w:rPr>
                <w:rFonts w:ascii="Calibri" w:hAnsi="Calibri" w:cs="Arial"/>
                <w:color w:val="000000"/>
                <w:sz w:val="24"/>
              </w:rPr>
            </w:pPr>
            <w:r w:rsidRPr="00AD254D">
              <w:rPr>
                <w:rFonts w:ascii="Calibri" w:hAnsi="Calibri" w:cs="Arial"/>
                <w:color w:val="000000"/>
                <w:sz w:val="24"/>
              </w:rPr>
              <w:t>3592364,3</w:t>
            </w:r>
          </w:p>
        </w:tc>
        <w:tc>
          <w:tcPr>
            <w:tcW w:w="1217" w:type="dxa"/>
            <w:tcBorders>
              <w:top w:val="single" w:sz="4" w:space="0" w:color="auto"/>
              <w:left w:val="nil"/>
              <w:bottom w:val="single" w:sz="4" w:space="0" w:color="auto"/>
              <w:right w:val="single" w:sz="8" w:space="0" w:color="auto"/>
            </w:tcBorders>
            <w:shd w:val="clear" w:color="auto" w:fill="auto"/>
            <w:vAlign w:val="center"/>
          </w:tcPr>
          <w:p w:rsidR="00AD254D" w:rsidRPr="00AD254D" w:rsidRDefault="00AD254D" w:rsidP="00AD254D">
            <w:pPr>
              <w:spacing w:after="0" w:line="240" w:lineRule="auto"/>
              <w:jc w:val="center"/>
              <w:rPr>
                <w:rFonts w:ascii="Calibri" w:hAnsi="Calibri" w:cs="Arial"/>
                <w:color w:val="000000"/>
                <w:sz w:val="24"/>
              </w:rPr>
            </w:pPr>
            <w:r w:rsidRPr="00AD254D">
              <w:rPr>
                <w:rFonts w:ascii="Calibri" w:hAnsi="Calibri" w:cs="Arial"/>
                <w:color w:val="000000"/>
                <w:sz w:val="24"/>
              </w:rPr>
              <w:t>3880758,7</w:t>
            </w:r>
          </w:p>
        </w:tc>
      </w:tr>
      <w:tr w:rsidR="00B76B99" w:rsidRPr="007D6BD3" w:rsidTr="0047702C">
        <w:trPr>
          <w:cantSplit/>
          <w:jc w:val="center"/>
        </w:trPr>
        <w:tc>
          <w:tcPr>
            <w:tcW w:w="6130" w:type="dxa"/>
            <w:tcBorders>
              <w:top w:val="nil"/>
              <w:left w:val="single" w:sz="8" w:space="0" w:color="auto"/>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Среднечасовая подпитка ТС в эксплуатационном режиме, м</w:t>
            </w:r>
            <w:r w:rsidRPr="007D6BD3">
              <w:rPr>
                <w:rFonts w:ascii="Calibri" w:eastAsia="Times New Roman" w:hAnsi="Calibri" w:cs="Arial"/>
                <w:color w:val="000000"/>
                <w:sz w:val="24"/>
                <w:szCs w:val="24"/>
                <w:vertAlign w:val="superscript"/>
                <w:lang w:eastAsia="ru-RU"/>
              </w:rPr>
              <w:t>3</w:t>
            </w:r>
            <w:r w:rsidRPr="007D6BD3">
              <w:rPr>
                <w:rFonts w:ascii="Calibri" w:eastAsia="Times New Roman" w:hAnsi="Calibri" w:cs="Arial"/>
                <w:color w:val="000000"/>
                <w:sz w:val="24"/>
                <w:szCs w:val="24"/>
                <w:lang w:eastAsia="ru-RU"/>
              </w:rPr>
              <w:t xml:space="preserve">/ч </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33,4</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33,4</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30,9</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31,2</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31,8</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32,3</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34,8</w:t>
            </w:r>
          </w:p>
        </w:tc>
        <w:tc>
          <w:tcPr>
            <w:tcW w:w="1217" w:type="dxa"/>
            <w:tcBorders>
              <w:top w:val="nil"/>
              <w:left w:val="nil"/>
              <w:bottom w:val="single" w:sz="4" w:space="0" w:color="auto"/>
              <w:right w:val="single" w:sz="8"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37,4</w:t>
            </w:r>
          </w:p>
        </w:tc>
      </w:tr>
      <w:tr w:rsidR="00B76B99" w:rsidRPr="007D6BD3" w:rsidTr="0047702C">
        <w:trPr>
          <w:cantSplit/>
          <w:jc w:val="center"/>
        </w:trPr>
        <w:tc>
          <w:tcPr>
            <w:tcW w:w="6130" w:type="dxa"/>
            <w:tcBorders>
              <w:top w:val="nil"/>
              <w:left w:val="single" w:sz="8" w:space="0" w:color="auto"/>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Производительность ВПУ, м</w:t>
            </w:r>
            <w:r w:rsidRPr="007D6BD3">
              <w:rPr>
                <w:rFonts w:ascii="Calibri" w:eastAsia="Times New Roman" w:hAnsi="Calibri" w:cs="Arial"/>
                <w:color w:val="000000"/>
                <w:sz w:val="24"/>
                <w:szCs w:val="24"/>
                <w:vertAlign w:val="superscript"/>
                <w:lang w:eastAsia="ru-RU"/>
              </w:rPr>
              <w:t>3</w:t>
            </w:r>
            <w:r w:rsidRPr="007D6BD3">
              <w:rPr>
                <w:rFonts w:ascii="Calibri" w:eastAsia="Times New Roman" w:hAnsi="Calibri" w:cs="Arial"/>
                <w:color w:val="000000"/>
                <w:sz w:val="24"/>
                <w:szCs w:val="24"/>
                <w:lang w:eastAsia="ru-RU"/>
              </w:rPr>
              <w:t xml:space="preserve">/ч </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42,0</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42,0</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42,0</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42,0</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42,0</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42,0</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42,0</w:t>
            </w:r>
          </w:p>
        </w:tc>
        <w:tc>
          <w:tcPr>
            <w:tcW w:w="1217" w:type="dxa"/>
            <w:tcBorders>
              <w:top w:val="nil"/>
              <w:left w:val="nil"/>
              <w:bottom w:val="single" w:sz="4" w:space="0" w:color="auto"/>
              <w:right w:val="single" w:sz="8"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42,0</w:t>
            </w:r>
          </w:p>
        </w:tc>
      </w:tr>
      <w:tr w:rsidR="00B76B99" w:rsidRPr="007D6BD3" w:rsidTr="0047702C">
        <w:trPr>
          <w:cantSplit/>
          <w:jc w:val="center"/>
        </w:trPr>
        <w:tc>
          <w:tcPr>
            <w:tcW w:w="6130" w:type="dxa"/>
            <w:tcBorders>
              <w:top w:val="nil"/>
              <w:left w:val="single" w:sz="8" w:space="0" w:color="auto"/>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Резерв(+)/Дефицит(-) производительности ВПУ в эксплуатационном режиме, м</w:t>
            </w:r>
            <w:r w:rsidRPr="007D6BD3">
              <w:rPr>
                <w:rFonts w:ascii="Calibri" w:eastAsia="Times New Roman" w:hAnsi="Calibri" w:cs="Arial"/>
                <w:color w:val="000000"/>
                <w:sz w:val="24"/>
                <w:szCs w:val="24"/>
                <w:vertAlign w:val="superscript"/>
                <w:lang w:eastAsia="ru-RU"/>
              </w:rPr>
              <w:t>3</w:t>
            </w:r>
            <w:r w:rsidRPr="007D6BD3">
              <w:rPr>
                <w:rFonts w:ascii="Calibri" w:eastAsia="Times New Roman" w:hAnsi="Calibri" w:cs="Arial"/>
                <w:color w:val="000000"/>
                <w:sz w:val="24"/>
                <w:szCs w:val="24"/>
                <w:lang w:eastAsia="ru-RU"/>
              </w:rPr>
              <w:t xml:space="preserve">/ч </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8,6</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8,6</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11,1</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10,8</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10,2</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9,7</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7,2</w:t>
            </w:r>
          </w:p>
        </w:tc>
        <w:tc>
          <w:tcPr>
            <w:tcW w:w="1217" w:type="dxa"/>
            <w:tcBorders>
              <w:top w:val="nil"/>
              <w:left w:val="nil"/>
              <w:bottom w:val="single" w:sz="4" w:space="0" w:color="auto"/>
              <w:right w:val="single" w:sz="8"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4,6</w:t>
            </w:r>
          </w:p>
        </w:tc>
      </w:tr>
      <w:tr w:rsidR="00B76B99" w:rsidRPr="007D6BD3" w:rsidTr="0047702C">
        <w:trPr>
          <w:cantSplit/>
          <w:jc w:val="center"/>
        </w:trPr>
        <w:tc>
          <w:tcPr>
            <w:tcW w:w="6130" w:type="dxa"/>
            <w:tcBorders>
              <w:top w:val="nil"/>
              <w:left w:val="single" w:sz="8" w:space="0" w:color="auto"/>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Расход воды на отпуск теплоносителя на цели горячего водоснабжения потребителей, м</w:t>
            </w:r>
            <w:r w:rsidRPr="007D6BD3">
              <w:rPr>
                <w:rFonts w:ascii="Calibri" w:eastAsia="Times New Roman" w:hAnsi="Calibri" w:cs="Arial"/>
                <w:color w:val="000000"/>
                <w:sz w:val="24"/>
                <w:szCs w:val="24"/>
                <w:vertAlign w:val="superscript"/>
                <w:lang w:eastAsia="ru-RU"/>
              </w:rPr>
              <w:t>3</w:t>
            </w:r>
            <w:r w:rsidRPr="007D6BD3">
              <w:rPr>
                <w:rFonts w:ascii="Calibri" w:eastAsia="Times New Roman" w:hAnsi="Calibri" w:cs="Arial"/>
                <w:color w:val="000000"/>
                <w:sz w:val="24"/>
                <w:szCs w:val="24"/>
                <w:lang w:eastAsia="ru-RU"/>
              </w:rPr>
              <w:t>/год</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233</w:t>
            </w:r>
            <w:r>
              <w:rPr>
                <w:rFonts w:ascii="Calibri" w:eastAsia="Times New Roman" w:hAnsi="Calibri" w:cs="Arial"/>
                <w:color w:val="000000"/>
                <w:sz w:val="24"/>
                <w:szCs w:val="24"/>
                <w:lang w:eastAsia="ru-RU"/>
              </w:rPr>
              <w:t xml:space="preserve"> </w:t>
            </w:r>
            <w:r w:rsidRPr="007D6BD3">
              <w:rPr>
                <w:rFonts w:ascii="Calibri" w:eastAsia="Times New Roman" w:hAnsi="Calibri" w:cs="Arial"/>
                <w:color w:val="000000"/>
                <w:sz w:val="24"/>
                <w:szCs w:val="24"/>
                <w:lang w:eastAsia="ru-RU"/>
              </w:rPr>
              <w:t>184,0</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233</w:t>
            </w:r>
            <w:r>
              <w:rPr>
                <w:rFonts w:ascii="Calibri" w:eastAsia="Times New Roman" w:hAnsi="Calibri" w:cs="Arial"/>
                <w:color w:val="000000"/>
                <w:sz w:val="24"/>
                <w:szCs w:val="24"/>
                <w:lang w:eastAsia="ru-RU"/>
              </w:rPr>
              <w:t xml:space="preserve"> </w:t>
            </w:r>
            <w:r w:rsidRPr="007D6BD3">
              <w:rPr>
                <w:rFonts w:ascii="Calibri" w:eastAsia="Times New Roman" w:hAnsi="Calibri" w:cs="Arial"/>
                <w:color w:val="000000"/>
                <w:sz w:val="24"/>
                <w:szCs w:val="24"/>
                <w:lang w:eastAsia="ru-RU"/>
              </w:rPr>
              <w:t>184,0</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237</w:t>
            </w:r>
            <w:r>
              <w:rPr>
                <w:rFonts w:ascii="Calibri" w:eastAsia="Times New Roman" w:hAnsi="Calibri" w:cs="Arial"/>
                <w:color w:val="000000"/>
                <w:sz w:val="24"/>
                <w:szCs w:val="24"/>
                <w:lang w:eastAsia="ru-RU"/>
              </w:rPr>
              <w:t xml:space="preserve"> </w:t>
            </w:r>
            <w:r w:rsidRPr="007D6BD3">
              <w:rPr>
                <w:rFonts w:ascii="Calibri" w:eastAsia="Times New Roman" w:hAnsi="Calibri" w:cs="Arial"/>
                <w:color w:val="000000"/>
                <w:sz w:val="24"/>
                <w:szCs w:val="24"/>
                <w:lang w:eastAsia="ru-RU"/>
              </w:rPr>
              <w:t>826,7</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242</w:t>
            </w:r>
            <w:r>
              <w:rPr>
                <w:rFonts w:ascii="Calibri" w:eastAsia="Times New Roman" w:hAnsi="Calibri" w:cs="Arial"/>
                <w:color w:val="000000"/>
                <w:sz w:val="24"/>
                <w:szCs w:val="24"/>
                <w:lang w:eastAsia="ru-RU"/>
              </w:rPr>
              <w:t xml:space="preserve"> </w:t>
            </w:r>
            <w:r w:rsidRPr="007D6BD3">
              <w:rPr>
                <w:rFonts w:ascii="Calibri" w:eastAsia="Times New Roman" w:hAnsi="Calibri" w:cs="Arial"/>
                <w:color w:val="000000"/>
                <w:sz w:val="24"/>
                <w:szCs w:val="24"/>
                <w:lang w:eastAsia="ru-RU"/>
              </w:rPr>
              <w:t>504,5</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247</w:t>
            </w:r>
            <w:r>
              <w:rPr>
                <w:rFonts w:ascii="Calibri" w:eastAsia="Times New Roman" w:hAnsi="Calibri" w:cs="Arial"/>
                <w:color w:val="000000"/>
                <w:sz w:val="24"/>
                <w:szCs w:val="24"/>
                <w:lang w:eastAsia="ru-RU"/>
              </w:rPr>
              <w:t xml:space="preserve"> </w:t>
            </w:r>
            <w:r w:rsidRPr="007D6BD3">
              <w:rPr>
                <w:rFonts w:ascii="Calibri" w:eastAsia="Times New Roman" w:hAnsi="Calibri" w:cs="Arial"/>
                <w:color w:val="000000"/>
                <w:sz w:val="24"/>
                <w:szCs w:val="24"/>
                <w:lang w:eastAsia="ru-RU"/>
              </w:rPr>
              <w:t>182,3</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251</w:t>
            </w:r>
            <w:r>
              <w:rPr>
                <w:rFonts w:ascii="Calibri" w:eastAsia="Times New Roman" w:hAnsi="Calibri" w:cs="Arial"/>
                <w:color w:val="000000"/>
                <w:sz w:val="24"/>
                <w:szCs w:val="24"/>
                <w:lang w:eastAsia="ru-RU"/>
              </w:rPr>
              <w:t xml:space="preserve"> </w:t>
            </w:r>
            <w:r w:rsidRPr="007D6BD3">
              <w:rPr>
                <w:rFonts w:ascii="Calibri" w:eastAsia="Times New Roman" w:hAnsi="Calibri" w:cs="Arial"/>
                <w:color w:val="000000"/>
                <w:sz w:val="24"/>
                <w:szCs w:val="24"/>
                <w:lang w:eastAsia="ru-RU"/>
              </w:rPr>
              <w:t>167,7</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271</w:t>
            </w:r>
            <w:r>
              <w:rPr>
                <w:rFonts w:ascii="Calibri" w:eastAsia="Times New Roman" w:hAnsi="Calibri" w:cs="Arial"/>
                <w:color w:val="000000"/>
                <w:sz w:val="24"/>
                <w:szCs w:val="24"/>
                <w:lang w:eastAsia="ru-RU"/>
              </w:rPr>
              <w:t xml:space="preserve"> </w:t>
            </w:r>
            <w:r w:rsidRPr="007D6BD3">
              <w:rPr>
                <w:rFonts w:ascii="Calibri" w:eastAsia="Times New Roman" w:hAnsi="Calibri" w:cs="Arial"/>
                <w:color w:val="000000"/>
                <w:sz w:val="24"/>
                <w:szCs w:val="24"/>
                <w:lang w:eastAsia="ru-RU"/>
              </w:rPr>
              <w:t>094,8</w:t>
            </w:r>
          </w:p>
        </w:tc>
        <w:tc>
          <w:tcPr>
            <w:tcW w:w="1217" w:type="dxa"/>
            <w:tcBorders>
              <w:top w:val="nil"/>
              <w:left w:val="nil"/>
              <w:bottom w:val="single" w:sz="4" w:space="0" w:color="auto"/>
              <w:right w:val="single" w:sz="8"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291</w:t>
            </w:r>
            <w:r>
              <w:rPr>
                <w:rFonts w:ascii="Calibri" w:eastAsia="Times New Roman" w:hAnsi="Calibri" w:cs="Arial"/>
                <w:color w:val="000000"/>
                <w:sz w:val="24"/>
                <w:szCs w:val="24"/>
                <w:lang w:eastAsia="ru-RU"/>
              </w:rPr>
              <w:t xml:space="preserve"> </w:t>
            </w:r>
            <w:r w:rsidRPr="007D6BD3">
              <w:rPr>
                <w:rFonts w:ascii="Calibri" w:eastAsia="Times New Roman" w:hAnsi="Calibri" w:cs="Arial"/>
                <w:color w:val="000000"/>
                <w:sz w:val="24"/>
                <w:szCs w:val="24"/>
                <w:lang w:eastAsia="ru-RU"/>
              </w:rPr>
              <w:t>021,9</w:t>
            </w:r>
          </w:p>
        </w:tc>
      </w:tr>
      <w:tr w:rsidR="00B76B99" w:rsidRPr="007D6BD3" w:rsidTr="0047702C">
        <w:trPr>
          <w:cantSplit/>
          <w:jc w:val="center"/>
        </w:trPr>
        <w:tc>
          <w:tcPr>
            <w:tcW w:w="6130" w:type="dxa"/>
            <w:tcBorders>
              <w:top w:val="nil"/>
              <w:left w:val="single" w:sz="8" w:space="0" w:color="auto"/>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Отпуск теплоносителя из тепловых сетей на цели горячего водоснабжения (для открытых систем теплоснабжения), м</w:t>
            </w:r>
            <w:r w:rsidRPr="007D6BD3">
              <w:rPr>
                <w:rFonts w:ascii="Calibri" w:eastAsia="Times New Roman" w:hAnsi="Calibri" w:cs="Arial"/>
                <w:color w:val="000000"/>
                <w:sz w:val="24"/>
                <w:szCs w:val="24"/>
                <w:vertAlign w:val="superscript"/>
                <w:lang w:eastAsia="ru-RU"/>
              </w:rPr>
              <w:t>3</w:t>
            </w:r>
            <w:r w:rsidRPr="007D6BD3">
              <w:rPr>
                <w:rFonts w:ascii="Calibri" w:eastAsia="Times New Roman" w:hAnsi="Calibri" w:cs="Arial"/>
                <w:color w:val="000000"/>
                <w:sz w:val="24"/>
                <w:szCs w:val="24"/>
                <w:lang w:eastAsia="ru-RU"/>
              </w:rPr>
              <w:t>/ч</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27,8</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27,8</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28,3</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28,9</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29,4</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29,9</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32,3</w:t>
            </w:r>
          </w:p>
        </w:tc>
        <w:tc>
          <w:tcPr>
            <w:tcW w:w="1217" w:type="dxa"/>
            <w:tcBorders>
              <w:top w:val="nil"/>
              <w:left w:val="nil"/>
              <w:bottom w:val="single" w:sz="4" w:space="0" w:color="auto"/>
              <w:right w:val="single" w:sz="8"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34,6</w:t>
            </w:r>
          </w:p>
        </w:tc>
      </w:tr>
      <w:tr w:rsidR="00B76B99" w:rsidRPr="007D6BD3" w:rsidTr="0047702C">
        <w:trPr>
          <w:cantSplit/>
          <w:jc w:val="center"/>
        </w:trPr>
        <w:tc>
          <w:tcPr>
            <w:tcW w:w="15866" w:type="dxa"/>
            <w:gridSpan w:val="9"/>
            <w:tcBorders>
              <w:top w:val="single" w:sz="4" w:space="0" w:color="auto"/>
              <w:left w:val="single" w:sz="8" w:space="0" w:color="auto"/>
              <w:bottom w:val="single" w:sz="4" w:space="0" w:color="auto"/>
              <w:right w:val="single" w:sz="8" w:space="0" w:color="000000"/>
            </w:tcBorders>
            <w:shd w:val="clear" w:color="auto" w:fill="81DEFF"/>
            <w:vAlign w:val="center"/>
            <w:hideMark/>
          </w:tcPr>
          <w:p w:rsidR="00B76B99" w:rsidRPr="007D6BD3" w:rsidRDefault="00B76B99" w:rsidP="00B76B99">
            <w:pPr>
              <w:spacing w:after="0" w:line="240" w:lineRule="auto"/>
              <w:jc w:val="center"/>
              <w:rPr>
                <w:rFonts w:ascii="Calibri" w:eastAsia="Times New Roman" w:hAnsi="Calibri" w:cs="Arial"/>
                <w:b/>
                <w:bCs/>
                <w:color w:val="000000"/>
                <w:sz w:val="24"/>
                <w:szCs w:val="24"/>
                <w:lang w:eastAsia="ru-RU"/>
              </w:rPr>
            </w:pPr>
            <w:r w:rsidRPr="007D6BD3">
              <w:rPr>
                <w:rFonts w:ascii="Calibri" w:eastAsia="Times New Roman" w:hAnsi="Calibri" w:cs="Arial"/>
                <w:b/>
                <w:bCs/>
                <w:color w:val="000000"/>
                <w:sz w:val="24"/>
                <w:szCs w:val="24"/>
                <w:lang w:eastAsia="ru-RU"/>
              </w:rPr>
              <w:t>Центральная котельная №1 по ул. Промышленная, д. 6</w:t>
            </w:r>
          </w:p>
        </w:tc>
      </w:tr>
      <w:tr w:rsidR="00B76B99" w:rsidRPr="007D6BD3" w:rsidTr="0047702C">
        <w:trPr>
          <w:cantSplit/>
          <w:jc w:val="center"/>
        </w:trPr>
        <w:tc>
          <w:tcPr>
            <w:tcW w:w="6130" w:type="dxa"/>
            <w:tcBorders>
              <w:top w:val="nil"/>
              <w:left w:val="single" w:sz="8" w:space="0" w:color="auto"/>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Выработка тепловой энергии, Гкал</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31</w:t>
            </w:r>
            <w:r>
              <w:rPr>
                <w:rFonts w:ascii="Calibri" w:eastAsia="Times New Roman" w:hAnsi="Calibri" w:cs="Arial"/>
                <w:color w:val="000000"/>
                <w:sz w:val="24"/>
                <w:szCs w:val="24"/>
                <w:lang w:eastAsia="ru-RU"/>
              </w:rPr>
              <w:t xml:space="preserve"> </w:t>
            </w:r>
            <w:r w:rsidRPr="007D6BD3">
              <w:rPr>
                <w:rFonts w:ascii="Calibri" w:eastAsia="Times New Roman" w:hAnsi="Calibri" w:cs="Arial"/>
                <w:color w:val="000000"/>
                <w:sz w:val="24"/>
                <w:szCs w:val="24"/>
                <w:lang w:eastAsia="ru-RU"/>
              </w:rPr>
              <w:t>915,1</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34</w:t>
            </w:r>
            <w:r>
              <w:rPr>
                <w:rFonts w:ascii="Calibri" w:eastAsia="Times New Roman" w:hAnsi="Calibri" w:cs="Arial"/>
                <w:color w:val="000000"/>
                <w:sz w:val="24"/>
                <w:szCs w:val="24"/>
                <w:lang w:eastAsia="ru-RU"/>
              </w:rPr>
              <w:t xml:space="preserve"> </w:t>
            </w:r>
            <w:r w:rsidRPr="007D6BD3">
              <w:rPr>
                <w:rFonts w:ascii="Calibri" w:eastAsia="Times New Roman" w:hAnsi="Calibri" w:cs="Arial"/>
                <w:color w:val="000000"/>
                <w:sz w:val="24"/>
                <w:szCs w:val="24"/>
                <w:lang w:eastAsia="ru-RU"/>
              </w:rPr>
              <w:t>979,5</w:t>
            </w:r>
          </w:p>
        </w:tc>
        <w:tc>
          <w:tcPr>
            <w:tcW w:w="7302" w:type="dxa"/>
            <w:gridSpan w:val="6"/>
            <w:vMerge w:val="restart"/>
            <w:tcBorders>
              <w:top w:val="single" w:sz="4" w:space="0" w:color="auto"/>
              <w:left w:val="single" w:sz="4" w:space="0" w:color="auto"/>
              <w:bottom w:val="single" w:sz="4" w:space="0" w:color="000000"/>
              <w:right w:val="single" w:sz="8" w:space="0" w:color="000000"/>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b/>
                <w:color w:val="000000"/>
                <w:sz w:val="24"/>
                <w:szCs w:val="24"/>
                <w:lang w:eastAsia="ru-RU"/>
              </w:rPr>
              <w:t>Котельная №1 выводится из эксплуатации, осуществляется перевод подключенной нагрузки на БМК по ул. Промышленная</w:t>
            </w:r>
            <w:r w:rsidRPr="007D6BD3">
              <w:rPr>
                <w:rFonts w:ascii="Calibri" w:eastAsia="Times New Roman" w:hAnsi="Calibri" w:cs="Arial"/>
                <w:color w:val="000000"/>
                <w:sz w:val="24"/>
                <w:szCs w:val="24"/>
                <w:lang w:eastAsia="ru-RU"/>
              </w:rPr>
              <w:t> </w:t>
            </w:r>
          </w:p>
        </w:tc>
      </w:tr>
      <w:tr w:rsidR="00AD254D" w:rsidRPr="007D6BD3" w:rsidTr="0047702C">
        <w:trPr>
          <w:cantSplit/>
          <w:jc w:val="center"/>
        </w:trPr>
        <w:tc>
          <w:tcPr>
            <w:tcW w:w="6130" w:type="dxa"/>
            <w:tcBorders>
              <w:top w:val="nil"/>
              <w:left w:val="single" w:sz="8" w:space="0" w:color="auto"/>
              <w:bottom w:val="single" w:sz="4" w:space="0" w:color="auto"/>
              <w:right w:val="single" w:sz="4" w:space="0" w:color="auto"/>
            </w:tcBorders>
            <w:shd w:val="clear" w:color="auto" w:fill="auto"/>
            <w:vAlign w:val="center"/>
            <w:hideMark/>
          </w:tcPr>
          <w:p w:rsidR="00AD254D" w:rsidRPr="007D6BD3" w:rsidRDefault="00AD254D" w:rsidP="00AD254D">
            <w:pPr>
              <w:spacing w:after="0" w:line="240" w:lineRule="auto"/>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Расход воды на выработку и передачу тепло</w:t>
            </w:r>
            <w:r>
              <w:rPr>
                <w:rFonts w:ascii="Calibri" w:eastAsia="Times New Roman" w:hAnsi="Calibri" w:cs="Arial"/>
                <w:color w:val="000000"/>
                <w:sz w:val="24"/>
                <w:szCs w:val="24"/>
                <w:lang w:eastAsia="ru-RU"/>
              </w:rPr>
              <w:t xml:space="preserve">вой </w:t>
            </w:r>
            <w:r w:rsidRPr="007D6BD3">
              <w:rPr>
                <w:rFonts w:ascii="Calibri" w:eastAsia="Times New Roman" w:hAnsi="Calibri" w:cs="Arial"/>
                <w:color w:val="000000"/>
                <w:sz w:val="24"/>
                <w:szCs w:val="24"/>
                <w:lang w:eastAsia="ru-RU"/>
              </w:rPr>
              <w:t>энергии, м</w:t>
            </w:r>
            <w:r w:rsidRPr="007D6BD3">
              <w:rPr>
                <w:rFonts w:ascii="Calibri" w:eastAsia="Times New Roman" w:hAnsi="Calibri" w:cs="Arial"/>
                <w:color w:val="000000"/>
                <w:sz w:val="24"/>
                <w:szCs w:val="24"/>
                <w:vertAlign w:val="superscript"/>
                <w:lang w:eastAsia="ru-RU"/>
              </w:rPr>
              <w:t>3</w:t>
            </w:r>
            <w:r w:rsidRPr="007D6BD3">
              <w:rPr>
                <w:rFonts w:ascii="Calibri" w:eastAsia="Times New Roman" w:hAnsi="Calibri" w:cs="Arial"/>
                <w:color w:val="000000"/>
                <w:sz w:val="24"/>
                <w:szCs w:val="24"/>
                <w:lang w:eastAsia="ru-RU"/>
              </w:rPr>
              <w:t>/год</w:t>
            </w:r>
          </w:p>
        </w:tc>
        <w:tc>
          <w:tcPr>
            <w:tcW w:w="1217" w:type="dxa"/>
            <w:tcBorders>
              <w:top w:val="nil"/>
              <w:left w:val="single" w:sz="4" w:space="0" w:color="auto"/>
              <w:bottom w:val="single" w:sz="4" w:space="0" w:color="auto"/>
              <w:right w:val="single" w:sz="4" w:space="0" w:color="auto"/>
            </w:tcBorders>
            <w:shd w:val="clear" w:color="auto" w:fill="auto"/>
            <w:vAlign w:val="center"/>
          </w:tcPr>
          <w:p w:rsidR="00AD254D" w:rsidRPr="00AD254D" w:rsidRDefault="00AD254D" w:rsidP="00AD254D">
            <w:pPr>
              <w:spacing w:after="0" w:line="240" w:lineRule="auto"/>
              <w:jc w:val="center"/>
              <w:rPr>
                <w:rFonts w:ascii="Calibri" w:hAnsi="Calibri" w:cs="Arial"/>
                <w:color w:val="000000"/>
                <w:sz w:val="24"/>
              </w:rPr>
            </w:pPr>
            <w:r w:rsidRPr="00AD254D">
              <w:rPr>
                <w:rFonts w:ascii="Calibri" w:hAnsi="Calibri" w:cs="Arial"/>
                <w:color w:val="000000"/>
                <w:sz w:val="24"/>
              </w:rPr>
              <w:t>1622691,7</w:t>
            </w:r>
          </w:p>
        </w:tc>
        <w:tc>
          <w:tcPr>
            <w:tcW w:w="1217" w:type="dxa"/>
            <w:tcBorders>
              <w:top w:val="nil"/>
              <w:left w:val="nil"/>
              <w:bottom w:val="single" w:sz="4" w:space="0" w:color="auto"/>
              <w:right w:val="single" w:sz="4" w:space="0" w:color="auto"/>
            </w:tcBorders>
            <w:shd w:val="clear" w:color="auto" w:fill="auto"/>
            <w:vAlign w:val="center"/>
          </w:tcPr>
          <w:p w:rsidR="00AD254D" w:rsidRPr="00AD254D" w:rsidRDefault="00AD254D" w:rsidP="00AD254D">
            <w:pPr>
              <w:spacing w:after="0" w:line="240" w:lineRule="auto"/>
              <w:jc w:val="center"/>
              <w:rPr>
                <w:rFonts w:ascii="Calibri" w:hAnsi="Calibri" w:cs="Arial"/>
                <w:color w:val="000000"/>
                <w:sz w:val="24"/>
              </w:rPr>
            </w:pPr>
            <w:r w:rsidRPr="00AD254D">
              <w:rPr>
                <w:rFonts w:ascii="Calibri" w:hAnsi="Calibri" w:cs="Arial"/>
                <w:color w:val="000000"/>
                <w:sz w:val="24"/>
              </w:rPr>
              <w:t>1778495,5</w:t>
            </w:r>
          </w:p>
        </w:tc>
        <w:tc>
          <w:tcPr>
            <w:tcW w:w="7302" w:type="dxa"/>
            <w:gridSpan w:val="6"/>
            <w:vMerge/>
            <w:tcBorders>
              <w:top w:val="nil"/>
              <w:left w:val="nil"/>
              <w:bottom w:val="single" w:sz="4" w:space="0" w:color="auto"/>
              <w:right w:val="single" w:sz="4" w:space="0" w:color="auto"/>
            </w:tcBorders>
            <w:vAlign w:val="center"/>
            <w:hideMark/>
          </w:tcPr>
          <w:p w:rsidR="00AD254D" w:rsidRPr="007D6BD3" w:rsidRDefault="00AD254D" w:rsidP="00AD254D">
            <w:pPr>
              <w:spacing w:after="0" w:line="240" w:lineRule="auto"/>
              <w:rPr>
                <w:rFonts w:ascii="Calibri" w:eastAsia="Times New Roman" w:hAnsi="Calibri" w:cs="Arial"/>
                <w:color w:val="000000"/>
                <w:sz w:val="24"/>
                <w:szCs w:val="24"/>
                <w:lang w:eastAsia="ru-RU"/>
              </w:rPr>
            </w:pPr>
          </w:p>
        </w:tc>
      </w:tr>
      <w:tr w:rsidR="00B76B99" w:rsidRPr="007D6BD3" w:rsidTr="0047702C">
        <w:trPr>
          <w:cantSplit/>
          <w:jc w:val="center"/>
        </w:trPr>
        <w:tc>
          <w:tcPr>
            <w:tcW w:w="6130" w:type="dxa"/>
            <w:tcBorders>
              <w:top w:val="nil"/>
              <w:left w:val="single" w:sz="8" w:space="0" w:color="auto"/>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Среднечасовая подпитка ТС в эксплуатационном режиме, м</w:t>
            </w:r>
            <w:r w:rsidRPr="007D6BD3">
              <w:rPr>
                <w:rFonts w:ascii="Calibri" w:eastAsia="Times New Roman" w:hAnsi="Calibri" w:cs="Arial"/>
                <w:color w:val="000000"/>
                <w:sz w:val="24"/>
                <w:szCs w:val="24"/>
                <w:vertAlign w:val="superscript"/>
                <w:lang w:eastAsia="ru-RU"/>
              </w:rPr>
              <w:t>3</w:t>
            </w:r>
            <w:r w:rsidRPr="007D6BD3">
              <w:rPr>
                <w:rFonts w:ascii="Calibri" w:eastAsia="Times New Roman" w:hAnsi="Calibri" w:cs="Arial"/>
                <w:color w:val="000000"/>
                <w:sz w:val="24"/>
                <w:szCs w:val="24"/>
                <w:lang w:eastAsia="ru-RU"/>
              </w:rPr>
              <w:t xml:space="preserve">/ч </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25,0</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25,0</w:t>
            </w:r>
          </w:p>
        </w:tc>
        <w:tc>
          <w:tcPr>
            <w:tcW w:w="7302" w:type="dxa"/>
            <w:gridSpan w:val="6"/>
            <w:vMerge/>
            <w:tcBorders>
              <w:top w:val="nil"/>
              <w:left w:val="nil"/>
              <w:bottom w:val="single" w:sz="4" w:space="0" w:color="auto"/>
              <w:right w:val="single" w:sz="4" w:space="0" w:color="auto"/>
            </w:tcBorders>
            <w:vAlign w:val="center"/>
            <w:hideMark/>
          </w:tcPr>
          <w:p w:rsidR="00B76B99" w:rsidRPr="007D6BD3" w:rsidRDefault="00B76B99" w:rsidP="00B76B99">
            <w:pPr>
              <w:spacing w:after="0" w:line="240" w:lineRule="auto"/>
              <w:rPr>
                <w:rFonts w:ascii="Calibri" w:eastAsia="Times New Roman" w:hAnsi="Calibri" w:cs="Arial"/>
                <w:color w:val="000000"/>
                <w:sz w:val="24"/>
                <w:szCs w:val="24"/>
                <w:lang w:eastAsia="ru-RU"/>
              </w:rPr>
            </w:pPr>
          </w:p>
        </w:tc>
      </w:tr>
      <w:tr w:rsidR="00B76B99" w:rsidRPr="007D6BD3" w:rsidTr="0047702C">
        <w:trPr>
          <w:cantSplit/>
          <w:jc w:val="center"/>
        </w:trPr>
        <w:tc>
          <w:tcPr>
            <w:tcW w:w="6130" w:type="dxa"/>
            <w:tcBorders>
              <w:top w:val="nil"/>
              <w:left w:val="single" w:sz="8" w:space="0" w:color="auto"/>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Производительность ВПУ, м</w:t>
            </w:r>
            <w:r w:rsidRPr="007D6BD3">
              <w:rPr>
                <w:rFonts w:ascii="Calibri" w:eastAsia="Times New Roman" w:hAnsi="Calibri" w:cs="Arial"/>
                <w:color w:val="000000"/>
                <w:sz w:val="24"/>
                <w:szCs w:val="24"/>
                <w:vertAlign w:val="superscript"/>
                <w:lang w:eastAsia="ru-RU"/>
              </w:rPr>
              <w:t>3</w:t>
            </w:r>
            <w:r w:rsidRPr="007D6BD3">
              <w:rPr>
                <w:rFonts w:ascii="Calibri" w:eastAsia="Times New Roman" w:hAnsi="Calibri" w:cs="Arial"/>
                <w:color w:val="000000"/>
                <w:sz w:val="24"/>
                <w:szCs w:val="24"/>
                <w:lang w:eastAsia="ru-RU"/>
              </w:rPr>
              <w:t xml:space="preserve">/ч </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30,0</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30,0</w:t>
            </w:r>
          </w:p>
        </w:tc>
        <w:tc>
          <w:tcPr>
            <w:tcW w:w="7302" w:type="dxa"/>
            <w:gridSpan w:val="6"/>
            <w:vMerge/>
            <w:tcBorders>
              <w:top w:val="nil"/>
              <w:left w:val="nil"/>
              <w:bottom w:val="single" w:sz="4" w:space="0" w:color="auto"/>
              <w:right w:val="single" w:sz="4" w:space="0" w:color="auto"/>
            </w:tcBorders>
            <w:vAlign w:val="center"/>
            <w:hideMark/>
          </w:tcPr>
          <w:p w:rsidR="00B76B99" w:rsidRPr="007D6BD3" w:rsidRDefault="00B76B99" w:rsidP="00B76B99">
            <w:pPr>
              <w:spacing w:after="0" w:line="240" w:lineRule="auto"/>
              <w:rPr>
                <w:rFonts w:ascii="Calibri" w:eastAsia="Times New Roman" w:hAnsi="Calibri" w:cs="Arial"/>
                <w:color w:val="000000"/>
                <w:sz w:val="24"/>
                <w:szCs w:val="24"/>
                <w:lang w:eastAsia="ru-RU"/>
              </w:rPr>
            </w:pPr>
          </w:p>
        </w:tc>
      </w:tr>
      <w:tr w:rsidR="00B76B99" w:rsidRPr="007D6BD3" w:rsidTr="0047702C">
        <w:trPr>
          <w:cantSplit/>
          <w:jc w:val="center"/>
        </w:trPr>
        <w:tc>
          <w:tcPr>
            <w:tcW w:w="6130" w:type="dxa"/>
            <w:tcBorders>
              <w:top w:val="nil"/>
              <w:left w:val="single" w:sz="8" w:space="0" w:color="auto"/>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Резерв(+)/Дефицит(-) производительности ВПУ в эксплуатационном режиме, м</w:t>
            </w:r>
            <w:r w:rsidRPr="007D6BD3">
              <w:rPr>
                <w:rFonts w:ascii="Calibri" w:eastAsia="Times New Roman" w:hAnsi="Calibri" w:cs="Arial"/>
                <w:color w:val="000000"/>
                <w:sz w:val="24"/>
                <w:szCs w:val="24"/>
                <w:vertAlign w:val="superscript"/>
                <w:lang w:eastAsia="ru-RU"/>
              </w:rPr>
              <w:t>3</w:t>
            </w:r>
            <w:r w:rsidRPr="007D6BD3">
              <w:rPr>
                <w:rFonts w:ascii="Calibri" w:eastAsia="Times New Roman" w:hAnsi="Calibri" w:cs="Arial"/>
                <w:color w:val="000000"/>
                <w:sz w:val="24"/>
                <w:szCs w:val="24"/>
                <w:lang w:eastAsia="ru-RU"/>
              </w:rPr>
              <w:t xml:space="preserve">/ч </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5,0</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5,0</w:t>
            </w:r>
          </w:p>
        </w:tc>
        <w:tc>
          <w:tcPr>
            <w:tcW w:w="7302" w:type="dxa"/>
            <w:gridSpan w:val="6"/>
            <w:vMerge/>
            <w:tcBorders>
              <w:top w:val="nil"/>
              <w:left w:val="nil"/>
              <w:bottom w:val="single" w:sz="4" w:space="0" w:color="auto"/>
              <w:right w:val="single" w:sz="4" w:space="0" w:color="auto"/>
            </w:tcBorders>
            <w:vAlign w:val="center"/>
            <w:hideMark/>
          </w:tcPr>
          <w:p w:rsidR="00B76B99" w:rsidRPr="007D6BD3" w:rsidRDefault="00B76B99" w:rsidP="00B76B99">
            <w:pPr>
              <w:spacing w:after="0" w:line="240" w:lineRule="auto"/>
              <w:rPr>
                <w:rFonts w:ascii="Calibri" w:eastAsia="Times New Roman" w:hAnsi="Calibri" w:cs="Arial"/>
                <w:color w:val="000000"/>
                <w:sz w:val="24"/>
                <w:szCs w:val="24"/>
                <w:lang w:eastAsia="ru-RU"/>
              </w:rPr>
            </w:pPr>
          </w:p>
        </w:tc>
      </w:tr>
      <w:tr w:rsidR="00B76B99" w:rsidRPr="007D6BD3" w:rsidTr="0047702C">
        <w:trPr>
          <w:cantSplit/>
          <w:jc w:val="center"/>
        </w:trPr>
        <w:tc>
          <w:tcPr>
            <w:tcW w:w="6130" w:type="dxa"/>
            <w:tcBorders>
              <w:top w:val="nil"/>
              <w:left w:val="single" w:sz="8" w:space="0" w:color="auto"/>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Расход воды на отпуск теплоносителя на цели горячего водоснабжения потребителей, м</w:t>
            </w:r>
            <w:r w:rsidRPr="007D6BD3">
              <w:rPr>
                <w:rFonts w:ascii="Calibri" w:eastAsia="Times New Roman" w:hAnsi="Calibri" w:cs="Arial"/>
                <w:color w:val="000000"/>
                <w:sz w:val="24"/>
                <w:szCs w:val="24"/>
                <w:vertAlign w:val="superscript"/>
                <w:lang w:eastAsia="ru-RU"/>
              </w:rPr>
              <w:t>3</w:t>
            </w:r>
            <w:r w:rsidRPr="007D6BD3">
              <w:rPr>
                <w:rFonts w:ascii="Calibri" w:eastAsia="Times New Roman" w:hAnsi="Calibri" w:cs="Arial"/>
                <w:color w:val="000000"/>
                <w:sz w:val="24"/>
                <w:szCs w:val="24"/>
                <w:lang w:eastAsia="ru-RU"/>
              </w:rPr>
              <w:t>/год</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168000,0</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168000,0</w:t>
            </w:r>
          </w:p>
        </w:tc>
        <w:tc>
          <w:tcPr>
            <w:tcW w:w="7302" w:type="dxa"/>
            <w:gridSpan w:val="6"/>
            <w:vMerge/>
            <w:tcBorders>
              <w:top w:val="nil"/>
              <w:left w:val="nil"/>
              <w:bottom w:val="single" w:sz="4" w:space="0" w:color="auto"/>
              <w:right w:val="single" w:sz="4" w:space="0" w:color="auto"/>
            </w:tcBorders>
            <w:vAlign w:val="center"/>
            <w:hideMark/>
          </w:tcPr>
          <w:p w:rsidR="00B76B99" w:rsidRPr="007D6BD3" w:rsidRDefault="00B76B99" w:rsidP="00B76B99">
            <w:pPr>
              <w:spacing w:after="0" w:line="240" w:lineRule="auto"/>
              <w:rPr>
                <w:rFonts w:ascii="Calibri" w:eastAsia="Times New Roman" w:hAnsi="Calibri" w:cs="Arial"/>
                <w:color w:val="000000"/>
                <w:sz w:val="24"/>
                <w:szCs w:val="24"/>
                <w:lang w:eastAsia="ru-RU"/>
              </w:rPr>
            </w:pPr>
          </w:p>
        </w:tc>
      </w:tr>
      <w:tr w:rsidR="00B76B99" w:rsidRPr="007D6BD3" w:rsidTr="0047702C">
        <w:trPr>
          <w:cantSplit/>
          <w:jc w:val="center"/>
        </w:trPr>
        <w:tc>
          <w:tcPr>
            <w:tcW w:w="6130" w:type="dxa"/>
            <w:tcBorders>
              <w:top w:val="nil"/>
              <w:left w:val="single" w:sz="8" w:space="0" w:color="auto"/>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lastRenderedPageBreak/>
              <w:t>Отпуск теплоносителя из тепловых сетей на цели горячего водоснабжения (для открытых систем теплоснабжения), м</w:t>
            </w:r>
            <w:r w:rsidRPr="007D6BD3">
              <w:rPr>
                <w:rFonts w:ascii="Calibri" w:eastAsia="Times New Roman" w:hAnsi="Calibri" w:cs="Arial"/>
                <w:color w:val="000000"/>
                <w:sz w:val="24"/>
                <w:szCs w:val="24"/>
                <w:vertAlign w:val="superscript"/>
                <w:lang w:eastAsia="ru-RU"/>
              </w:rPr>
              <w:t>3</w:t>
            </w:r>
            <w:r w:rsidRPr="007D6BD3">
              <w:rPr>
                <w:rFonts w:ascii="Calibri" w:eastAsia="Times New Roman" w:hAnsi="Calibri" w:cs="Arial"/>
                <w:color w:val="000000"/>
                <w:sz w:val="24"/>
                <w:szCs w:val="24"/>
                <w:lang w:eastAsia="ru-RU"/>
              </w:rPr>
              <w:t>/ч</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20,0</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20,0</w:t>
            </w:r>
          </w:p>
        </w:tc>
        <w:tc>
          <w:tcPr>
            <w:tcW w:w="7302" w:type="dxa"/>
            <w:gridSpan w:val="6"/>
            <w:vMerge/>
            <w:tcBorders>
              <w:top w:val="nil"/>
              <w:left w:val="nil"/>
              <w:bottom w:val="single" w:sz="4" w:space="0" w:color="auto"/>
              <w:right w:val="single" w:sz="4" w:space="0" w:color="auto"/>
            </w:tcBorders>
            <w:vAlign w:val="center"/>
            <w:hideMark/>
          </w:tcPr>
          <w:p w:rsidR="00B76B99" w:rsidRPr="007D6BD3" w:rsidRDefault="00B76B99" w:rsidP="00B76B99">
            <w:pPr>
              <w:spacing w:after="0" w:line="240" w:lineRule="auto"/>
              <w:rPr>
                <w:rFonts w:ascii="Calibri" w:eastAsia="Times New Roman" w:hAnsi="Calibri" w:cs="Arial"/>
                <w:color w:val="000000"/>
                <w:sz w:val="24"/>
                <w:szCs w:val="24"/>
                <w:lang w:eastAsia="ru-RU"/>
              </w:rPr>
            </w:pPr>
          </w:p>
        </w:tc>
      </w:tr>
      <w:tr w:rsidR="00B76B99" w:rsidRPr="007D6BD3" w:rsidTr="0047702C">
        <w:trPr>
          <w:cantSplit/>
          <w:jc w:val="center"/>
        </w:trPr>
        <w:tc>
          <w:tcPr>
            <w:tcW w:w="15866" w:type="dxa"/>
            <w:gridSpan w:val="9"/>
            <w:tcBorders>
              <w:top w:val="single" w:sz="4" w:space="0" w:color="auto"/>
              <w:left w:val="single" w:sz="8" w:space="0" w:color="auto"/>
              <w:bottom w:val="single" w:sz="4" w:space="0" w:color="auto"/>
              <w:right w:val="single" w:sz="8" w:space="0" w:color="000000"/>
            </w:tcBorders>
            <w:shd w:val="clear" w:color="auto" w:fill="81DEFF"/>
            <w:vAlign w:val="center"/>
            <w:hideMark/>
          </w:tcPr>
          <w:p w:rsidR="00B76B99" w:rsidRPr="007D6BD3" w:rsidRDefault="00B76B99" w:rsidP="00B76B99">
            <w:pPr>
              <w:spacing w:after="0" w:line="240" w:lineRule="auto"/>
              <w:jc w:val="center"/>
              <w:rPr>
                <w:rFonts w:ascii="Calibri" w:eastAsia="Times New Roman" w:hAnsi="Calibri" w:cs="Arial"/>
                <w:b/>
                <w:bCs/>
                <w:color w:val="000000"/>
                <w:sz w:val="24"/>
                <w:szCs w:val="24"/>
                <w:lang w:eastAsia="ru-RU"/>
              </w:rPr>
            </w:pPr>
            <w:r w:rsidRPr="007D6BD3">
              <w:rPr>
                <w:rFonts w:ascii="Calibri" w:eastAsia="Times New Roman" w:hAnsi="Calibri" w:cs="Arial"/>
                <w:b/>
                <w:bCs/>
                <w:color w:val="000000"/>
                <w:sz w:val="24"/>
                <w:szCs w:val="24"/>
                <w:lang w:eastAsia="ru-RU"/>
              </w:rPr>
              <w:t>Котельная №2 по ул. Лесная, д. 2</w:t>
            </w:r>
          </w:p>
        </w:tc>
      </w:tr>
      <w:tr w:rsidR="00B76B99" w:rsidRPr="007D6BD3" w:rsidTr="0047702C">
        <w:trPr>
          <w:cantSplit/>
          <w:jc w:val="center"/>
        </w:trPr>
        <w:tc>
          <w:tcPr>
            <w:tcW w:w="6130" w:type="dxa"/>
            <w:tcBorders>
              <w:top w:val="nil"/>
              <w:left w:val="single" w:sz="8" w:space="0" w:color="auto"/>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Выработка тепловой энергии, Гкал</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18770,6</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23224,4</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24024,2</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24824,0</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25623,8</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26300,5</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29684,3</w:t>
            </w:r>
          </w:p>
        </w:tc>
        <w:tc>
          <w:tcPr>
            <w:tcW w:w="1217" w:type="dxa"/>
            <w:tcBorders>
              <w:top w:val="nil"/>
              <w:left w:val="nil"/>
              <w:bottom w:val="single" w:sz="4" w:space="0" w:color="auto"/>
              <w:right w:val="single" w:sz="8"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33068,1</w:t>
            </w:r>
          </w:p>
        </w:tc>
      </w:tr>
      <w:tr w:rsidR="00717C89" w:rsidRPr="007D6BD3" w:rsidTr="0047702C">
        <w:trPr>
          <w:cantSplit/>
          <w:jc w:val="center"/>
        </w:trPr>
        <w:tc>
          <w:tcPr>
            <w:tcW w:w="6130" w:type="dxa"/>
            <w:tcBorders>
              <w:top w:val="nil"/>
              <w:left w:val="single" w:sz="8" w:space="0" w:color="auto"/>
              <w:bottom w:val="single" w:sz="4" w:space="0" w:color="auto"/>
              <w:right w:val="single" w:sz="4" w:space="0" w:color="auto"/>
            </w:tcBorders>
            <w:shd w:val="clear" w:color="auto" w:fill="auto"/>
            <w:vAlign w:val="center"/>
            <w:hideMark/>
          </w:tcPr>
          <w:p w:rsidR="00717C89" w:rsidRPr="007D6BD3" w:rsidRDefault="00717C89" w:rsidP="00717C89">
            <w:pPr>
              <w:spacing w:after="0" w:line="240" w:lineRule="auto"/>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Расход воды на выработку и передачу тепло</w:t>
            </w:r>
            <w:r>
              <w:rPr>
                <w:rFonts w:ascii="Calibri" w:eastAsia="Times New Roman" w:hAnsi="Calibri" w:cs="Arial"/>
                <w:color w:val="000000"/>
                <w:sz w:val="24"/>
                <w:szCs w:val="24"/>
                <w:lang w:eastAsia="ru-RU"/>
              </w:rPr>
              <w:t xml:space="preserve">вой </w:t>
            </w:r>
            <w:r w:rsidRPr="007D6BD3">
              <w:rPr>
                <w:rFonts w:ascii="Calibri" w:eastAsia="Times New Roman" w:hAnsi="Calibri" w:cs="Arial"/>
                <w:color w:val="000000"/>
                <w:sz w:val="24"/>
                <w:szCs w:val="24"/>
                <w:lang w:eastAsia="ru-RU"/>
              </w:rPr>
              <w:t>энергии, м</w:t>
            </w:r>
            <w:r w:rsidRPr="007D6BD3">
              <w:rPr>
                <w:rFonts w:ascii="Calibri" w:eastAsia="Times New Roman" w:hAnsi="Calibri" w:cs="Arial"/>
                <w:color w:val="000000"/>
                <w:sz w:val="24"/>
                <w:szCs w:val="24"/>
                <w:vertAlign w:val="superscript"/>
                <w:lang w:eastAsia="ru-RU"/>
              </w:rPr>
              <w:t>3</w:t>
            </w:r>
            <w:r w:rsidRPr="007D6BD3">
              <w:rPr>
                <w:rFonts w:ascii="Calibri" w:eastAsia="Times New Roman" w:hAnsi="Calibri" w:cs="Arial"/>
                <w:color w:val="000000"/>
                <w:sz w:val="24"/>
                <w:szCs w:val="24"/>
                <w:lang w:eastAsia="ru-RU"/>
              </w:rPr>
              <w:t>/год</w:t>
            </w:r>
          </w:p>
        </w:tc>
        <w:tc>
          <w:tcPr>
            <w:tcW w:w="1217" w:type="dxa"/>
            <w:tcBorders>
              <w:top w:val="nil"/>
              <w:left w:val="single" w:sz="4" w:space="0" w:color="auto"/>
              <w:bottom w:val="single" w:sz="4" w:space="0" w:color="auto"/>
              <w:right w:val="single" w:sz="4" w:space="0" w:color="auto"/>
            </w:tcBorders>
            <w:shd w:val="clear" w:color="auto" w:fill="auto"/>
            <w:vAlign w:val="center"/>
            <w:hideMark/>
          </w:tcPr>
          <w:p w:rsidR="00717C89" w:rsidRPr="00717C89" w:rsidRDefault="00717C89" w:rsidP="00717C89">
            <w:pPr>
              <w:spacing w:after="0" w:line="240" w:lineRule="auto"/>
              <w:jc w:val="center"/>
              <w:rPr>
                <w:rFonts w:ascii="Calibri" w:hAnsi="Calibri" w:cs="Arial"/>
                <w:color w:val="000000"/>
                <w:sz w:val="24"/>
              </w:rPr>
            </w:pPr>
            <w:r w:rsidRPr="00717C89">
              <w:rPr>
                <w:rFonts w:ascii="Calibri" w:hAnsi="Calibri" w:cs="Arial"/>
                <w:color w:val="000000"/>
                <w:sz w:val="24"/>
              </w:rPr>
              <w:t>954372,6</w:t>
            </w:r>
          </w:p>
        </w:tc>
        <w:tc>
          <w:tcPr>
            <w:tcW w:w="1217" w:type="dxa"/>
            <w:tcBorders>
              <w:top w:val="nil"/>
              <w:left w:val="nil"/>
              <w:bottom w:val="single" w:sz="4" w:space="0" w:color="auto"/>
              <w:right w:val="single" w:sz="4" w:space="0" w:color="auto"/>
            </w:tcBorders>
            <w:shd w:val="clear" w:color="auto" w:fill="auto"/>
            <w:vAlign w:val="center"/>
            <w:hideMark/>
          </w:tcPr>
          <w:p w:rsidR="00717C89" w:rsidRPr="00717C89" w:rsidRDefault="00717C89" w:rsidP="00717C89">
            <w:pPr>
              <w:spacing w:after="0" w:line="240" w:lineRule="auto"/>
              <w:jc w:val="center"/>
              <w:rPr>
                <w:rFonts w:ascii="Calibri" w:hAnsi="Calibri" w:cs="Arial"/>
                <w:color w:val="000000"/>
                <w:sz w:val="24"/>
              </w:rPr>
            </w:pPr>
            <w:r w:rsidRPr="00717C89">
              <w:rPr>
                <w:rFonts w:ascii="Calibri" w:hAnsi="Calibri" w:cs="Arial"/>
                <w:color w:val="000000"/>
                <w:sz w:val="24"/>
              </w:rPr>
              <w:t>1180821,6</w:t>
            </w:r>
          </w:p>
        </w:tc>
        <w:tc>
          <w:tcPr>
            <w:tcW w:w="1217" w:type="dxa"/>
            <w:tcBorders>
              <w:top w:val="nil"/>
              <w:left w:val="nil"/>
              <w:bottom w:val="single" w:sz="4" w:space="0" w:color="auto"/>
              <w:right w:val="single" w:sz="4" w:space="0" w:color="auto"/>
            </w:tcBorders>
            <w:shd w:val="clear" w:color="auto" w:fill="auto"/>
            <w:vAlign w:val="center"/>
            <w:hideMark/>
          </w:tcPr>
          <w:p w:rsidR="00717C89" w:rsidRPr="00717C89" w:rsidRDefault="00717C89" w:rsidP="00717C89">
            <w:pPr>
              <w:spacing w:after="0" w:line="240" w:lineRule="auto"/>
              <w:jc w:val="center"/>
              <w:rPr>
                <w:rFonts w:ascii="Calibri" w:hAnsi="Calibri" w:cs="Arial"/>
                <w:color w:val="000000"/>
                <w:sz w:val="24"/>
              </w:rPr>
            </w:pPr>
            <w:r w:rsidRPr="00717C89">
              <w:rPr>
                <w:rFonts w:ascii="Calibri" w:hAnsi="Calibri" w:cs="Arial"/>
                <w:color w:val="000000"/>
                <w:sz w:val="24"/>
              </w:rPr>
              <w:t>1221486,1</w:t>
            </w:r>
          </w:p>
        </w:tc>
        <w:tc>
          <w:tcPr>
            <w:tcW w:w="1217" w:type="dxa"/>
            <w:tcBorders>
              <w:top w:val="nil"/>
              <w:left w:val="nil"/>
              <w:bottom w:val="single" w:sz="4" w:space="0" w:color="auto"/>
              <w:right w:val="single" w:sz="4" w:space="0" w:color="auto"/>
            </w:tcBorders>
            <w:shd w:val="clear" w:color="auto" w:fill="auto"/>
            <w:vAlign w:val="center"/>
            <w:hideMark/>
          </w:tcPr>
          <w:p w:rsidR="00717C89" w:rsidRPr="00717C89" w:rsidRDefault="00717C89" w:rsidP="00717C89">
            <w:pPr>
              <w:spacing w:after="0" w:line="240" w:lineRule="auto"/>
              <w:jc w:val="center"/>
              <w:rPr>
                <w:rFonts w:ascii="Calibri" w:hAnsi="Calibri" w:cs="Arial"/>
                <w:color w:val="000000"/>
                <w:sz w:val="24"/>
              </w:rPr>
            </w:pPr>
            <w:r w:rsidRPr="00717C89">
              <w:rPr>
                <w:rFonts w:ascii="Calibri" w:hAnsi="Calibri" w:cs="Arial"/>
                <w:color w:val="000000"/>
                <w:sz w:val="24"/>
              </w:rPr>
              <w:t>1262150,5</w:t>
            </w:r>
          </w:p>
        </w:tc>
        <w:tc>
          <w:tcPr>
            <w:tcW w:w="1217" w:type="dxa"/>
            <w:tcBorders>
              <w:top w:val="nil"/>
              <w:left w:val="nil"/>
              <w:bottom w:val="single" w:sz="4" w:space="0" w:color="auto"/>
              <w:right w:val="single" w:sz="4" w:space="0" w:color="auto"/>
            </w:tcBorders>
            <w:shd w:val="clear" w:color="auto" w:fill="auto"/>
            <w:vAlign w:val="center"/>
            <w:hideMark/>
          </w:tcPr>
          <w:p w:rsidR="00717C89" w:rsidRPr="00717C89" w:rsidRDefault="00717C89" w:rsidP="00717C89">
            <w:pPr>
              <w:spacing w:after="0" w:line="240" w:lineRule="auto"/>
              <w:jc w:val="center"/>
              <w:rPr>
                <w:rFonts w:ascii="Calibri" w:hAnsi="Calibri" w:cs="Arial"/>
                <w:color w:val="000000"/>
                <w:sz w:val="24"/>
              </w:rPr>
            </w:pPr>
            <w:r w:rsidRPr="00717C89">
              <w:rPr>
                <w:rFonts w:ascii="Calibri" w:hAnsi="Calibri" w:cs="Arial"/>
                <w:color w:val="000000"/>
                <w:sz w:val="24"/>
              </w:rPr>
              <w:t>1302815,0</w:t>
            </w:r>
          </w:p>
        </w:tc>
        <w:tc>
          <w:tcPr>
            <w:tcW w:w="1217" w:type="dxa"/>
            <w:tcBorders>
              <w:top w:val="nil"/>
              <w:left w:val="nil"/>
              <w:bottom w:val="single" w:sz="4" w:space="0" w:color="auto"/>
              <w:right w:val="single" w:sz="4" w:space="0" w:color="auto"/>
            </w:tcBorders>
            <w:shd w:val="clear" w:color="auto" w:fill="auto"/>
            <w:vAlign w:val="center"/>
            <w:hideMark/>
          </w:tcPr>
          <w:p w:rsidR="00717C89" w:rsidRPr="00717C89" w:rsidRDefault="00717C89" w:rsidP="00717C89">
            <w:pPr>
              <w:spacing w:after="0" w:line="240" w:lineRule="auto"/>
              <w:jc w:val="center"/>
              <w:rPr>
                <w:rFonts w:ascii="Calibri" w:hAnsi="Calibri" w:cs="Arial"/>
                <w:color w:val="000000"/>
                <w:sz w:val="24"/>
              </w:rPr>
            </w:pPr>
            <w:r w:rsidRPr="00717C89">
              <w:rPr>
                <w:rFonts w:ascii="Calibri" w:hAnsi="Calibri" w:cs="Arial"/>
                <w:color w:val="000000"/>
                <w:sz w:val="24"/>
              </w:rPr>
              <w:t>1337224,2</w:t>
            </w:r>
          </w:p>
        </w:tc>
        <w:tc>
          <w:tcPr>
            <w:tcW w:w="1217" w:type="dxa"/>
            <w:tcBorders>
              <w:top w:val="nil"/>
              <w:left w:val="nil"/>
              <w:bottom w:val="single" w:sz="4" w:space="0" w:color="auto"/>
              <w:right w:val="single" w:sz="4" w:space="0" w:color="auto"/>
            </w:tcBorders>
            <w:shd w:val="clear" w:color="auto" w:fill="auto"/>
            <w:vAlign w:val="center"/>
            <w:hideMark/>
          </w:tcPr>
          <w:p w:rsidR="00717C89" w:rsidRPr="00717C89" w:rsidRDefault="00717C89" w:rsidP="00717C89">
            <w:pPr>
              <w:spacing w:after="0" w:line="240" w:lineRule="auto"/>
              <w:jc w:val="center"/>
              <w:rPr>
                <w:rFonts w:ascii="Calibri" w:hAnsi="Calibri" w:cs="Arial"/>
                <w:color w:val="000000"/>
                <w:sz w:val="24"/>
              </w:rPr>
            </w:pPr>
            <w:r w:rsidRPr="00717C89">
              <w:rPr>
                <w:rFonts w:ascii="Calibri" w:hAnsi="Calibri" w:cs="Arial"/>
                <w:color w:val="000000"/>
                <w:sz w:val="24"/>
              </w:rPr>
              <w:t>1509270,3</w:t>
            </w:r>
          </w:p>
        </w:tc>
        <w:tc>
          <w:tcPr>
            <w:tcW w:w="1217" w:type="dxa"/>
            <w:tcBorders>
              <w:top w:val="single" w:sz="4" w:space="0" w:color="auto"/>
              <w:left w:val="nil"/>
              <w:bottom w:val="single" w:sz="4" w:space="0" w:color="auto"/>
              <w:right w:val="single" w:sz="8" w:space="0" w:color="auto"/>
            </w:tcBorders>
            <w:shd w:val="clear" w:color="auto" w:fill="auto"/>
            <w:vAlign w:val="center"/>
            <w:hideMark/>
          </w:tcPr>
          <w:p w:rsidR="00717C89" w:rsidRPr="00717C89" w:rsidRDefault="00717C89" w:rsidP="00717C89">
            <w:pPr>
              <w:spacing w:after="0" w:line="240" w:lineRule="auto"/>
              <w:jc w:val="center"/>
              <w:rPr>
                <w:rFonts w:ascii="Calibri" w:hAnsi="Calibri" w:cs="Arial"/>
                <w:color w:val="000000"/>
                <w:sz w:val="24"/>
              </w:rPr>
            </w:pPr>
            <w:r w:rsidRPr="00717C89">
              <w:rPr>
                <w:rFonts w:ascii="Calibri" w:hAnsi="Calibri" w:cs="Arial"/>
                <w:color w:val="000000"/>
                <w:sz w:val="24"/>
              </w:rPr>
              <w:t>1681316,5</w:t>
            </w:r>
          </w:p>
        </w:tc>
      </w:tr>
      <w:tr w:rsidR="00B76B99" w:rsidRPr="007D6BD3" w:rsidTr="0047702C">
        <w:trPr>
          <w:cantSplit/>
          <w:jc w:val="center"/>
        </w:trPr>
        <w:tc>
          <w:tcPr>
            <w:tcW w:w="6130" w:type="dxa"/>
            <w:tcBorders>
              <w:top w:val="nil"/>
              <w:left w:val="single" w:sz="8" w:space="0" w:color="auto"/>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Среднечасовая подпитка ТС в эксплуатационном режиме, м</w:t>
            </w:r>
            <w:r w:rsidRPr="007D6BD3">
              <w:rPr>
                <w:rFonts w:ascii="Calibri" w:eastAsia="Times New Roman" w:hAnsi="Calibri" w:cs="Arial"/>
                <w:color w:val="000000"/>
                <w:sz w:val="24"/>
                <w:szCs w:val="24"/>
                <w:vertAlign w:val="superscript"/>
                <w:lang w:eastAsia="ru-RU"/>
              </w:rPr>
              <w:t>3</w:t>
            </w:r>
            <w:r w:rsidRPr="007D6BD3">
              <w:rPr>
                <w:rFonts w:ascii="Calibri" w:eastAsia="Times New Roman" w:hAnsi="Calibri" w:cs="Arial"/>
                <w:color w:val="000000"/>
                <w:sz w:val="24"/>
                <w:szCs w:val="24"/>
                <w:lang w:eastAsia="ru-RU"/>
              </w:rPr>
              <w:t xml:space="preserve">/ч </w:t>
            </w:r>
          </w:p>
        </w:tc>
        <w:tc>
          <w:tcPr>
            <w:tcW w:w="1217" w:type="dxa"/>
            <w:tcBorders>
              <w:top w:val="nil"/>
              <w:left w:val="nil"/>
              <w:bottom w:val="single" w:sz="4" w:space="0" w:color="auto"/>
              <w:right w:val="single" w:sz="4" w:space="0" w:color="auto"/>
            </w:tcBorders>
            <w:shd w:val="clear" w:color="auto" w:fill="auto"/>
            <w:vAlign w:val="center"/>
            <w:hideMark/>
          </w:tcPr>
          <w:p w:rsidR="00B76B99" w:rsidRPr="00B76B99" w:rsidRDefault="00B76B99" w:rsidP="00B76B99">
            <w:pPr>
              <w:spacing w:after="0" w:line="240" w:lineRule="auto"/>
              <w:jc w:val="center"/>
              <w:rPr>
                <w:rFonts w:ascii="Calibri" w:eastAsia="Times New Roman" w:hAnsi="Calibri" w:cs="Arial"/>
                <w:color w:val="000000"/>
                <w:sz w:val="24"/>
                <w:szCs w:val="24"/>
                <w:lang w:eastAsia="ru-RU"/>
              </w:rPr>
            </w:pPr>
            <w:r w:rsidRPr="00B76B99">
              <w:rPr>
                <w:rFonts w:ascii="Calibri" w:eastAsia="Times New Roman" w:hAnsi="Calibri" w:cs="Arial"/>
                <w:color w:val="000000"/>
                <w:sz w:val="24"/>
                <w:szCs w:val="24"/>
                <w:lang w:eastAsia="ru-RU"/>
              </w:rPr>
              <w:t>8,0</w:t>
            </w:r>
          </w:p>
        </w:tc>
        <w:tc>
          <w:tcPr>
            <w:tcW w:w="1217" w:type="dxa"/>
            <w:tcBorders>
              <w:top w:val="nil"/>
              <w:left w:val="nil"/>
              <w:bottom w:val="single" w:sz="4" w:space="0" w:color="auto"/>
              <w:right w:val="single" w:sz="4" w:space="0" w:color="auto"/>
            </w:tcBorders>
            <w:shd w:val="clear" w:color="auto" w:fill="auto"/>
            <w:vAlign w:val="center"/>
            <w:hideMark/>
          </w:tcPr>
          <w:p w:rsidR="00B76B99" w:rsidRPr="00B76B99" w:rsidRDefault="00B76B99" w:rsidP="00B76B99">
            <w:pPr>
              <w:spacing w:after="0" w:line="240" w:lineRule="auto"/>
              <w:jc w:val="center"/>
              <w:rPr>
                <w:rFonts w:ascii="Calibri" w:eastAsia="Times New Roman" w:hAnsi="Calibri" w:cs="Arial"/>
                <w:color w:val="000000"/>
                <w:sz w:val="24"/>
                <w:szCs w:val="24"/>
                <w:lang w:eastAsia="ru-RU"/>
              </w:rPr>
            </w:pPr>
            <w:r w:rsidRPr="00B76B99">
              <w:rPr>
                <w:rFonts w:ascii="Calibri" w:eastAsia="Times New Roman" w:hAnsi="Calibri" w:cs="Arial"/>
                <w:color w:val="000000"/>
                <w:sz w:val="24"/>
                <w:szCs w:val="24"/>
                <w:lang w:eastAsia="ru-RU"/>
              </w:rPr>
              <w:t>8,0</w:t>
            </w:r>
          </w:p>
        </w:tc>
        <w:tc>
          <w:tcPr>
            <w:tcW w:w="1217" w:type="dxa"/>
            <w:tcBorders>
              <w:top w:val="nil"/>
              <w:left w:val="nil"/>
              <w:bottom w:val="single" w:sz="4" w:space="0" w:color="auto"/>
              <w:right w:val="single" w:sz="4" w:space="0" w:color="auto"/>
            </w:tcBorders>
            <w:shd w:val="clear" w:color="auto" w:fill="auto"/>
            <w:vAlign w:val="center"/>
            <w:hideMark/>
          </w:tcPr>
          <w:p w:rsidR="00B76B99" w:rsidRPr="00B76B99" w:rsidRDefault="00B76B99" w:rsidP="00B76B99">
            <w:pPr>
              <w:spacing w:after="0" w:line="240" w:lineRule="auto"/>
              <w:jc w:val="center"/>
              <w:rPr>
                <w:rFonts w:ascii="Calibri" w:eastAsia="Times New Roman" w:hAnsi="Calibri" w:cs="Arial"/>
                <w:color w:val="000000"/>
                <w:sz w:val="24"/>
                <w:szCs w:val="24"/>
                <w:lang w:eastAsia="ru-RU"/>
              </w:rPr>
            </w:pPr>
            <w:r w:rsidRPr="00B76B99">
              <w:rPr>
                <w:rFonts w:ascii="Calibri" w:eastAsia="Times New Roman" w:hAnsi="Calibri" w:cs="Arial"/>
                <w:color w:val="000000"/>
                <w:sz w:val="24"/>
                <w:szCs w:val="24"/>
                <w:lang w:eastAsia="ru-RU"/>
              </w:rPr>
              <w:t>8,3</w:t>
            </w:r>
          </w:p>
        </w:tc>
        <w:tc>
          <w:tcPr>
            <w:tcW w:w="1217" w:type="dxa"/>
            <w:tcBorders>
              <w:top w:val="nil"/>
              <w:left w:val="nil"/>
              <w:bottom w:val="single" w:sz="4" w:space="0" w:color="auto"/>
              <w:right w:val="single" w:sz="4" w:space="0" w:color="auto"/>
            </w:tcBorders>
            <w:shd w:val="clear" w:color="auto" w:fill="auto"/>
            <w:vAlign w:val="center"/>
            <w:hideMark/>
          </w:tcPr>
          <w:p w:rsidR="00B76B99" w:rsidRPr="00B76B99" w:rsidRDefault="00B76B99" w:rsidP="00B76B99">
            <w:pPr>
              <w:spacing w:after="0" w:line="240" w:lineRule="auto"/>
              <w:jc w:val="center"/>
              <w:rPr>
                <w:rFonts w:ascii="Calibri" w:eastAsia="Times New Roman" w:hAnsi="Calibri" w:cs="Arial"/>
                <w:color w:val="000000"/>
                <w:sz w:val="24"/>
                <w:szCs w:val="24"/>
                <w:lang w:eastAsia="ru-RU"/>
              </w:rPr>
            </w:pPr>
            <w:r w:rsidRPr="00B76B99">
              <w:rPr>
                <w:rFonts w:ascii="Calibri" w:eastAsia="Times New Roman" w:hAnsi="Calibri" w:cs="Arial"/>
                <w:color w:val="000000"/>
                <w:sz w:val="24"/>
                <w:szCs w:val="24"/>
                <w:lang w:eastAsia="ru-RU"/>
              </w:rPr>
              <w:t>8,6</w:t>
            </w:r>
          </w:p>
        </w:tc>
        <w:tc>
          <w:tcPr>
            <w:tcW w:w="1217" w:type="dxa"/>
            <w:tcBorders>
              <w:top w:val="nil"/>
              <w:left w:val="nil"/>
              <w:bottom w:val="single" w:sz="4" w:space="0" w:color="auto"/>
              <w:right w:val="single" w:sz="4" w:space="0" w:color="auto"/>
            </w:tcBorders>
            <w:shd w:val="clear" w:color="auto" w:fill="auto"/>
            <w:vAlign w:val="center"/>
            <w:hideMark/>
          </w:tcPr>
          <w:p w:rsidR="00B76B99" w:rsidRPr="00B76B99" w:rsidRDefault="00B76B99" w:rsidP="00B76B99">
            <w:pPr>
              <w:spacing w:after="0" w:line="240" w:lineRule="auto"/>
              <w:jc w:val="center"/>
              <w:rPr>
                <w:rFonts w:ascii="Calibri" w:eastAsia="Times New Roman" w:hAnsi="Calibri" w:cs="Arial"/>
                <w:color w:val="000000"/>
                <w:sz w:val="24"/>
                <w:szCs w:val="24"/>
                <w:lang w:eastAsia="ru-RU"/>
              </w:rPr>
            </w:pPr>
            <w:r w:rsidRPr="00B76B99">
              <w:rPr>
                <w:rFonts w:ascii="Calibri" w:eastAsia="Times New Roman" w:hAnsi="Calibri" w:cs="Arial"/>
                <w:color w:val="000000"/>
                <w:sz w:val="24"/>
                <w:szCs w:val="24"/>
                <w:lang w:eastAsia="ru-RU"/>
              </w:rPr>
              <w:t>8,8</w:t>
            </w:r>
          </w:p>
        </w:tc>
        <w:tc>
          <w:tcPr>
            <w:tcW w:w="1217" w:type="dxa"/>
            <w:tcBorders>
              <w:top w:val="nil"/>
              <w:left w:val="nil"/>
              <w:bottom w:val="single" w:sz="4" w:space="0" w:color="auto"/>
              <w:right w:val="single" w:sz="4" w:space="0" w:color="auto"/>
            </w:tcBorders>
            <w:shd w:val="clear" w:color="auto" w:fill="auto"/>
            <w:vAlign w:val="center"/>
            <w:hideMark/>
          </w:tcPr>
          <w:p w:rsidR="00B76B99" w:rsidRPr="00B76B99" w:rsidRDefault="00B76B99" w:rsidP="00B76B99">
            <w:pPr>
              <w:spacing w:after="0" w:line="240" w:lineRule="auto"/>
              <w:jc w:val="center"/>
              <w:rPr>
                <w:rFonts w:ascii="Calibri" w:eastAsia="Times New Roman" w:hAnsi="Calibri" w:cs="Arial"/>
                <w:color w:val="000000"/>
                <w:sz w:val="24"/>
                <w:szCs w:val="24"/>
                <w:lang w:eastAsia="ru-RU"/>
              </w:rPr>
            </w:pPr>
            <w:r w:rsidRPr="00B76B99">
              <w:rPr>
                <w:rFonts w:ascii="Calibri" w:eastAsia="Times New Roman" w:hAnsi="Calibri" w:cs="Arial"/>
                <w:color w:val="000000"/>
                <w:sz w:val="24"/>
                <w:szCs w:val="24"/>
                <w:lang w:eastAsia="ru-RU"/>
              </w:rPr>
              <w:t>9,1</w:t>
            </w:r>
          </w:p>
        </w:tc>
        <w:tc>
          <w:tcPr>
            <w:tcW w:w="1217" w:type="dxa"/>
            <w:tcBorders>
              <w:top w:val="nil"/>
              <w:left w:val="nil"/>
              <w:bottom w:val="single" w:sz="4" w:space="0" w:color="auto"/>
              <w:right w:val="single" w:sz="4" w:space="0" w:color="auto"/>
            </w:tcBorders>
            <w:shd w:val="clear" w:color="auto" w:fill="auto"/>
            <w:vAlign w:val="center"/>
            <w:hideMark/>
          </w:tcPr>
          <w:p w:rsidR="00B76B99" w:rsidRPr="00B76B99" w:rsidRDefault="00B76B99" w:rsidP="00B76B99">
            <w:pPr>
              <w:spacing w:after="0" w:line="240" w:lineRule="auto"/>
              <w:jc w:val="center"/>
              <w:rPr>
                <w:rFonts w:ascii="Calibri" w:eastAsia="Times New Roman" w:hAnsi="Calibri" w:cs="Arial"/>
                <w:color w:val="000000"/>
                <w:sz w:val="24"/>
                <w:szCs w:val="24"/>
                <w:lang w:eastAsia="ru-RU"/>
              </w:rPr>
            </w:pPr>
            <w:r w:rsidRPr="00B76B99">
              <w:rPr>
                <w:rFonts w:ascii="Calibri" w:eastAsia="Times New Roman" w:hAnsi="Calibri" w:cs="Arial"/>
                <w:color w:val="000000"/>
                <w:sz w:val="24"/>
                <w:szCs w:val="24"/>
                <w:lang w:eastAsia="ru-RU"/>
              </w:rPr>
              <w:t>10,2</w:t>
            </w:r>
          </w:p>
        </w:tc>
        <w:tc>
          <w:tcPr>
            <w:tcW w:w="1217" w:type="dxa"/>
            <w:tcBorders>
              <w:top w:val="nil"/>
              <w:left w:val="nil"/>
              <w:bottom w:val="single" w:sz="4" w:space="0" w:color="auto"/>
              <w:right w:val="single" w:sz="8" w:space="0" w:color="auto"/>
            </w:tcBorders>
            <w:shd w:val="clear" w:color="auto" w:fill="auto"/>
            <w:vAlign w:val="center"/>
            <w:hideMark/>
          </w:tcPr>
          <w:p w:rsidR="00B76B99" w:rsidRPr="00B76B99" w:rsidRDefault="00B76B99" w:rsidP="00B76B99">
            <w:pPr>
              <w:spacing w:after="0" w:line="240" w:lineRule="auto"/>
              <w:jc w:val="center"/>
              <w:rPr>
                <w:rFonts w:ascii="Calibri" w:eastAsia="Times New Roman" w:hAnsi="Calibri" w:cs="Arial"/>
                <w:color w:val="000000"/>
                <w:sz w:val="24"/>
                <w:szCs w:val="24"/>
                <w:lang w:eastAsia="ru-RU"/>
              </w:rPr>
            </w:pPr>
            <w:r w:rsidRPr="00B76B99">
              <w:rPr>
                <w:rFonts w:ascii="Calibri" w:eastAsia="Times New Roman" w:hAnsi="Calibri" w:cs="Arial"/>
                <w:color w:val="000000"/>
                <w:sz w:val="24"/>
                <w:szCs w:val="24"/>
                <w:lang w:eastAsia="ru-RU"/>
              </w:rPr>
              <w:t>11,4</w:t>
            </w:r>
          </w:p>
        </w:tc>
      </w:tr>
      <w:tr w:rsidR="00B76B99" w:rsidRPr="007D6BD3" w:rsidTr="0047702C">
        <w:trPr>
          <w:cantSplit/>
          <w:jc w:val="center"/>
        </w:trPr>
        <w:tc>
          <w:tcPr>
            <w:tcW w:w="6130" w:type="dxa"/>
            <w:tcBorders>
              <w:top w:val="nil"/>
              <w:left w:val="single" w:sz="8" w:space="0" w:color="auto"/>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Производительность ВПУ, м</w:t>
            </w:r>
            <w:r w:rsidRPr="007D6BD3">
              <w:rPr>
                <w:rFonts w:ascii="Calibri" w:eastAsia="Times New Roman" w:hAnsi="Calibri" w:cs="Arial"/>
                <w:color w:val="000000"/>
                <w:sz w:val="24"/>
                <w:szCs w:val="24"/>
                <w:vertAlign w:val="superscript"/>
                <w:lang w:eastAsia="ru-RU"/>
              </w:rPr>
              <w:t>3</w:t>
            </w:r>
            <w:r w:rsidRPr="007D6BD3">
              <w:rPr>
                <w:rFonts w:ascii="Calibri" w:eastAsia="Times New Roman" w:hAnsi="Calibri" w:cs="Arial"/>
                <w:color w:val="000000"/>
                <w:sz w:val="24"/>
                <w:szCs w:val="24"/>
                <w:lang w:eastAsia="ru-RU"/>
              </w:rPr>
              <w:t xml:space="preserve">/ч </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9,0</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9,0</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9,0</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9,0</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9,0</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9,0</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9,0</w:t>
            </w:r>
          </w:p>
        </w:tc>
        <w:tc>
          <w:tcPr>
            <w:tcW w:w="1217" w:type="dxa"/>
            <w:tcBorders>
              <w:top w:val="nil"/>
              <w:left w:val="nil"/>
              <w:bottom w:val="single" w:sz="4" w:space="0" w:color="auto"/>
              <w:right w:val="single" w:sz="8"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9,0</w:t>
            </w:r>
          </w:p>
        </w:tc>
      </w:tr>
      <w:tr w:rsidR="00B76B99" w:rsidRPr="007D6BD3" w:rsidTr="0047702C">
        <w:trPr>
          <w:cantSplit/>
          <w:jc w:val="center"/>
        </w:trPr>
        <w:tc>
          <w:tcPr>
            <w:tcW w:w="6130" w:type="dxa"/>
            <w:tcBorders>
              <w:top w:val="nil"/>
              <w:left w:val="single" w:sz="8" w:space="0" w:color="auto"/>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Резерв(+)/Дефицит(-) производительности ВПУ в эксплуатационном режиме, м</w:t>
            </w:r>
            <w:r w:rsidRPr="007D6BD3">
              <w:rPr>
                <w:rFonts w:ascii="Calibri" w:eastAsia="Times New Roman" w:hAnsi="Calibri" w:cs="Arial"/>
                <w:color w:val="000000"/>
                <w:sz w:val="24"/>
                <w:szCs w:val="24"/>
                <w:vertAlign w:val="superscript"/>
                <w:lang w:eastAsia="ru-RU"/>
              </w:rPr>
              <w:t>3</w:t>
            </w:r>
            <w:r w:rsidRPr="007D6BD3">
              <w:rPr>
                <w:rFonts w:ascii="Calibri" w:eastAsia="Times New Roman" w:hAnsi="Calibri" w:cs="Arial"/>
                <w:color w:val="000000"/>
                <w:sz w:val="24"/>
                <w:szCs w:val="24"/>
                <w:lang w:eastAsia="ru-RU"/>
              </w:rPr>
              <w:t xml:space="preserve">/ч </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1,0</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1,0</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0,7</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0,4</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0,2</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-0,1</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-1,2</w:t>
            </w:r>
          </w:p>
        </w:tc>
        <w:tc>
          <w:tcPr>
            <w:tcW w:w="1217" w:type="dxa"/>
            <w:tcBorders>
              <w:top w:val="nil"/>
              <w:left w:val="nil"/>
              <w:bottom w:val="single" w:sz="4" w:space="0" w:color="auto"/>
              <w:right w:val="single" w:sz="8"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-2,4</w:t>
            </w:r>
          </w:p>
        </w:tc>
      </w:tr>
      <w:tr w:rsidR="00B76B99" w:rsidRPr="007D6BD3" w:rsidTr="0047702C">
        <w:trPr>
          <w:cantSplit/>
          <w:jc w:val="center"/>
        </w:trPr>
        <w:tc>
          <w:tcPr>
            <w:tcW w:w="6130" w:type="dxa"/>
            <w:tcBorders>
              <w:top w:val="nil"/>
              <w:left w:val="single" w:sz="8" w:space="0" w:color="auto"/>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Расход воды на отпуск теплоносителя на цели горячего водоснабжения потребителей, м</w:t>
            </w:r>
            <w:r w:rsidRPr="007D6BD3">
              <w:rPr>
                <w:rFonts w:ascii="Calibri" w:eastAsia="Times New Roman" w:hAnsi="Calibri" w:cs="Arial"/>
                <w:color w:val="000000"/>
                <w:sz w:val="24"/>
                <w:szCs w:val="24"/>
                <w:vertAlign w:val="superscript"/>
                <w:lang w:eastAsia="ru-RU"/>
              </w:rPr>
              <w:t>3</w:t>
            </w:r>
            <w:r w:rsidRPr="007D6BD3">
              <w:rPr>
                <w:rFonts w:ascii="Calibri" w:eastAsia="Times New Roman" w:hAnsi="Calibri" w:cs="Arial"/>
                <w:color w:val="000000"/>
                <w:sz w:val="24"/>
                <w:szCs w:val="24"/>
                <w:lang w:eastAsia="ru-RU"/>
              </w:rPr>
              <w:t>/год</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63840,0</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63840,0</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66038,5</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68237,0</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70435,5</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72295,8</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81597,3</w:t>
            </w:r>
          </w:p>
        </w:tc>
        <w:tc>
          <w:tcPr>
            <w:tcW w:w="1217" w:type="dxa"/>
            <w:tcBorders>
              <w:top w:val="nil"/>
              <w:left w:val="nil"/>
              <w:bottom w:val="single" w:sz="4" w:space="0" w:color="auto"/>
              <w:right w:val="single" w:sz="8"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90898,8</w:t>
            </w:r>
          </w:p>
        </w:tc>
      </w:tr>
      <w:tr w:rsidR="00B76B99" w:rsidRPr="007D6BD3" w:rsidTr="0047702C">
        <w:trPr>
          <w:cantSplit/>
          <w:trHeight w:val="1046"/>
          <w:jc w:val="center"/>
        </w:trPr>
        <w:tc>
          <w:tcPr>
            <w:tcW w:w="6130" w:type="dxa"/>
            <w:tcBorders>
              <w:top w:val="nil"/>
              <w:left w:val="single" w:sz="8" w:space="0" w:color="auto"/>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Отпуск теплоносителя из тепловых сетей на цели горячего водоснабжения (для открытых систем теплоснабжения), м</w:t>
            </w:r>
            <w:r w:rsidRPr="007D6BD3">
              <w:rPr>
                <w:rFonts w:ascii="Calibri" w:eastAsia="Times New Roman" w:hAnsi="Calibri" w:cs="Arial"/>
                <w:color w:val="000000"/>
                <w:sz w:val="24"/>
                <w:szCs w:val="24"/>
                <w:vertAlign w:val="superscript"/>
                <w:lang w:eastAsia="ru-RU"/>
              </w:rPr>
              <w:t>3</w:t>
            </w:r>
            <w:r w:rsidRPr="007D6BD3">
              <w:rPr>
                <w:rFonts w:ascii="Calibri" w:eastAsia="Times New Roman" w:hAnsi="Calibri" w:cs="Arial"/>
                <w:color w:val="000000"/>
                <w:sz w:val="24"/>
                <w:szCs w:val="24"/>
                <w:lang w:eastAsia="ru-RU"/>
              </w:rPr>
              <w:t>/ч</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7,6</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7,6</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7,9</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8,1</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8,4</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8,6</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9,7</w:t>
            </w:r>
          </w:p>
        </w:tc>
        <w:tc>
          <w:tcPr>
            <w:tcW w:w="1217" w:type="dxa"/>
            <w:tcBorders>
              <w:top w:val="nil"/>
              <w:left w:val="nil"/>
              <w:bottom w:val="single" w:sz="4" w:space="0" w:color="auto"/>
              <w:right w:val="single" w:sz="8"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10,8</w:t>
            </w:r>
          </w:p>
        </w:tc>
      </w:tr>
      <w:tr w:rsidR="00B76B99" w:rsidRPr="007D6BD3" w:rsidTr="0047702C">
        <w:trPr>
          <w:cantSplit/>
          <w:jc w:val="center"/>
        </w:trPr>
        <w:tc>
          <w:tcPr>
            <w:tcW w:w="15866" w:type="dxa"/>
            <w:gridSpan w:val="9"/>
            <w:tcBorders>
              <w:top w:val="single" w:sz="4" w:space="0" w:color="auto"/>
              <w:left w:val="single" w:sz="8" w:space="0" w:color="auto"/>
              <w:bottom w:val="single" w:sz="4" w:space="0" w:color="auto"/>
              <w:right w:val="single" w:sz="8" w:space="0" w:color="000000"/>
            </w:tcBorders>
            <w:shd w:val="clear" w:color="auto" w:fill="81DEFF"/>
            <w:vAlign w:val="center"/>
            <w:hideMark/>
          </w:tcPr>
          <w:p w:rsidR="00B76B99" w:rsidRPr="007D6BD3" w:rsidRDefault="00B76B99" w:rsidP="00B76B99">
            <w:pPr>
              <w:spacing w:after="0" w:line="240" w:lineRule="auto"/>
              <w:jc w:val="center"/>
              <w:rPr>
                <w:rFonts w:ascii="Calibri" w:eastAsia="Times New Roman" w:hAnsi="Calibri" w:cs="Arial"/>
                <w:b/>
                <w:bCs/>
                <w:color w:val="000000"/>
                <w:sz w:val="24"/>
                <w:szCs w:val="24"/>
                <w:lang w:eastAsia="ru-RU"/>
              </w:rPr>
            </w:pPr>
            <w:r w:rsidRPr="007D6BD3">
              <w:rPr>
                <w:rFonts w:ascii="Calibri" w:eastAsia="Times New Roman" w:hAnsi="Calibri" w:cs="Arial"/>
                <w:b/>
                <w:bCs/>
                <w:color w:val="000000"/>
                <w:sz w:val="24"/>
                <w:szCs w:val="24"/>
                <w:lang w:eastAsia="ru-RU"/>
              </w:rPr>
              <w:t>Котельная №3 по ул. Колхозная, д. 1</w:t>
            </w:r>
          </w:p>
        </w:tc>
      </w:tr>
      <w:tr w:rsidR="00B76B99" w:rsidRPr="007D6BD3" w:rsidTr="0047702C">
        <w:trPr>
          <w:cantSplit/>
          <w:jc w:val="center"/>
        </w:trPr>
        <w:tc>
          <w:tcPr>
            <w:tcW w:w="6130" w:type="dxa"/>
            <w:tcBorders>
              <w:top w:val="nil"/>
              <w:left w:val="single" w:sz="8" w:space="0" w:color="auto"/>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Выработка тепловой энергии, Гкал</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2612,6</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2023,1</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2050,0</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2076,9</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2103,8</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2126,9</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2242,2</w:t>
            </w:r>
          </w:p>
        </w:tc>
        <w:tc>
          <w:tcPr>
            <w:tcW w:w="1217" w:type="dxa"/>
            <w:tcBorders>
              <w:top w:val="nil"/>
              <w:left w:val="nil"/>
              <w:bottom w:val="single" w:sz="4" w:space="0" w:color="auto"/>
              <w:right w:val="single" w:sz="8"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2357,6</w:t>
            </w:r>
          </w:p>
        </w:tc>
      </w:tr>
      <w:tr w:rsidR="00717C89" w:rsidRPr="007D6BD3" w:rsidTr="0047702C">
        <w:trPr>
          <w:cantSplit/>
          <w:jc w:val="center"/>
        </w:trPr>
        <w:tc>
          <w:tcPr>
            <w:tcW w:w="6130" w:type="dxa"/>
            <w:tcBorders>
              <w:top w:val="nil"/>
              <w:left w:val="single" w:sz="8" w:space="0" w:color="auto"/>
              <w:bottom w:val="single" w:sz="4" w:space="0" w:color="auto"/>
              <w:right w:val="single" w:sz="4" w:space="0" w:color="auto"/>
            </w:tcBorders>
            <w:shd w:val="clear" w:color="auto" w:fill="auto"/>
            <w:vAlign w:val="center"/>
            <w:hideMark/>
          </w:tcPr>
          <w:p w:rsidR="00717C89" w:rsidRPr="007D6BD3" w:rsidRDefault="00717C89" w:rsidP="00717C89">
            <w:pPr>
              <w:spacing w:after="0" w:line="240" w:lineRule="auto"/>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Расход воды на выработку и передачу тепло</w:t>
            </w:r>
            <w:r>
              <w:rPr>
                <w:rFonts w:ascii="Calibri" w:eastAsia="Times New Roman" w:hAnsi="Calibri" w:cs="Arial"/>
                <w:color w:val="000000"/>
                <w:sz w:val="24"/>
                <w:szCs w:val="24"/>
                <w:lang w:eastAsia="ru-RU"/>
              </w:rPr>
              <w:t xml:space="preserve">вой </w:t>
            </w:r>
            <w:r w:rsidRPr="007D6BD3">
              <w:rPr>
                <w:rFonts w:ascii="Calibri" w:eastAsia="Times New Roman" w:hAnsi="Calibri" w:cs="Arial"/>
                <w:color w:val="000000"/>
                <w:sz w:val="24"/>
                <w:szCs w:val="24"/>
                <w:lang w:eastAsia="ru-RU"/>
              </w:rPr>
              <w:t>энергии, м</w:t>
            </w:r>
            <w:r w:rsidRPr="007D6BD3">
              <w:rPr>
                <w:rFonts w:ascii="Calibri" w:eastAsia="Times New Roman" w:hAnsi="Calibri" w:cs="Arial"/>
                <w:color w:val="000000"/>
                <w:sz w:val="24"/>
                <w:szCs w:val="24"/>
                <w:vertAlign w:val="superscript"/>
                <w:lang w:eastAsia="ru-RU"/>
              </w:rPr>
              <w:t>3</w:t>
            </w:r>
            <w:r w:rsidRPr="007D6BD3">
              <w:rPr>
                <w:rFonts w:ascii="Calibri" w:eastAsia="Times New Roman" w:hAnsi="Calibri" w:cs="Arial"/>
                <w:color w:val="000000"/>
                <w:sz w:val="24"/>
                <w:szCs w:val="24"/>
                <w:lang w:eastAsia="ru-RU"/>
              </w:rPr>
              <w:t>/год</w:t>
            </w:r>
          </w:p>
        </w:tc>
        <w:tc>
          <w:tcPr>
            <w:tcW w:w="1217" w:type="dxa"/>
            <w:tcBorders>
              <w:top w:val="nil"/>
              <w:left w:val="single" w:sz="4" w:space="0" w:color="auto"/>
              <w:bottom w:val="single" w:sz="4" w:space="0" w:color="auto"/>
              <w:right w:val="single" w:sz="4" w:space="0" w:color="auto"/>
            </w:tcBorders>
            <w:shd w:val="clear" w:color="auto" w:fill="auto"/>
            <w:vAlign w:val="center"/>
            <w:hideMark/>
          </w:tcPr>
          <w:p w:rsidR="00717C89" w:rsidRPr="00717C89" w:rsidRDefault="00717C89" w:rsidP="00717C89">
            <w:pPr>
              <w:spacing w:after="0" w:line="240" w:lineRule="auto"/>
              <w:jc w:val="center"/>
              <w:rPr>
                <w:rFonts w:ascii="Calibri" w:hAnsi="Calibri" w:cs="Arial"/>
                <w:color w:val="000000"/>
                <w:sz w:val="24"/>
              </w:rPr>
            </w:pPr>
            <w:r w:rsidRPr="00717C89">
              <w:rPr>
                <w:rFonts w:ascii="Calibri" w:hAnsi="Calibri" w:cs="Arial"/>
                <w:color w:val="000000"/>
                <w:sz w:val="24"/>
              </w:rPr>
              <w:t>132835,1</w:t>
            </w:r>
          </w:p>
        </w:tc>
        <w:tc>
          <w:tcPr>
            <w:tcW w:w="1217" w:type="dxa"/>
            <w:tcBorders>
              <w:top w:val="nil"/>
              <w:left w:val="nil"/>
              <w:bottom w:val="single" w:sz="4" w:space="0" w:color="auto"/>
              <w:right w:val="single" w:sz="4" w:space="0" w:color="auto"/>
            </w:tcBorders>
            <w:shd w:val="clear" w:color="auto" w:fill="auto"/>
            <w:vAlign w:val="center"/>
            <w:hideMark/>
          </w:tcPr>
          <w:p w:rsidR="00717C89" w:rsidRPr="00717C89" w:rsidRDefault="00717C89" w:rsidP="00717C89">
            <w:pPr>
              <w:spacing w:after="0" w:line="240" w:lineRule="auto"/>
              <w:jc w:val="center"/>
              <w:rPr>
                <w:rFonts w:ascii="Calibri" w:hAnsi="Calibri" w:cs="Arial"/>
                <w:color w:val="000000"/>
                <w:sz w:val="24"/>
              </w:rPr>
            </w:pPr>
            <w:r w:rsidRPr="00717C89">
              <w:rPr>
                <w:rFonts w:ascii="Calibri" w:hAnsi="Calibri" w:cs="Arial"/>
                <w:color w:val="000000"/>
                <w:sz w:val="24"/>
              </w:rPr>
              <w:t>102860,5</w:t>
            </w:r>
          </w:p>
        </w:tc>
        <w:tc>
          <w:tcPr>
            <w:tcW w:w="1217" w:type="dxa"/>
            <w:tcBorders>
              <w:top w:val="nil"/>
              <w:left w:val="nil"/>
              <w:bottom w:val="single" w:sz="4" w:space="0" w:color="auto"/>
              <w:right w:val="single" w:sz="4" w:space="0" w:color="auto"/>
            </w:tcBorders>
            <w:shd w:val="clear" w:color="auto" w:fill="auto"/>
            <w:vAlign w:val="center"/>
            <w:hideMark/>
          </w:tcPr>
          <w:p w:rsidR="00717C89" w:rsidRPr="00717C89" w:rsidRDefault="00717C89" w:rsidP="00717C89">
            <w:pPr>
              <w:spacing w:after="0" w:line="240" w:lineRule="auto"/>
              <w:jc w:val="center"/>
              <w:rPr>
                <w:rFonts w:ascii="Calibri" w:hAnsi="Calibri" w:cs="Arial"/>
                <w:color w:val="000000"/>
                <w:sz w:val="24"/>
              </w:rPr>
            </w:pPr>
            <w:r w:rsidRPr="00717C89">
              <w:rPr>
                <w:rFonts w:ascii="Calibri" w:hAnsi="Calibri" w:cs="Arial"/>
                <w:color w:val="000000"/>
                <w:sz w:val="24"/>
              </w:rPr>
              <w:t>104228,9</w:t>
            </w:r>
          </w:p>
        </w:tc>
        <w:tc>
          <w:tcPr>
            <w:tcW w:w="1217" w:type="dxa"/>
            <w:tcBorders>
              <w:top w:val="nil"/>
              <w:left w:val="nil"/>
              <w:bottom w:val="single" w:sz="4" w:space="0" w:color="auto"/>
              <w:right w:val="single" w:sz="4" w:space="0" w:color="auto"/>
            </w:tcBorders>
            <w:shd w:val="clear" w:color="auto" w:fill="auto"/>
            <w:vAlign w:val="center"/>
            <w:hideMark/>
          </w:tcPr>
          <w:p w:rsidR="00717C89" w:rsidRPr="00717C89" w:rsidRDefault="00717C89" w:rsidP="00717C89">
            <w:pPr>
              <w:spacing w:after="0" w:line="240" w:lineRule="auto"/>
              <w:jc w:val="center"/>
              <w:rPr>
                <w:rFonts w:ascii="Calibri" w:hAnsi="Calibri" w:cs="Arial"/>
                <w:color w:val="000000"/>
                <w:sz w:val="24"/>
              </w:rPr>
            </w:pPr>
            <w:r w:rsidRPr="00717C89">
              <w:rPr>
                <w:rFonts w:ascii="Calibri" w:hAnsi="Calibri" w:cs="Arial"/>
                <w:color w:val="000000"/>
                <w:sz w:val="24"/>
              </w:rPr>
              <w:t>105597,3</w:t>
            </w:r>
          </w:p>
        </w:tc>
        <w:tc>
          <w:tcPr>
            <w:tcW w:w="1217" w:type="dxa"/>
            <w:tcBorders>
              <w:top w:val="nil"/>
              <w:left w:val="nil"/>
              <w:bottom w:val="single" w:sz="4" w:space="0" w:color="auto"/>
              <w:right w:val="single" w:sz="4" w:space="0" w:color="auto"/>
            </w:tcBorders>
            <w:shd w:val="clear" w:color="auto" w:fill="auto"/>
            <w:vAlign w:val="center"/>
            <w:hideMark/>
          </w:tcPr>
          <w:p w:rsidR="00717C89" w:rsidRPr="00717C89" w:rsidRDefault="00717C89" w:rsidP="00717C89">
            <w:pPr>
              <w:spacing w:after="0" w:line="240" w:lineRule="auto"/>
              <w:jc w:val="center"/>
              <w:rPr>
                <w:rFonts w:ascii="Calibri" w:hAnsi="Calibri" w:cs="Arial"/>
                <w:color w:val="000000"/>
                <w:sz w:val="24"/>
              </w:rPr>
            </w:pPr>
            <w:r w:rsidRPr="00717C89">
              <w:rPr>
                <w:rFonts w:ascii="Calibri" w:hAnsi="Calibri" w:cs="Arial"/>
                <w:color w:val="000000"/>
                <w:sz w:val="24"/>
              </w:rPr>
              <w:t>106965,7</w:t>
            </w:r>
          </w:p>
        </w:tc>
        <w:tc>
          <w:tcPr>
            <w:tcW w:w="1217" w:type="dxa"/>
            <w:tcBorders>
              <w:top w:val="nil"/>
              <w:left w:val="nil"/>
              <w:bottom w:val="single" w:sz="4" w:space="0" w:color="auto"/>
              <w:right w:val="single" w:sz="4" w:space="0" w:color="auto"/>
            </w:tcBorders>
            <w:shd w:val="clear" w:color="auto" w:fill="auto"/>
            <w:vAlign w:val="center"/>
            <w:hideMark/>
          </w:tcPr>
          <w:p w:rsidR="00717C89" w:rsidRPr="00717C89" w:rsidRDefault="00717C89" w:rsidP="00717C89">
            <w:pPr>
              <w:spacing w:after="0" w:line="240" w:lineRule="auto"/>
              <w:jc w:val="center"/>
              <w:rPr>
                <w:rFonts w:ascii="Calibri" w:hAnsi="Calibri" w:cs="Arial"/>
                <w:color w:val="000000"/>
                <w:sz w:val="24"/>
              </w:rPr>
            </w:pPr>
            <w:r w:rsidRPr="00717C89">
              <w:rPr>
                <w:rFonts w:ascii="Calibri" w:hAnsi="Calibri" w:cs="Arial"/>
                <w:color w:val="000000"/>
                <w:sz w:val="24"/>
              </w:rPr>
              <w:t>108138,6</w:t>
            </w:r>
          </w:p>
        </w:tc>
        <w:tc>
          <w:tcPr>
            <w:tcW w:w="1217" w:type="dxa"/>
            <w:tcBorders>
              <w:top w:val="nil"/>
              <w:left w:val="nil"/>
              <w:bottom w:val="single" w:sz="4" w:space="0" w:color="auto"/>
              <w:right w:val="single" w:sz="4" w:space="0" w:color="auto"/>
            </w:tcBorders>
            <w:shd w:val="clear" w:color="auto" w:fill="auto"/>
            <w:vAlign w:val="center"/>
            <w:hideMark/>
          </w:tcPr>
          <w:p w:rsidR="00717C89" w:rsidRPr="00717C89" w:rsidRDefault="00717C89" w:rsidP="00717C89">
            <w:pPr>
              <w:spacing w:after="0" w:line="240" w:lineRule="auto"/>
              <w:jc w:val="center"/>
              <w:rPr>
                <w:rFonts w:ascii="Calibri" w:hAnsi="Calibri" w:cs="Arial"/>
                <w:color w:val="000000"/>
                <w:sz w:val="24"/>
              </w:rPr>
            </w:pPr>
            <w:r w:rsidRPr="00717C89">
              <w:rPr>
                <w:rFonts w:ascii="Calibri" w:hAnsi="Calibri" w:cs="Arial"/>
                <w:color w:val="000000"/>
                <w:sz w:val="24"/>
              </w:rPr>
              <w:t>114003,1</w:t>
            </w:r>
          </w:p>
        </w:tc>
        <w:tc>
          <w:tcPr>
            <w:tcW w:w="1217" w:type="dxa"/>
            <w:tcBorders>
              <w:top w:val="single" w:sz="4" w:space="0" w:color="auto"/>
              <w:left w:val="nil"/>
              <w:bottom w:val="single" w:sz="4" w:space="0" w:color="auto"/>
              <w:right w:val="single" w:sz="8" w:space="0" w:color="auto"/>
            </w:tcBorders>
            <w:shd w:val="clear" w:color="auto" w:fill="auto"/>
            <w:vAlign w:val="center"/>
            <w:hideMark/>
          </w:tcPr>
          <w:p w:rsidR="00717C89" w:rsidRPr="00717C89" w:rsidRDefault="00717C89" w:rsidP="00717C89">
            <w:pPr>
              <w:spacing w:after="0" w:line="240" w:lineRule="auto"/>
              <w:jc w:val="center"/>
              <w:rPr>
                <w:rFonts w:ascii="Calibri" w:hAnsi="Calibri" w:cs="Arial"/>
                <w:color w:val="000000"/>
                <w:sz w:val="24"/>
              </w:rPr>
            </w:pPr>
            <w:r w:rsidRPr="00717C89">
              <w:rPr>
                <w:rFonts w:ascii="Calibri" w:hAnsi="Calibri" w:cs="Arial"/>
                <w:color w:val="000000"/>
                <w:sz w:val="24"/>
              </w:rPr>
              <w:t>119867,7</w:t>
            </w:r>
          </w:p>
        </w:tc>
      </w:tr>
      <w:tr w:rsidR="00B76B99" w:rsidRPr="007D6BD3" w:rsidTr="0047702C">
        <w:trPr>
          <w:cantSplit/>
          <w:jc w:val="center"/>
        </w:trPr>
        <w:tc>
          <w:tcPr>
            <w:tcW w:w="6130" w:type="dxa"/>
            <w:tcBorders>
              <w:top w:val="nil"/>
              <w:left w:val="single" w:sz="8" w:space="0" w:color="auto"/>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Среднечасовая подпитка ТС в эксплуатационном режиме, м</w:t>
            </w:r>
            <w:r w:rsidRPr="007D6BD3">
              <w:rPr>
                <w:rFonts w:ascii="Calibri" w:eastAsia="Times New Roman" w:hAnsi="Calibri" w:cs="Arial"/>
                <w:color w:val="000000"/>
                <w:sz w:val="24"/>
                <w:szCs w:val="24"/>
                <w:vertAlign w:val="superscript"/>
                <w:lang w:eastAsia="ru-RU"/>
              </w:rPr>
              <w:t>3</w:t>
            </w:r>
            <w:r w:rsidRPr="007D6BD3">
              <w:rPr>
                <w:rFonts w:ascii="Calibri" w:eastAsia="Times New Roman" w:hAnsi="Calibri" w:cs="Arial"/>
                <w:color w:val="000000"/>
                <w:sz w:val="24"/>
                <w:szCs w:val="24"/>
                <w:lang w:eastAsia="ru-RU"/>
              </w:rPr>
              <w:t xml:space="preserve">/ч </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0,4</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0,4</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0,4</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0,4</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0,4</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0,4</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0,4</w:t>
            </w:r>
          </w:p>
        </w:tc>
        <w:tc>
          <w:tcPr>
            <w:tcW w:w="1217" w:type="dxa"/>
            <w:tcBorders>
              <w:top w:val="nil"/>
              <w:left w:val="nil"/>
              <w:bottom w:val="single" w:sz="4" w:space="0" w:color="auto"/>
              <w:right w:val="single" w:sz="8"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0,5</w:t>
            </w:r>
          </w:p>
        </w:tc>
      </w:tr>
      <w:tr w:rsidR="00B76B99" w:rsidRPr="007D6BD3" w:rsidTr="0047702C">
        <w:trPr>
          <w:cantSplit/>
          <w:jc w:val="center"/>
        </w:trPr>
        <w:tc>
          <w:tcPr>
            <w:tcW w:w="6130" w:type="dxa"/>
            <w:tcBorders>
              <w:top w:val="nil"/>
              <w:left w:val="single" w:sz="8" w:space="0" w:color="auto"/>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Производительность ВПУ, м</w:t>
            </w:r>
            <w:r w:rsidRPr="007D6BD3">
              <w:rPr>
                <w:rFonts w:ascii="Calibri" w:eastAsia="Times New Roman" w:hAnsi="Calibri" w:cs="Arial"/>
                <w:color w:val="000000"/>
                <w:sz w:val="24"/>
                <w:szCs w:val="24"/>
                <w:vertAlign w:val="superscript"/>
                <w:lang w:eastAsia="ru-RU"/>
              </w:rPr>
              <w:t>3</w:t>
            </w:r>
            <w:r w:rsidRPr="007D6BD3">
              <w:rPr>
                <w:rFonts w:ascii="Calibri" w:eastAsia="Times New Roman" w:hAnsi="Calibri" w:cs="Arial"/>
                <w:color w:val="000000"/>
                <w:sz w:val="24"/>
                <w:szCs w:val="24"/>
                <w:lang w:eastAsia="ru-RU"/>
              </w:rPr>
              <w:t xml:space="preserve">/ч </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3,0</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3,0</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3,0</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3,0</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3,0</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3,0</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3,0</w:t>
            </w:r>
          </w:p>
        </w:tc>
        <w:tc>
          <w:tcPr>
            <w:tcW w:w="1217" w:type="dxa"/>
            <w:tcBorders>
              <w:top w:val="nil"/>
              <w:left w:val="nil"/>
              <w:bottom w:val="single" w:sz="4" w:space="0" w:color="auto"/>
              <w:right w:val="single" w:sz="8"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3,0</w:t>
            </w:r>
          </w:p>
        </w:tc>
      </w:tr>
      <w:tr w:rsidR="00B76B99" w:rsidRPr="007D6BD3" w:rsidTr="0047702C">
        <w:trPr>
          <w:cantSplit/>
          <w:jc w:val="center"/>
        </w:trPr>
        <w:tc>
          <w:tcPr>
            <w:tcW w:w="6130" w:type="dxa"/>
            <w:tcBorders>
              <w:top w:val="nil"/>
              <w:left w:val="single" w:sz="8" w:space="0" w:color="auto"/>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Резерв(+)/Дефицит(-) производительности ВПУ в эксплуатационном режиме, м</w:t>
            </w:r>
            <w:r w:rsidRPr="007D6BD3">
              <w:rPr>
                <w:rFonts w:ascii="Calibri" w:eastAsia="Times New Roman" w:hAnsi="Calibri" w:cs="Arial"/>
                <w:color w:val="000000"/>
                <w:sz w:val="24"/>
                <w:szCs w:val="24"/>
                <w:vertAlign w:val="superscript"/>
                <w:lang w:eastAsia="ru-RU"/>
              </w:rPr>
              <w:t>3</w:t>
            </w:r>
            <w:r w:rsidRPr="007D6BD3">
              <w:rPr>
                <w:rFonts w:ascii="Calibri" w:eastAsia="Times New Roman" w:hAnsi="Calibri" w:cs="Arial"/>
                <w:color w:val="000000"/>
                <w:sz w:val="24"/>
                <w:szCs w:val="24"/>
                <w:lang w:eastAsia="ru-RU"/>
              </w:rPr>
              <w:t xml:space="preserve">/ч </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2,6</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2,6</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2,6</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2,6</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2,6</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2,6</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2,6</w:t>
            </w:r>
          </w:p>
        </w:tc>
        <w:tc>
          <w:tcPr>
            <w:tcW w:w="1217" w:type="dxa"/>
            <w:tcBorders>
              <w:top w:val="nil"/>
              <w:left w:val="nil"/>
              <w:bottom w:val="single" w:sz="4" w:space="0" w:color="auto"/>
              <w:right w:val="single" w:sz="8"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2,5</w:t>
            </w:r>
          </w:p>
        </w:tc>
      </w:tr>
      <w:tr w:rsidR="00B76B99" w:rsidRPr="007D6BD3" w:rsidTr="0047702C">
        <w:trPr>
          <w:cantSplit/>
          <w:jc w:val="center"/>
        </w:trPr>
        <w:tc>
          <w:tcPr>
            <w:tcW w:w="6130" w:type="dxa"/>
            <w:tcBorders>
              <w:top w:val="nil"/>
              <w:left w:val="single" w:sz="8" w:space="0" w:color="auto"/>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Расход воды на отпуск теплоносителя на цели горячего водоснабжения потребителей, м</w:t>
            </w:r>
            <w:r w:rsidRPr="007D6BD3">
              <w:rPr>
                <w:rFonts w:ascii="Calibri" w:eastAsia="Times New Roman" w:hAnsi="Calibri" w:cs="Arial"/>
                <w:color w:val="000000"/>
                <w:sz w:val="24"/>
                <w:szCs w:val="24"/>
                <w:vertAlign w:val="superscript"/>
                <w:lang w:eastAsia="ru-RU"/>
              </w:rPr>
              <w:t>3</w:t>
            </w:r>
            <w:r w:rsidRPr="007D6BD3">
              <w:rPr>
                <w:rFonts w:ascii="Calibri" w:eastAsia="Times New Roman" w:hAnsi="Calibri" w:cs="Arial"/>
                <w:color w:val="000000"/>
                <w:sz w:val="24"/>
                <w:szCs w:val="24"/>
                <w:lang w:eastAsia="ru-RU"/>
              </w:rPr>
              <w:t>/год</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1344,0</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1344,0</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1361,9</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1379,8</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1397,6</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1413,0</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1489,6</w:t>
            </w:r>
          </w:p>
        </w:tc>
        <w:tc>
          <w:tcPr>
            <w:tcW w:w="1217" w:type="dxa"/>
            <w:tcBorders>
              <w:top w:val="nil"/>
              <w:left w:val="nil"/>
              <w:bottom w:val="single" w:sz="4" w:space="0" w:color="auto"/>
              <w:right w:val="single" w:sz="8"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1566,2</w:t>
            </w:r>
          </w:p>
        </w:tc>
      </w:tr>
      <w:tr w:rsidR="00B76B99" w:rsidRPr="007D6BD3" w:rsidTr="0047702C">
        <w:trPr>
          <w:cantSplit/>
          <w:trHeight w:val="1079"/>
          <w:jc w:val="center"/>
        </w:trPr>
        <w:tc>
          <w:tcPr>
            <w:tcW w:w="6130" w:type="dxa"/>
            <w:tcBorders>
              <w:top w:val="nil"/>
              <w:left w:val="single" w:sz="8" w:space="0" w:color="auto"/>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lastRenderedPageBreak/>
              <w:t xml:space="preserve">Отпуск теплоносителя из тепловых сетей на цели горячего водоснабжения (для </w:t>
            </w:r>
            <w:r>
              <w:rPr>
                <w:rFonts w:ascii="Calibri" w:eastAsia="Times New Roman" w:hAnsi="Calibri" w:cs="Arial"/>
                <w:color w:val="000000"/>
                <w:sz w:val="24"/>
                <w:szCs w:val="24"/>
                <w:lang w:eastAsia="ru-RU"/>
              </w:rPr>
              <w:t>за</w:t>
            </w:r>
            <w:r w:rsidRPr="007D6BD3">
              <w:rPr>
                <w:rFonts w:ascii="Calibri" w:eastAsia="Times New Roman" w:hAnsi="Calibri" w:cs="Arial"/>
                <w:color w:val="000000"/>
                <w:sz w:val="24"/>
                <w:szCs w:val="24"/>
                <w:lang w:eastAsia="ru-RU"/>
              </w:rPr>
              <w:t>крытых систем теплоснабжения), м</w:t>
            </w:r>
            <w:r w:rsidRPr="007D6BD3">
              <w:rPr>
                <w:rFonts w:ascii="Calibri" w:eastAsia="Times New Roman" w:hAnsi="Calibri" w:cs="Arial"/>
                <w:color w:val="000000"/>
                <w:sz w:val="24"/>
                <w:szCs w:val="24"/>
                <w:vertAlign w:val="superscript"/>
                <w:lang w:eastAsia="ru-RU"/>
              </w:rPr>
              <w:t>3</w:t>
            </w:r>
            <w:r w:rsidRPr="007D6BD3">
              <w:rPr>
                <w:rFonts w:ascii="Calibri" w:eastAsia="Times New Roman" w:hAnsi="Calibri" w:cs="Arial"/>
                <w:color w:val="000000"/>
                <w:sz w:val="24"/>
                <w:szCs w:val="24"/>
                <w:lang w:eastAsia="ru-RU"/>
              </w:rPr>
              <w:t>/ч</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0,2</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0,2</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0,2</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0,2</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0,2</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0,2</w:t>
            </w:r>
          </w:p>
        </w:tc>
        <w:tc>
          <w:tcPr>
            <w:tcW w:w="1217" w:type="dxa"/>
            <w:tcBorders>
              <w:top w:val="nil"/>
              <w:left w:val="nil"/>
              <w:bottom w:val="single" w:sz="4" w:space="0" w:color="auto"/>
              <w:right w:val="single" w:sz="4"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0,2</w:t>
            </w:r>
          </w:p>
        </w:tc>
        <w:tc>
          <w:tcPr>
            <w:tcW w:w="1217" w:type="dxa"/>
            <w:tcBorders>
              <w:top w:val="nil"/>
              <w:left w:val="nil"/>
              <w:bottom w:val="single" w:sz="4" w:space="0" w:color="auto"/>
              <w:right w:val="single" w:sz="8" w:space="0" w:color="auto"/>
            </w:tcBorders>
            <w:shd w:val="clear" w:color="auto" w:fill="auto"/>
            <w:vAlign w:val="center"/>
            <w:hideMark/>
          </w:tcPr>
          <w:p w:rsidR="00B76B99" w:rsidRPr="007D6BD3" w:rsidRDefault="00B76B99" w:rsidP="00B76B9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0,2</w:t>
            </w:r>
          </w:p>
        </w:tc>
      </w:tr>
      <w:tr w:rsidR="00B76B99" w:rsidRPr="007D6BD3" w:rsidTr="0047702C">
        <w:trPr>
          <w:cantSplit/>
          <w:jc w:val="center"/>
        </w:trPr>
        <w:tc>
          <w:tcPr>
            <w:tcW w:w="15866" w:type="dxa"/>
            <w:gridSpan w:val="9"/>
            <w:tcBorders>
              <w:top w:val="single" w:sz="4" w:space="0" w:color="auto"/>
              <w:left w:val="single" w:sz="8" w:space="0" w:color="auto"/>
              <w:bottom w:val="single" w:sz="4" w:space="0" w:color="auto"/>
              <w:right w:val="single" w:sz="8" w:space="0" w:color="000000"/>
            </w:tcBorders>
            <w:shd w:val="clear" w:color="auto" w:fill="81DEFF"/>
            <w:vAlign w:val="center"/>
            <w:hideMark/>
          </w:tcPr>
          <w:p w:rsidR="00B76B99" w:rsidRPr="007D6BD3" w:rsidRDefault="00B76B99" w:rsidP="00B76B99">
            <w:pPr>
              <w:spacing w:after="0" w:line="240" w:lineRule="auto"/>
              <w:jc w:val="center"/>
              <w:rPr>
                <w:rFonts w:ascii="Calibri" w:eastAsia="Times New Roman" w:hAnsi="Calibri" w:cs="Arial"/>
                <w:b/>
                <w:bCs/>
                <w:color w:val="000000"/>
                <w:sz w:val="24"/>
                <w:szCs w:val="24"/>
                <w:lang w:eastAsia="ru-RU"/>
              </w:rPr>
            </w:pPr>
            <w:r w:rsidRPr="007D6BD3">
              <w:rPr>
                <w:rFonts w:ascii="Calibri" w:eastAsia="Times New Roman" w:hAnsi="Calibri" w:cs="Arial"/>
                <w:b/>
                <w:bCs/>
                <w:color w:val="000000"/>
                <w:sz w:val="24"/>
                <w:szCs w:val="24"/>
                <w:lang w:eastAsia="ru-RU"/>
              </w:rPr>
              <w:t>БМК 16,0 МВт по ул. Промышленная</w:t>
            </w:r>
          </w:p>
        </w:tc>
      </w:tr>
      <w:tr w:rsidR="0047702C" w:rsidRPr="007D6BD3" w:rsidTr="0047702C">
        <w:trPr>
          <w:cantSplit/>
          <w:jc w:val="center"/>
        </w:trPr>
        <w:tc>
          <w:tcPr>
            <w:tcW w:w="6130" w:type="dxa"/>
            <w:tcBorders>
              <w:top w:val="nil"/>
              <w:left w:val="single" w:sz="8" w:space="0" w:color="auto"/>
              <w:bottom w:val="single" w:sz="4" w:space="0" w:color="auto"/>
              <w:right w:val="single" w:sz="4" w:space="0" w:color="auto"/>
            </w:tcBorders>
            <w:shd w:val="clear" w:color="auto" w:fill="auto"/>
            <w:vAlign w:val="center"/>
            <w:hideMark/>
          </w:tcPr>
          <w:p w:rsidR="0047702C" w:rsidRPr="007D6BD3" w:rsidRDefault="0047702C" w:rsidP="0047702C">
            <w:pPr>
              <w:spacing w:after="0" w:line="240" w:lineRule="auto"/>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Выработка тепловой энергии, Гкал</w:t>
            </w:r>
          </w:p>
        </w:tc>
        <w:tc>
          <w:tcPr>
            <w:tcW w:w="2434" w:type="dxa"/>
            <w:gridSpan w:val="2"/>
            <w:vMerge w:val="restart"/>
            <w:tcBorders>
              <w:top w:val="single" w:sz="4" w:space="0" w:color="auto"/>
              <w:left w:val="single" w:sz="4" w:space="0" w:color="auto"/>
              <w:bottom w:val="single" w:sz="8" w:space="0" w:color="000000"/>
              <w:right w:val="single" w:sz="4" w:space="0" w:color="000000"/>
            </w:tcBorders>
            <w:shd w:val="clear" w:color="auto" w:fill="auto"/>
            <w:vAlign w:val="center"/>
            <w:hideMark/>
          </w:tcPr>
          <w:p w:rsidR="0047702C" w:rsidRPr="007D6BD3" w:rsidRDefault="0047702C" w:rsidP="0047702C">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 </w:t>
            </w:r>
          </w:p>
        </w:tc>
        <w:tc>
          <w:tcPr>
            <w:tcW w:w="1217" w:type="dxa"/>
            <w:tcBorders>
              <w:top w:val="nil"/>
              <w:left w:val="nil"/>
              <w:bottom w:val="single" w:sz="4" w:space="0" w:color="auto"/>
              <w:right w:val="single" w:sz="4" w:space="0" w:color="auto"/>
            </w:tcBorders>
            <w:shd w:val="clear" w:color="auto" w:fill="auto"/>
            <w:vAlign w:val="center"/>
            <w:hideMark/>
          </w:tcPr>
          <w:p w:rsidR="0047702C" w:rsidRPr="00E95B2B" w:rsidRDefault="0047702C" w:rsidP="0047702C">
            <w:pPr>
              <w:spacing w:after="0" w:line="240" w:lineRule="auto"/>
              <w:jc w:val="center"/>
              <w:rPr>
                <w:rFonts w:ascii="Calibri" w:eastAsia="Times New Roman" w:hAnsi="Calibri" w:cs="Calibri"/>
                <w:color w:val="000000"/>
                <w:sz w:val="24"/>
                <w:szCs w:val="24"/>
                <w:lang w:eastAsia="ru-RU"/>
              </w:rPr>
            </w:pPr>
            <w:r w:rsidRPr="00E95B2B">
              <w:rPr>
                <w:rFonts w:ascii="Calibri" w:eastAsia="Times New Roman" w:hAnsi="Calibri" w:cs="Calibri"/>
                <w:color w:val="000000"/>
                <w:sz w:val="24"/>
                <w:szCs w:val="24"/>
                <w:lang w:eastAsia="ru-RU"/>
              </w:rPr>
              <w:t>35065,50</w:t>
            </w:r>
          </w:p>
        </w:tc>
        <w:tc>
          <w:tcPr>
            <w:tcW w:w="1217" w:type="dxa"/>
            <w:tcBorders>
              <w:top w:val="nil"/>
              <w:left w:val="nil"/>
              <w:bottom w:val="single" w:sz="4" w:space="0" w:color="auto"/>
              <w:right w:val="single" w:sz="4" w:space="0" w:color="auto"/>
            </w:tcBorders>
            <w:shd w:val="clear" w:color="auto" w:fill="auto"/>
            <w:vAlign w:val="center"/>
            <w:hideMark/>
          </w:tcPr>
          <w:p w:rsidR="0047702C" w:rsidRPr="00E95B2B" w:rsidRDefault="0047702C" w:rsidP="0047702C">
            <w:pPr>
              <w:spacing w:after="0" w:line="240" w:lineRule="auto"/>
              <w:jc w:val="center"/>
              <w:rPr>
                <w:rFonts w:ascii="Calibri" w:eastAsia="Times New Roman" w:hAnsi="Calibri" w:cs="Calibri"/>
                <w:color w:val="000000"/>
                <w:sz w:val="24"/>
                <w:szCs w:val="24"/>
                <w:lang w:eastAsia="ru-RU"/>
              </w:rPr>
            </w:pPr>
            <w:r w:rsidRPr="00E95B2B">
              <w:rPr>
                <w:rFonts w:ascii="Calibri" w:eastAsia="Times New Roman" w:hAnsi="Calibri" w:cs="Calibri"/>
                <w:color w:val="000000"/>
                <w:sz w:val="24"/>
                <w:szCs w:val="24"/>
                <w:lang w:eastAsia="ru-RU"/>
              </w:rPr>
              <w:t>34941,40</w:t>
            </w:r>
          </w:p>
        </w:tc>
        <w:tc>
          <w:tcPr>
            <w:tcW w:w="1217" w:type="dxa"/>
            <w:tcBorders>
              <w:top w:val="nil"/>
              <w:left w:val="nil"/>
              <w:bottom w:val="single" w:sz="4" w:space="0" w:color="auto"/>
              <w:right w:val="single" w:sz="4" w:space="0" w:color="auto"/>
            </w:tcBorders>
            <w:shd w:val="clear" w:color="auto" w:fill="auto"/>
            <w:vAlign w:val="center"/>
            <w:hideMark/>
          </w:tcPr>
          <w:p w:rsidR="0047702C" w:rsidRPr="00E95B2B" w:rsidRDefault="0047702C" w:rsidP="0047702C">
            <w:pPr>
              <w:spacing w:after="0" w:line="240" w:lineRule="auto"/>
              <w:jc w:val="center"/>
              <w:rPr>
                <w:rFonts w:ascii="Calibri" w:eastAsia="Times New Roman" w:hAnsi="Calibri" w:cs="Calibri"/>
                <w:color w:val="000000"/>
                <w:sz w:val="24"/>
                <w:szCs w:val="24"/>
                <w:lang w:eastAsia="ru-RU"/>
              </w:rPr>
            </w:pPr>
            <w:r w:rsidRPr="00E95B2B">
              <w:rPr>
                <w:rFonts w:ascii="Calibri" w:eastAsia="Times New Roman" w:hAnsi="Calibri" w:cs="Calibri"/>
                <w:color w:val="000000"/>
                <w:sz w:val="24"/>
                <w:szCs w:val="24"/>
                <w:lang w:eastAsia="ru-RU"/>
              </w:rPr>
              <w:t>34530,33</w:t>
            </w:r>
          </w:p>
        </w:tc>
        <w:tc>
          <w:tcPr>
            <w:tcW w:w="1217" w:type="dxa"/>
            <w:tcBorders>
              <w:top w:val="nil"/>
              <w:left w:val="nil"/>
              <w:bottom w:val="single" w:sz="4" w:space="0" w:color="auto"/>
              <w:right w:val="single" w:sz="4" w:space="0" w:color="auto"/>
            </w:tcBorders>
            <w:shd w:val="clear" w:color="auto" w:fill="auto"/>
            <w:vAlign w:val="center"/>
            <w:hideMark/>
          </w:tcPr>
          <w:p w:rsidR="0047702C" w:rsidRPr="00E95B2B" w:rsidRDefault="0047702C" w:rsidP="0047702C">
            <w:pPr>
              <w:spacing w:after="0" w:line="240" w:lineRule="auto"/>
              <w:jc w:val="center"/>
              <w:rPr>
                <w:rFonts w:ascii="Calibri" w:eastAsia="Times New Roman" w:hAnsi="Calibri" w:cs="Calibri"/>
                <w:color w:val="000000"/>
                <w:sz w:val="24"/>
                <w:szCs w:val="24"/>
                <w:lang w:eastAsia="ru-RU"/>
              </w:rPr>
            </w:pPr>
            <w:r w:rsidRPr="00E95B2B">
              <w:rPr>
                <w:rFonts w:ascii="Calibri" w:eastAsia="Times New Roman" w:hAnsi="Calibri" w:cs="Calibri"/>
                <w:color w:val="000000"/>
                <w:sz w:val="24"/>
                <w:szCs w:val="24"/>
                <w:lang w:eastAsia="ru-RU"/>
              </w:rPr>
              <w:t>34438,81</w:t>
            </w:r>
          </w:p>
        </w:tc>
        <w:tc>
          <w:tcPr>
            <w:tcW w:w="1217" w:type="dxa"/>
            <w:tcBorders>
              <w:top w:val="nil"/>
              <w:left w:val="nil"/>
              <w:bottom w:val="single" w:sz="4" w:space="0" w:color="auto"/>
              <w:right w:val="single" w:sz="4" w:space="0" w:color="auto"/>
            </w:tcBorders>
            <w:shd w:val="clear" w:color="auto" w:fill="auto"/>
            <w:vAlign w:val="center"/>
            <w:hideMark/>
          </w:tcPr>
          <w:p w:rsidR="0047702C" w:rsidRPr="00E95B2B" w:rsidRDefault="0047702C" w:rsidP="0047702C">
            <w:pPr>
              <w:spacing w:after="0" w:line="240" w:lineRule="auto"/>
              <w:jc w:val="center"/>
              <w:rPr>
                <w:rFonts w:ascii="Calibri" w:eastAsia="Times New Roman" w:hAnsi="Calibri" w:cs="Calibri"/>
                <w:color w:val="000000"/>
                <w:sz w:val="24"/>
                <w:szCs w:val="24"/>
                <w:lang w:eastAsia="ru-RU"/>
              </w:rPr>
            </w:pPr>
            <w:r w:rsidRPr="00E95B2B">
              <w:rPr>
                <w:rFonts w:ascii="Calibri" w:eastAsia="Times New Roman" w:hAnsi="Calibri" w:cs="Calibri"/>
                <w:color w:val="000000"/>
                <w:sz w:val="24"/>
                <w:szCs w:val="24"/>
                <w:lang w:eastAsia="ru-RU"/>
              </w:rPr>
              <w:t>36078,01</w:t>
            </w:r>
          </w:p>
        </w:tc>
        <w:tc>
          <w:tcPr>
            <w:tcW w:w="1217" w:type="dxa"/>
            <w:tcBorders>
              <w:top w:val="nil"/>
              <w:left w:val="nil"/>
              <w:bottom w:val="single" w:sz="4" w:space="0" w:color="auto"/>
              <w:right w:val="single" w:sz="8" w:space="0" w:color="auto"/>
            </w:tcBorders>
            <w:shd w:val="clear" w:color="auto" w:fill="auto"/>
            <w:vAlign w:val="center"/>
            <w:hideMark/>
          </w:tcPr>
          <w:p w:rsidR="0047702C" w:rsidRPr="00E95B2B" w:rsidRDefault="0047702C" w:rsidP="0047702C">
            <w:pPr>
              <w:spacing w:after="0" w:line="240" w:lineRule="auto"/>
              <w:jc w:val="center"/>
              <w:rPr>
                <w:rFonts w:ascii="Calibri" w:eastAsia="Times New Roman" w:hAnsi="Calibri" w:cs="Calibri"/>
                <w:color w:val="000000"/>
                <w:sz w:val="24"/>
                <w:szCs w:val="24"/>
                <w:lang w:eastAsia="ru-RU"/>
              </w:rPr>
            </w:pPr>
            <w:r w:rsidRPr="00E95B2B">
              <w:rPr>
                <w:rFonts w:ascii="Calibri" w:eastAsia="Times New Roman" w:hAnsi="Calibri" w:cs="Calibri"/>
                <w:color w:val="000000"/>
                <w:sz w:val="24"/>
                <w:szCs w:val="24"/>
                <w:lang w:eastAsia="ru-RU"/>
              </w:rPr>
              <w:t>37863,40</w:t>
            </w:r>
          </w:p>
        </w:tc>
      </w:tr>
      <w:tr w:rsidR="00717C89" w:rsidRPr="007D6BD3" w:rsidTr="0047702C">
        <w:trPr>
          <w:cantSplit/>
          <w:jc w:val="center"/>
        </w:trPr>
        <w:tc>
          <w:tcPr>
            <w:tcW w:w="6130" w:type="dxa"/>
            <w:tcBorders>
              <w:top w:val="nil"/>
              <w:left w:val="single" w:sz="8" w:space="0" w:color="auto"/>
              <w:bottom w:val="single" w:sz="4" w:space="0" w:color="auto"/>
              <w:right w:val="single" w:sz="4" w:space="0" w:color="auto"/>
            </w:tcBorders>
            <w:shd w:val="clear" w:color="auto" w:fill="auto"/>
            <w:vAlign w:val="center"/>
            <w:hideMark/>
          </w:tcPr>
          <w:p w:rsidR="00717C89" w:rsidRPr="007D6BD3" w:rsidRDefault="00717C89" w:rsidP="00717C89">
            <w:pPr>
              <w:spacing w:after="0" w:line="240" w:lineRule="auto"/>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Расход воды на выработку и передачу тепло</w:t>
            </w:r>
            <w:r>
              <w:rPr>
                <w:rFonts w:ascii="Calibri" w:eastAsia="Times New Roman" w:hAnsi="Calibri" w:cs="Arial"/>
                <w:color w:val="000000"/>
                <w:sz w:val="24"/>
                <w:szCs w:val="24"/>
                <w:lang w:eastAsia="ru-RU"/>
              </w:rPr>
              <w:t xml:space="preserve">вой </w:t>
            </w:r>
            <w:r w:rsidRPr="007D6BD3">
              <w:rPr>
                <w:rFonts w:ascii="Calibri" w:eastAsia="Times New Roman" w:hAnsi="Calibri" w:cs="Arial"/>
                <w:color w:val="000000"/>
                <w:sz w:val="24"/>
                <w:szCs w:val="24"/>
                <w:lang w:eastAsia="ru-RU"/>
              </w:rPr>
              <w:t>энергии, м</w:t>
            </w:r>
            <w:r w:rsidRPr="007D6BD3">
              <w:rPr>
                <w:rFonts w:ascii="Calibri" w:eastAsia="Times New Roman" w:hAnsi="Calibri" w:cs="Arial"/>
                <w:color w:val="000000"/>
                <w:sz w:val="24"/>
                <w:szCs w:val="24"/>
                <w:vertAlign w:val="superscript"/>
                <w:lang w:eastAsia="ru-RU"/>
              </w:rPr>
              <w:t>3</w:t>
            </w:r>
            <w:r w:rsidRPr="007D6BD3">
              <w:rPr>
                <w:rFonts w:ascii="Calibri" w:eastAsia="Times New Roman" w:hAnsi="Calibri" w:cs="Arial"/>
                <w:color w:val="000000"/>
                <w:sz w:val="24"/>
                <w:szCs w:val="24"/>
                <w:lang w:eastAsia="ru-RU"/>
              </w:rPr>
              <w:t>/год</w:t>
            </w:r>
          </w:p>
        </w:tc>
        <w:tc>
          <w:tcPr>
            <w:tcW w:w="2434" w:type="dxa"/>
            <w:gridSpan w:val="2"/>
            <w:vMerge/>
            <w:tcBorders>
              <w:top w:val="nil"/>
              <w:left w:val="single" w:sz="8" w:space="0" w:color="auto"/>
              <w:bottom w:val="single" w:sz="4" w:space="0" w:color="auto"/>
              <w:right w:val="single" w:sz="4" w:space="0" w:color="auto"/>
            </w:tcBorders>
            <w:vAlign w:val="center"/>
            <w:hideMark/>
          </w:tcPr>
          <w:p w:rsidR="00717C89" w:rsidRPr="007D6BD3" w:rsidRDefault="00717C89" w:rsidP="00717C89">
            <w:pPr>
              <w:spacing w:after="0" w:line="240" w:lineRule="auto"/>
              <w:rPr>
                <w:rFonts w:ascii="Calibri" w:eastAsia="Times New Roman" w:hAnsi="Calibri" w:cs="Arial"/>
                <w:color w:val="000000"/>
                <w:sz w:val="24"/>
                <w:szCs w:val="24"/>
                <w:lang w:eastAsia="ru-RU"/>
              </w:rPr>
            </w:pPr>
          </w:p>
        </w:tc>
        <w:tc>
          <w:tcPr>
            <w:tcW w:w="1217" w:type="dxa"/>
            <w:tcBorders>
              <w:top w:val="nil"/>
              <w:left w:val="single" w:sz="4" w:space="0" w:color="auto"/>
              <w:bottom w:val="single" w:sz="4" w:space="0" w:color="auto"/>
              <w:right w:val="single" w:sz="4" w:space="0" w:color="auto"/>
            </w:tcBorders>
            <w:shd w:val="clear" w:color="auto" w:fill="auto"/>
            <w:vAlign w:val="center"/>
            <w:hideMark/>
          </w:tcPr>
          <w:p w:rsidR="00717C89" w:rsidRPr="00717C89" w:rsidRDefault="00717C89" w:rsidP="00717C89">
            <w:pPr>
              <w:spacing w:after="0" w:line="240" w:lineRule="auto"/>
              <w:jc w:val="center"/>
              <w:rPr>
                <w:rFonts w:ascii="Calibri" w:hAnsi="Calibri" w:cs="Arial"/>
                <w:color w:val="000000"/>
                <w:sz w:val="24"/>
              </w:rPr>
            </w:pPr>
            <w:r w:rsidRPr="00717C89">
              <w:rPr>
                <w:rFonts w:ascii="Calibri" w:hAnsi="Calibri" w:cs="Arial"/>
                <w:color w:val="000000"/>
                <w:sz w:val="24"/>
              </w:rPr>
              <w:t>1784951,3</w:t>
            </w:r>
          </w:p>
        </w:tc>
        <w:tc>
          <w:tcPr>
            <w:tcW w:w="1217" w:type="dxa"/>
            <w:tcBorders>
              <w:top w:val="nil"/>
              <w:left w:val="nil"/>
              <w:bottom w:val="single" w:sz="4" w:space="0" w:color="auto"/>
              <w:right w:val="single" w:sz="4" w:space="0" w:color="auto"/>
            </w:tcBorders>
            <w:shd w:val="clear" w:color="auto" w:fill="auto"/>
            <w:vAlign w:val="center"/>
            <w:hideMark/>
          </w:tcPr>
          <w:p w:rsidR="00717C89" w:rsidRPr="00717C89" w:rsidRDefault="00717C89" w:rsidP="00717C89">
            <w:pPr>
              <w:spacing w:after="0" w:line="240" w:lineRule="auto"/>
              <w:jc w:val="center"/>
              <w:rPr>
                <w:rFonts w:ascii="Calibri" w:hAnsi="Calibri" w:cs="Arial"/>
                <w:color w:val="000000"/>
                <w:sz w:val="24"/>
              </w:rPr>
            </w:pPr>
            <w:r w:rsidRPr="00717C89">
              <w:rPr>
                <w:rFonts w:ascii="Calibri" w:hAnsi="Calibri" w:cs="Arial"/>
                <w:color w:val="000000"/>
                <w:sz w:val="24"/>
              </w:rPr>
              <w:t>1810730,8</w:t>
            </w:r>
          </w:p>
        </w:tc>
        <w:tc>
          <w:tcPr>
            <w:tcW w:w="1217" w:type="dxa"/>
            <w:tcBorders>
              <w:top w:val="nil"/>
              <w:left w:val="nil"/>
              <w:bottom w:val="single" w:sz="4" w:space="0" w:color="auto"/>
              <w:right w:val="single" w:sz="4" w:space="0" w:color="auto"/>
            </w:tcBorders>
            <w:shd w:val="clear" w:color="auto" w:fill="auto"/>
            <w:vAlign w:val="center"/>
            <w:hideMark/>
          </w:tcPr>
          <w:p w:rsidR="00717C89" w:rsidRPr="00717C89" w:rsidRDefault="00717C89" w:rsidP="00717C89">
            <w:pPr>
              <w:spacing w:after="0" w:line="240" w:lineRule="auto"/>
              <w:jc w:val="center"/>
              <w:rPr>
                <w:rFonts w:ascii="Calibri" w:hAnsi="Calibri" w:cs="Arial"/>
                <w:color w:val="000000"/>
                <w:sz w:val="24"/>
              </w:rPr>
            </w:pPr>
            <w:r w:rsidRPr="00717C89">
              <w:rPr>
                <w:rFonts w:ascii="Calibri" w:hAnsi="Calibri" w:cs="Arial"/>
                <w:color w:val="000000"/>
                <w:sz w:val="24"/>
              </w:rPr>
              <w:t>1836510,4</w:t>
            </w:r>
          </w:p>
        </w:tc>
        <w:tc>
          <w:tcPr>
            <w:tcW w:w="1217" w:type="dxa"/>
            <w:tcBorders>
              <w:top w:val="nil"/>
              <w:left w:val="nil"/>
              <w:bottom w:val="single" w:sz="4" w:space="0" w:color="auto"/>
              <w:right w:val="single" w:sz="4" w:space="0" w:color="auto"/>
            </w:tcBorders>
            <w:shd w:val="clear" w:color="auto" w:fill="auto"/>
            <w:vAlign w:val="center"/>
            <w:hideMark/>
          </w:tcPr>
          <w:p w:rsidR="00717C89" w:rsidRPr="00717C89" w:rsidRDefault="00717C89" w:rsidP="00717C89">
            <w:pPr>
              <w:spacing w:after="0" w:line="240" w:lineRule="auto"/>
              <w:jc w:val="center"/>
              <w:rPr>
                <w:rFonts w:ascii="Calibri" w:hAnsi="Calibri" w:cs="Arial"/>
                <w:color w:val="000000"/>
                <w:sz w:val="24"/>
              </w:rPr>
            </w:pPr>
            <w:r w:rsidRPr="00717C89">
              <w:rPr>
                <w:rFonts w:ascii="Calibri" w:hAnsi="Calibri" w:cs="Arial"/>
                <w:color w:val="000000"/>
                <w:sz w:val="24"/>
              </w:rPr>
              <w:t>1858607,1</w:t>
            </w:r>
          </w:p>
        </w:tc>
        <w:tc>
          <w:tcPr>
            <w:tcW w:w="1217" w:type="dxa"/>
            <w:tcBorders>
              <w:top w:val="nil"/>
              <w:left w:val="nil"/>
              <w:bottom w:val="single" w:sz="4" w:space="0" w:color="auto"/>
              <w:right w:val="single" w:sz="4" w:space="0" w:color="auto"/>
            </w:tcBorders>
            <w:shd w:val="clear" w:color="auto" w:fill="auto"/>
            <w:vAlign w:val="center"/>
            <w:hideMark/>
          </w:tcPr>
          <w:p w:rsidR="00717C89" w:rsidRPr="00717C89" w:rsidRDefault="00717C89" w:rsidP="00717C89">
            <w:pPr>
              <w:spacing w:after="0" w:line="240" w:lineRule="auto"/>
              <w:jc w:val="center"/>
              <w:rPr>
                <w:rFonts w:ascii="Calibri" w:hAnsi="Calibri" w:cs="Arial"/>
                <w:color w:val="000000"/>
                <w:sz w:val="24"/>
              </w:rPr>
            </w:pPr>
            <w:r w:rsidRPr="00717C89">
              <w:rPr>
                <w:rFonts w:ascii="Calibri" w:hAnsi="Calibri" w:cs="Arial"/>
                <w:color w:val="000000"/>
                <w:sz w:val="24"/>
              </w:rPr>
              <w:t>1969090,9</w:t>
            </w:r>
          </w:p>
        </w:tc>
        <w:tc>
          <w:tcPr>
            <w:tcW w:w="1217" w:type="dxa"/>
            <w:tcBorders>
              <w:top w:val="single" w:sz="4" w:space="0" w:color="auto"/>
              <w:left w:val="nil"/>
              <w:bottom w:val="single" w:sz="4" w:space="0" w:color="auto"/>
              <w:right w:val="single" w:sz="8" w:space="0" w:color="auto"/>
            </w:tcBorders>
            <w:shd w:val="clear" w:color="auto" w:fill="auto"/>
            <w:vAlign w:val="center"/>
            <w:hideMark/>
          </w:tcPr>
          <w:p w:rsidR="00717C89" w:rsidRPr="00717C89" w:rsidRDefault="00717C89" w:rsidP="00717C89">
            <w:pPr>
              <w:spacing w:after="0" w:line="240" w:lineRule="auto"/>
              <w:jc w:val="center"/>
              <w:rPr>
                <w:rFonts w:ascii="Calibri" w:hAnsi="Calibri" w:cs="Arial"/>
                <w:color w:val="000000"/>
                <w:sz w:val="24"/>
              </w:rPr>
            </w:pPr>
            <w:r w:rsidRPr="00717C89">
              <w:rPr>
                <w:rFonts w:ascii="Calibri" w:hAnsi="Calibri" w:cs="Arial"/>
                <w:color w:val="000000"/>
                <w:sz w:val="24"/>
              </w:rPr>
              <w:t>2079574,6</w:t>
            </w:r>
          </w:p>
        </w:tc>
      </w:tr>
      <w:tr w:rsidR="00717C89" w:rsidRPr="007D6BD3" w:rsidTr="0047702C">
        <w:trPr>
          <w:cantSplit/>
          <w:jc w:val="center"/>
        </w:trPr>
        <w:tc>
          <w:tcPr>
            <w:tcW w:w="6130" w:type="dxa"/>
            <w:tcBorders>
              <w:top w:val="nil"/>
              <w:left w:val="single" w:sz="8" w:space="0" w:color="auto"/>
              <w:bottom w:val="single" w:sz="4" w:space="0" w:color="auto"/>
              <w:right w:val="single" w:sz="4" w:space="0" w:color="auto"/>
            </w:tcBorders>
            <w:shd w:val="clear" w:color="auto" w:fill="auto"/>
            <w:vAlign w:val="center"/>
            <w:hideMark/>
          </w:tcPr>
          <w:p w:rsidR="00717C89" w:rsidRPr="007D6BD3" w:rsidRDefault="00717C89" w:rsidP="00717C89">
            <w:pPr>
              <w:spacing w:after="0" w:line="240" w:lineRule="auto"/>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Среднечасовая подпитка ТС в эксплуатационном режиме, м</w:t>
            </w:r>
            <w:r w:rsidRPr="007D6BD3">
              <w:rPr>
                <w:rFonts w:ascii="Calibri" w:eastAsia="Times New Roman" w:hAnsi="Calibri" w:cs="Arial"/>
                <w:color w:val="000000"/>
                <w:sz w:val="24"/>
                <w:szCs w:val="24"/>
                <w:vertAlign w:val="superscript"/>
                <w:lang w:eastAsia="ru-RU"/>
              </w:rPr>
              <w:t>3</w:t>
            </w:r>
            <w:r w:rsidRPr="007D6BD3">
              <w:rPr>
                <w:rFonts w:ascii="Calibri" w:eastAsia="Times New Roman" w:hAnsi="Calibri" w:cs="Arial"/>
                <w:color w:val="000000"/>
                <w:sz w:val="24"/>
                <w:szCs w:val="24"/>
                <w:lang w:eastAsia="ru-RU"/>
              </w:rPr>
              <w:t xml:space="preserve">/ч </w:t>
            </w:r>
          </w:p>
        </w:tc>
        <w:tc>
          <w:tcPr>
            <w:tcW w:w="2434" w:type="dxa"/>
            <w:gridSpan w:val="2"/>
            <w:vMerge/>
            <w:tcBorders>
              <w:top w:val="nil"/>
              <w:left w:val="single" w:sz="8" w:space="0" w:color="auto"/>
              <w:bottom w:val="single" w:sz="4" w:space="0" w:color="auto"/>
              <w:right w:val="single" w:sz="4" w:space="0" w:color="auto"/>
            </w:tcBorders>
            <w:vAlign w:val="center"/>
            <w:hideMark/>
          </w:tcPr>
          <w:p w:rsidR="00717C89" w:rsidRPr="007D6BD3" w:rsidRDefault="00717C89" w:rsidP="00717C89">
            <w:pPr>
              <w:spacing w:after="0" w:line="240" w:lineRule="auto"/>
              <w:rPr>
                <w:rFonts w:ascii="Calibri" w:eastAsia="Times New Roman" w:hAnsi="Calibri" w:cs="Arial"/>
                <w:color w:val="000000"/>
                <w:sz w:val="24"/>
                <w:szCs w:val="24"/>
                <w:lang w:eastAsia="ru-RU"/>
              </w:rPr>
            </w:pPr>
          </w:p>
        </w:tc>
        <w:tc>
          <w:tcPr>
            <w:tcW w:w="1217" w:type="dxa"/>
            <w:tcBorders>
              <w:top w:val="nil"/>
              <w:left w:val="nil"/>
              <w:bottom w:val="single" w:sz="4" w:space="0" w:color="auto"/>
              <w:right w:val="single" w:sz="4" w:space="0" w:color="auto"/>
            </w:tcBorders>
            <w:shd w:val="clear" w:color="auto" w:fill="auto"/>
            <w:vAlign w:val="center"/>
            <w:hideMark/>
          </w:tcPr>
          <w:p w:rsidR="00717C89" w:rsidRPr="007D6BD3" w:rsidRDefault="00717C89" w:rsidP="00717C8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22,2</w:t>
            </w:r>
          </w:p>
        </w:tc>
        <w:tc>
          <w:tcPr>
            <w:tcW w:w="1217" w:type="dxa"/>
            <w:tcBorders>
              <w:top w:val="nil"/>
              <w:left w:val="nil"/>
              <w:bottom w:val="single" w:sz="4" w:space="0" w:color="auto"/>
              <w:right w:val="single" w:sz="4" w:space="0" w:color="auto"/>
            </w:tcBorders>
            <w:shd w:val="clear" w:color="auto" w:fill="auto"/>
            <w:vAlign w:val="center"/>
            <w:hideMark/>
          </w:tcPr>
          <w:p w:rsidR="00717C89" w:rsidRPr="007D6BD3" w:rsidRDefault="00717C89" w:rsidP="00717C8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22,2</w:t>
            </w:r>
          </w:p>
        </w:tc>
        <w:tc>
          <w:tcPr>
            <w:tcW w:w="1217" w:type="dxa"/>
            <w:tcBorders>
              <w:top w:val="nil"/>
              <w:left w:val="nil"/>
              <w:bottom w:val="single" w:sz="4" w:space="0" w:color="auto"/>
              <w:right w:val="single" w:sz="4" w:space="0" w:color="auto"/>
            </w:tcBorders>
            <w:shd w:val="clear" w:color="auto" w:fill="auto"/>
            <w:vAlign w:val="center"/>
            <w:hideMark/>
          </w:tcPr>
          <w:p w:rsidR="00717C89" w:rsidRPr="007D6BD3" w:rsidRDefault="00717C89" w:rsidP="00717C8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22,5</w:t>
            </w:r>
          </w:p>
        </w:tc>
        <w:tc>
          <w:tcPr>
            <w:tcW w:w="1217" w:type="dxa"/>
            <w:tcBorders>
              <w:top w:val="nil"/>
              <w:left w:val="nil"/>
              <w:bottom w:val="single" w:sz="4" w:space="0" w:color="auto"/>
              <w:right w:val="single" w:sz="4" w:space="0" w:color="auto"/>
            </w:tcBorders>
            <w:shd w:val="clear" w:color="auto" w:fill="auto"/>
            <w:vAlign w:val="center"/>
            <w:hideMark/>
          </w:tcPr>
          <w:p w:rsidR="00717C89" w:rsidRPr="007D6BD3" w:rsidRDefault="00717C89" w:rsidP="00717C8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22,8</w:t>
            </w:r>
          </w:p>
        </w:tc>
        <w:tc>
          <w:tcPr>
            <w:tcW w:w="1217" w:type="dxa"/>
            <w:tcBorders>
              <w:top w:val="nil"/>
              <w:left w:val="nil"/>
              <w:bottom w:val="single" w:sz="4" w:space="0" w:color="auto"/>
              <w:right w:val="single" w:sz="4" w:space="0" w:color="auto"/>
            </w:tcBorders>
            <w:shd w:val="clear" w:color="auto" w:fill="auto"/>
            <w:vAlign w:val="center"/>
            <w:hideMark/>
          </w:tcPr>
          <w:p w:rsidR="00717C89" w:rsidRPr="007D6BD3" w:rsidRDefault="00717C89" w:rsidP="00717C8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24,2</w:t>
            </w:r>
          </w:p>
        </w:tc>
        <w:tc>
          <w:tcPr>
            <w:tcW w:w="1217" w:type="dxa"/>
            <w:tcBorders>
              <w:top w:val="nil"/>
              <w:left w:val="nil"/>
              <w:bottom w:val="single" w:sz="4" w:space="0" w:color="auto"/>
              <w:right w:val="single" w:sz="8" w:space="0" w:color="auto"/>
            </w:tcBorders>
            <w:shd w:val="clear" w:color="auto" w:fill="auto"/>
            <w:vAlign w:val="center"/>
            <w:hideMark/>
          </w:tcPr>
          <w:p w:rsidR="00717C89" w:rsidRPr="007D6BD3" w:rsidRDefault="00717C89" w:rsidP="00717C8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25,5</w:t>
            </w:r>
          </w:p>
        </w:tc>
      </w:tr>
      <w:tr w:rsidR="00717C89" w:rsidRPr="007D6BD3" w:rsidTr="0047702C">
        <w:trPr>
          <w:cantSplit/>
          <w:jc w:val="center"/>
        </w:trPr>
        <w:tc>
          <w:tcPr>
            <w:tcW w:w="6130" w:type="dxa"/>
            <w:tcBorders>
              <w:top w:val="nil"/>
              <w:left w:val="single" w:sz="8" w:space="0" w:color="auto"/>
              <w:bottom w:val="single" w:sz="4" w:space="0" w:color="auto"/>
              <w:right w:val="single" w:sz="4" w:space="0" w:color="auto"/>
            </w:tcBorders>
            <w:shd w:val="clear" w:color="auto" w:fill="auto"/>
            <w:vAlign w:val="center"/>
            <w:hideMark/>
          </w:tcPr>
          <w:p w:rsidR="00717C89" w:rsidRPr="007D6BD3" w:rsidRDefault="00717C89" w:rsidP="00717C89">
            <w:pPr>
              <w:spacing w:after="0" w:line="240" w:lineRule="auto"/>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Производительность ВПУ, м</w:t>
            </w:r>
            <w:r w:rsidRPr="007D6BD3">
              <w:rPr>
                <w:rFonts w:ascii="Calibri" w:eastAsia="Times New Roman" w:hAnsi="Calibri" w:cs="Arial"/>
                <w:color w:val="000000"/>
                <w:sz w:val="24"/>
                <w:szCs w:val="24"/>
                <w:vertAlign w:val="superscript"/>
                <w:lang w:eastAsia="ru-RU"/>
              </w:rPr>
              <w:t>3</w:t>
            </w:r>
            <w:r w:rsidRPr="007D6BD3">
              <w:rPr>
                <w:rFonts w:ascii="Calibri" w:eastAsia="Times New Roman" w:hAnsi="Calibri" w:cs="Arial"/>
                <w:color w:val="000000"/>
                <w:sz w:val="24"/>
                <w:szCs w:val="24"/>
                <w:lang w:eastAsia="ru-RU"/>
              </w:rPr>
              <w:t xml:space="preserve">/ч </w:t>
            </w:r>
          </w:p>
        </w:tc>
        <w:tc>
          <w:tcPr>
            <w:tcW w:w="2434" w:type="dxa"/>
            <w:gridSpan w:val="2"/>
            <w:vMerge/>
            <w:tcBorders>
              <w:top w:val="nil"/>
              <w:left w:val="single" w:sz="8" w:space="0" w:color="auto"/>
              <w:bottom w:val="single" w:sz="4" w:space="0" w:color="auto"/>
              <w:right w:val="single" w:sz="4" w:space="0" w:color="auto"/>
            </w:tcBorders>
            <w:vAlign w:val="center"/>
            <w:hideMark/>
          </w:tcPr>
          <w:p w:rsidR="00717C89" w:rsidRPr="007D6BD3" w:rsidRDefault="00717C89" w:rsidP="00717C89">
            <w:pPr>
              <w:spacing w:after="0" w:line="240" w:lineRule="auto"/>
              <w:rPr>
                <w:rFonts w:ascii="Calibri" w:eastAsia="Times New Roman" w:hAnsi="Calibri" w:cs="Arial"/>
                <w:color w:val="000000"/>
                <w:sz w:val="24"/>
                <w:szCs w:val="24"/>
                <w:lang w:eastAsia="ru-RU"/>
              </w:rPr>
            </w:pPr>
          </w:p>
        </w:tc>
        <w:tc>
          <w:tcPr>
            <w:tcW w:w="1217" w:type="dxa"/>
            <w:tcBorders>
              <w:top w:val="nil"/>
              <w:left w:val="nil"/>
              <w:bottom w:val="single" w:sz="4" w:space="0" w:color="auto"/>
              <w:right w:val="single" w:sz="4" w:space="0" w:color="auto"/>
            </w:tcBorders>
            <w:shd w:val="clear" w:color="auto" w:fill="auto"/>
            <w:vAlign w:val="center"/>
            <w:hideMark/>
          </w:tcPr>
          <w:p w:rsidR="00717C89" w:rsidRPr="007D6BD3" w:rsidRDefault="00717C89" w:rsidP="00717C8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30,0</w:t>
            </w:r>
          </w:p>
        </w:tc>
        <w:tc>
          <w:tcPr>
            <w:tcW w:w="1217" w:type="dxa"/>
            <w:tcBorders>
              <w:top w:val="nil"/>
              <w:left w:val="nil"/>
              <w:bottom w:val="single" w:sz="4" w:space="0" w:color="auto"/>
              <w:right w:val="single" w:sz="4" w:space="0" w:color="auto"/>
            </w:tcBorders>
            <w:shd w:val="clear" w:color="auto" w:fill="auto"/>
            <w:vAlign w:val="center"/>
            <w:hideMark/>
          </w:tcPr>
          <w:p w:rsidR="00717C89" w:rsidRPr="007D6BD3" w:rsidRDefault="00717C89" w:rsidP="00717C8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30,0</w:t>
            </w:r>
          </w:p>
        </w:tc>
        <w:tc>
          <w:tcPr>
            <w:tcW w:w="1217" w:type="dxa"/>
            <w:tcBorders>
              <w:top w:val="nil"/>
              <w:left w:val="nil"/>
              <w:bottom w:val="single" w:sz="4" w:space="0" w:color="auto"/>
              <w:right w:val="single" w:sz="4" w:space="0" w:color="auto"/>
            </w:tcBorders>
            <w:shd w:val="clear" w:color="auto" w:fill="auto"/>
            <w:vAlign w:val="center"/>
            <w:hideMark/>
          </w:tcPr>
          <w:p w:rsidR="00717C89" w:rsidRPr="007D6BD3" w:rsidRDefault="00717C89" w:rsidP="00717C8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30,0</w:t>
            </w:r>
          </w:p>
        </w:tc>
        <w:tc>
          <w:tcPr>
            <w:tcW w:w="1217" w:type="dxa"/>
            <w:tcBorders>
              <w:top w:val="nil"/>
              <w:left w:val="nil"/>
              <w:bottom w:val="single" w:sz="4" w:space="0" w:color="auto"/>
              <w:right w:val="single" w:sz="4" w:space="0" w:color="auto"/>
            </w:tcBorders>
            <w:shd w:val="clear" w:color="auto" w:fill="auto"/>
            <w:vAlign w:val="center"/>
            <w:hideMark/>
          </w:tcPr>
          <w:p w:rsidR="00717C89" w:rsidRPr="007D6BD3" w:rsidRDefault="00717C89" w:rsidP="00717C8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30,0</w:t>
            </w:r>
          </w:p>
        </w:tc>
        <w:tc>
          <w:tcPr>
            <w:tcW w:w="1217" w:type="dxa"/>
            <w:tcBorders>
              <w:top w:val="nil"/>
              <w:left w:val="nil"/>
              <w:bottom w:val="single" w:sz="4" w:space="0" w:color="auto"/>
              <w:right w:val="single" w:sz="4" w:space="0" w:color="auto"/>
            </w:tcBorders>
            <w:shd w:val="clear" w:color="auto" w:fill="auto"/>
            <w:vAlign w:val="center"/>
            <w:hideMark/>
          </w:tcPr>
          <w:p w:rsidR="00717C89" w:rsidRPr="007D6BD3" w:rsidRDefault="00717C89" w:rsidP="00717C8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30,0</w:t>
            </w:r>
          </w:p>
        </w:tc>
        <w:tc>
          <w:tcPr>
            <w:tcW w:w="1217" w:type="dxa"/>
            <w:tcBorders>
              <w:top w:val="nil"/>
              <w:left w:val="nil"/>
              <w:bottom w:val="single" w:sz="4" w:space="0" w:color="auto"/>
              <w:right w:val="single" w:sz="8" w:space="0" w:color="auto"/>
            </w:tcBorders>
            <w:shd w:val="clear" w:color="auto" w:fill="auto"/>
            <w:vAlign w:val="center"/>
            <w:hideMark/>
          </w:tcPr>
          <w:p w:rsidR="00717C89" w:rsidRPr="007D6BD3" w:rsidRDefault="00717C89" w:rsidP="00717C8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30,0</w:t>
            </w:r>
          </w:p>
        </w:tc>
      </w:tr>
      <w:tr w:rsidR="00717C89" w:rsidRPr="007D6BD3" w:rsidTr="0047702C">
        <w:trPr>
          <w:cantSplit/>
          <w:jc w:val="center"/>
        </w:trPr>
        <w:tc>
          <w:tcPr>
            <w:tcW w:w="6130" w:type="dxa"/>
            <w:tcBorders>
              <w:top w:val="nil"/>
              <w:left w:val="single" w:sz="8" w:space="0" w:color="auto"/>
              <w:bottom w:val="single" w:sz="4" w:space="0" w:color="auto"/>
              <w:right w:val="single" w:sz="4" w:space="0" w:color="auto"/>
            </w:tcBorders>
            <w:shd w:val="clear" w:color="auto" w:fill="auto"/>
            <w:vAlign w:val="center"/>
            <w:hideMark/>
          </w:tcPr>
          <w:p w:rsidR="00717C89" w:rsidRPr="007D6BD3" w:rsidRDefault="00717C89" w:rsidP="00717C89">
            <w:pPr>
              <w:spacing w:after="0" w:line="240" w:lineRule="auto"/>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Резерв(+)/Дефицит(-) производительности ВПУ в эксплуатационном режиме, м</w:t>
            </w:r>
            <w:r w:rsidRPr="007D6BD3">
              <w:rPr>
                <w:rFonts w:ascii="Calibri" w:eastAsia="Times New Roman" w:hAnsi="Calibri" w:cs="Arial"/>
                <w:color w:val="000000"/>
                <w:sz w:val="24"/>
                <w:szCs w:val="24"/>
                <w:vertAlign w:val="superscript"/>
                <w:lang w:eastAsia="ru-RU"/>
              </w:rPr>
              <w:t>3</w:t>
            </w:r>
            <w:r w:rsidRPr="007D6BD3">
              <w:rPr>
                <w:rFonts w:ascii="Calibri" w:eastAsia="Times New Roman" w:hAnsi="Calibri" w:cs="Arial"/>
                <w:color w:val="000000"/>
                <w:sz w:val="24"/>
                <w:szCs w:val="24"/>
                <w:lang w:eastAsia="ru-RU"/>
              </w:rPr>
              <w:t xml:space="preserve">/ч </w:t>
            </w:r>
          </w:p>
        </w:tc>
        <w:tc>
          <w:tcPr>
            <w:tcW w:w="2434" w:type="dxa"/>
            <w:gridSpan w:val="2"/>
            <w:vMerge/>
            <w:tcBorders>
              <w:top w:val="nil"/>
              <w:left w:val="single" w:sz="8" w:space="0" w:color="auto"/>
              <w:bottom w:val="single" w:sz="4" w:space="0" w:color="auto"/>
              <w:right w:val="single" w:sz="4" w:space="0" w:color="auto"/>
            </w:tcBorders>
            <w:vAlign w:val="center"/>
            <w:hideMark/>
          </w:tcPr>
          <w:p w:rsidR="00717C89" w:rsidRPr="007D6BD3" w:rsidRDefault="00717C89" w:rsidP="00717C89">
            <w:pPr>
              <w:spacing w:after="0" w:line="240" w:lineRule="auto"/>
              <w:rPr>
                <w:rFonts w:ascii="Calibri" w:eastAsia="Times New Roman" w:hAnsi="Calibri" w:cs="Arial"/>
                <w:color w:val="000000"/>
                <w:sz w:val="24"/>
                <w:szCs w:val="24"/>
                <w:lang w:eastAsia="ru-RU"/>
              </w:rPr>
            </w:pPr>
          </w:p>
        </w:tc>
        <w:tc>
          <w:tcPr>
            <w:tcW w:w="1217" w:type="dxa"/>
            <w:tcBorders>
              <w:top w:val="nil"/>
              <w:left w:val="nil"/>
              <w:bottom w:val="single" w:sz="4" w:space="0" w:color="auto"/>
              <w:right w:val="single" w:sz="4" w:space="0" w:color="auto"/>
            </w:tcBorders>
            <w:shd w:val="clear" w:color="auto" w:fill="auto"/>
            <w:vAlign w:val="center"/>
            <w:hideMark/>
          </w:tcPr>
          <w:p w:rsidR="00717C89" w:rsidRPr="007D6BD3" w:rsidRDefault="00717C89" w:rsidP="00717C8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7,8</w:t>
            </w:r>
          </w:p>
        </w:tc>
        <w:tc>
          <w:tcPr>
            <w:tcW w:w="1217" w:type="dxa"/>
            <w:tcBorders>
              <w:top w:val="nil"/>
              <w:left w:val="nil"/>
              <w:bottom w:val="single" w:sz="4" w:space="0" w:color="auto"/>
              <w:right w:val="single" w:sz="4" w:space="0" w:color="auto"/>
            </w:tcBorders>
            <w:shd w:val="clear" w:color="auto" w:fill="auto"/>
            <w:vAlign w:val="center"/>
            <w:hideMark/>
          </w:tcPr>
          <w:p w:rsidR="00717C89" w:rsidRPr="007D6BD3" w:rsidRDefault="00717C89" w:rsidP="00717C8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7,8</w:t>
            </w:r>
          </w:p>
        </w:tc>
        <w:tc>
          <w:tcPr>
            <w:tcW w:w="1217" w:type="dxa"/>
            <w:tcBorders>
              <w:top w:val="nil"/>
              <w:left w:val="nil"/>
              <w:bottom w:val="single" w:sz="4" w:space="0" w:color="auto"/>
              <w:right w:val="single" w:sz="4" w:space="0" w:color="auto"/>
            </w:tcBorders>
            <w:shd w:val="clear" w:color="auto" w:fill="auto"/>
            <w:vAlign w:val="center"/>
            <w:hideMark/>
          </w:tcPr>
          <w:p w:rsidR="00717C89" w:rsidRPr="007D6BD3" w:rsidRDefault="00717C89" w:rsidP="00717C8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7,5</w:t>
            </w:r>
          </w:p>
        </w:tc>
        <w:tc>
          <w:tcPr>
            <w:tcW w:w="1217" w:type="dxa"/>
            <w:tcBorders>
              <w:top w:val="nil"/>
              <w:left w:val="nil"/>
              <w:bottom w:val="single" w:sz="4" w:space="0" w:color="auto"/>
              <w:right w:val="single" w:sz="4" w:space="0" w:color="auto"/>
            </w:tcBorders>
            <w:shd w:val="clear" w:color="auto" w:fill="auto"/>
            <w:vAlign w:val="center"/>
            <w:hideMark/>
          </w:tcPr>
          <w:p w:rsidR="00717C89" w:rsidRPr="007D6BD3" w:rsidRDefault="00717C89" w:rsidP="00717C8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7,2</w:t>
            </w:r>
          </w:p>
        </w:tc>
        <w:tc>
          <w:tcPr>
            <w:tcW w:w="1217" w:type="dxa"/>
            <w:tcBorders>
              <w:top w:val="nil"/>
              <w:left w:val="nil"/>
              <w:bottom w:val="single" w:sz="4" w:space="0" w:color="auto"/>
              <w:right w:val="single" w:sz="4" w:space="0" w:color="auto"/>
            </w:tcBorders>
            <w:shd w:val="clear" w:color="auto" w:fill="auto"/>
            <w:vAlign w:val="center"/>
            <w:hideMark/>
          </w:tcPr>
          <w:p w:rsidR="00717C89" w:rsidRPr="007D6BD3" w:rsidRDefault="00717C89" w:rsidP="00717C8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5,8</w:t>
            </w:r>
          </w:p>
        </w:tc>
        <w:tc>
          <w:tcPr>
            <w:tcW w:w="1217" w:type="dxa"/>
            <w:tcBorders>
              <w:top w:val="nil"/>
              <w:left w:val="nil"/>
              <w:bottom w:val="single" w:sz="4" w:space="0" w:color="auto"/>
              <w:right w:val="single" w:sz="8" w:space="0" w:color="auto"/>
            </w:tcBorders>
            <w:shd w:val="clear" w:color="auto" w:fill="auto"/>
            <w:vAlign w:val="center"/>
            <w:hideMark/>
          </w:tcPr>
          <w:p w:rsidR="00717C89" w:rsidRPr="007D6BD3" w:rsidRDefault="00717C89" w:rsidP="00717C8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4,5</w:t>
            </w:r>
          </w:p>
        </w:tc>
      </w:tr>
      <w:tr w:rsidR="00717C89" w:rsidRPr="007D6BD3" w:rsidTr="0047702C">
        <w:trPr>
          <w:cantSplit/>
          <w:jc w:val="center"/>
        </w:trPr>
        <w:tc>
          <w:tcPr>
            <w:tcW w:w="6130" w:type="dxa"/>
            <w:tcBorders>
              <w:top w:val="nil"/>
              <w:left w:val="single" w:sz="8" w:space="0" w:color="auto"/>
              <w:bottom w:val="single" w:sz="4" w:space="0" w:color="auto"/>
              <w:right w:val="single" w:sz="4" w:space="0" w:color="auto"/>
            </w:tcBorders>
            <w:shd w:val="clear" w:color="auto" w:fill="auto"/>
            <w:vAlign w:val="center"/>
            <w:hideMark/>
          </w:tcPr>
          <w:p w:rsidR="00717C89" w:rsidRPr="007D6BD3" w:rsidRDefault="00717C89" w:rsidP="00717C89">
            <w:pPr>
              <w:spacing w:after="0" w:line="240" w:lineRule="auto"/>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Расход воды на отпуск теплоносителя на цели горячего водоснабжения потребителей, м</w:t>
            </w:r>
            <w:r w:rsidRPr="007D6BD3">
              <w:rPr>
                <w:rFonts w:ascii="Calibri" w:eastAsia="Times New Roman" w:hAnsi="Calibri" w:cs="Arial"/>
                <w:color w:val="000000"/>
                <w:sz w:val="24"/>
                <w:szCs w:val="24"/>
                <w:vertAlign w:val="superscript"/>
                <w:lang w:eastAsia="ru-RU"/>
              </w:rPr>
              <w:t>3</w:t>
            </w:r>
            <w:r w:rsidRPr="007D6BD3">
              <w:rPr>
                <w:rFonts w:ascii="Calibri" w:eastAsia="Times New Roman" w:hAnsi="Calibri" w:cs="Arial"/>
                <w:color w:val="000000"/>
                <w:sz w:val="24"/>
                <w:szCs w:val="24"/>
                <w:lang w:eastAsia="ru-RU"/>
              </w:rPr>
              <w:t>/год</w:t>
            </w:r>
          </w:p>
        </w:tc>
        <w:tc>
          <w:tcPr>
            <w:tcW w:w="2434" w:type="dxa"/>
            <w:gridSpan w:val="2"/>
            <w:vMerge/>
            <w:tcBorders>
              <w:top w:val="nil"/>
              <w:left w:val="single" w:sz="8" w:space="0" w:color="auto"/>
              <w:bottom w:val="single" w:sz="4" w:space="0" w:color="auto"/>
              <w:right w:val="single" w:sz="4" w:space="0" w:color="auto"/>
            </w:tcBorders>
            <w:vAlign w:val="center"/>
            <w:hideMark/>
          </w:tcPr>
          <w:p w:rsidR="00717C89" w:rsidRPr="007D6BD3" w:rsidRDefault="00717C89" w:rsidP="00717C89">
            <w:pPr>
              <w:spacing w:after="0" w:line="240" w:lineRule="auto"/>
              <w:rPr>
                <w:rFonts w:ascii="Calibri" w:eastAsia="Times New Roman" w:hAnsi="Calibri" w:cs="Arial"/>
                <w:color w:val="000000"/>
                <w:sz w:val="24"/>
                <w:szCs w:val="24"/>
                <w:lang w:eastAsia="ru-RU"/>
              </w:rPr>
            </w:pPr>
          </w:p>
        </w:tc>
        <w:tc>
          <w:tcPr>
            <w:tcW w:w="1217" w:type="dxa"/>
            <w:tcBorders>
              <w:top w:val="nil"/>
              <w:left w:val="nil"/>
              <w:bottom w:val="single" w:sz="4" w:space="0" w:color="auto"/>
              <w:right w:val="single" w:sz="4" w:space="0" w:color="auto"/>
            </w:tcBorders>
            <w:shd w:val="clear" w:color="auto" w:fill="auto"/>
            <w:vAlign w:val="center"/>
            <w:hideMark/>
          </w:tcPr>
          <w:p w:rsidR="00717C89" w:rsidRPr="007D6BD3" w:rsidRDefault="00717C89" w:rsidP="00717C8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170426,4</w:t>
            </w:r>
          </w:p>
        </w:tc>
        <w:tc>
          <w:tcPr>
            <w:tcW w:w="1217" w:type="dxa"/>
            <w:tcBorders>
              <w:top w:val="nil"/>
              <w:left w:val="nil"/>
              <w:bottom w:val="single" w:sz="4" w:space="0" w:color="auto"/>
              <w:right w:val="single" w:sz="4" w:space="0" w:color="auto"/>
            </w:tcBorders>
            <w:shd w:val="clear" w:color="auto" w:fill="auto"/>
            <w:vAlign w:val="center"/>
            <w:hideMark/>
          </w:tcPr>
          <w:p w:rsidR="00717C89" w:rsidRPr="007D6BD3" w:rsidRDefault="00717C89" w:rsidP="00717C8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172887,8</w:t>
            </w:r>
          </w:p>
        </w:tc>
        <w:tc>
          <w:tcPr>
            <w:tcW w:w="1217" w:type="dxa"/>
            <w:tcBorders>
              <w:top w:val="nil"/>
              <w:left w:val="nil"/>
              <w:bottom w:val="single" w:sz="4" w:space="0" w:color="auto"/>
              <w:right w:val="single" w:sz="4" w:space="0" w:color="auto"/>
            </w:tcBorders>
            <w:shd w:val="clear" w:color="auto" w:fill="auto"/>
            <w:vAlign w:val="center"/>
            <w:hideMark/>
          </w:tcPr>
          <w:p w:rsidR="00717C89" w:rsidRPr="007D6BD3" w:rsidRDefault="00717C89" w:rsidP="00717C8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175349,2</w:t>
            </w:r>
          </w:p>
        </w:tc>
        <w:tc>
          <w:tcPr>
            <w:tcW w:w="1217" w:type="dxa"/>
            <w:tcBorders>
              <w:top w:val="nil"/>
              <w:left w:val="nil"/>
              <w:bottom w:val="single" w:sz="4" w:space="0" w:color="auto"/>
              <w:right w:val="single" w:sz="4" w:space="0" w:color="auto"/>
            </w:tcBorders>
            <w:shd w:val="clear" w:color="auto" w:fill="auto"/>
            <w:vAlign w:val="center"/>
            <w:hideMark/>
          </w:tcPr>
          <w:p w:rsidR="00717C89" w:rsidRPr="007D6BD3" w:rsidRDefault="00717C89" w:rsidP="00717C8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177459,0</w:t>
            </w:r>
          </w:p>
        </w:tc>
        <w:tc>
          <w:tcPr>
            <w:tcW w:w="1217" w:type="dxa"/>
            <w:tcBorders>
              <w:top w:val="nil"/>
              <w:left w:val="nil"/>
              <w:bottom w:val="single" w:sz="4" w:space="0" w:color="auto"/>
              <w:right w:val="single" w:sz="4" w:space="0" w:color="auto"/>
            </w:tcBorders>
            <w:shd w:val="clear" w:color="auto" w:fill="auto"/>
            <w:vAlign w:val="center"/>
            <w:hideMark/>
          </w:tcPr>
          <w:p w:rsidR="00717C89" w:rsidRPr="007D6BD3" w:rsidRDefault="00717C89" w:rsidP="00717C8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188007,9</w:t>
            </w:r>
          </w:p>
        </w:tc>
        <w:tc>
          <w:tcPr>
            <w:tcW w:w="1217" w:type="dxa"/>
            <w:tcBorders>
              <w:top w:val="nil"/>
              <w:left w:val="nil"/>
              <w:bottom w:val="single" w:sz="4" w:space="0" w:color="auto"/>
              <w:right w:val="single" w:sz="8" w:space="0" w:color="auto"/>
            </w:tcBorders>
            <w:shd w:val="clear" w:color="auto" w:fill="auto"/>
            <w:vAlign w:val="center"/>
            <w:hideMark/>
          </w:tcPr>
          <w:p w:rsidR="00717C89" w:rsidRPr="007D6BD3" w:rsidRDefault="00717C89" w:rsidP="00717C8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198556,9</w:t>
            </w:r>
          </w:p>
        </w:tc>
      </w:tr>
      <w:tr w:rsidR="00717C89" w:rsidRPr="007D6BD3" w:rsidTr="0047702C">
        <w:trPr>
          <w:cantSplit/>
          <w:jc w:val="center"/>
        </w:trPr>
        <w:tc>
          <w:tcPr>
            <w:tcW w:w="6130" w:type="dxa"/>
            <w:tcBorders>
              <w:top w:val="nil"/>
              <w:left w:val="single" w:sz="8" w:space="0" w:color="auto"/>
              <w:bottom w:val="single" w:sz="8" w:space="0" w:color="auto"/>
              <w:right w:val="single" w:sz="4" w:space="0" w:color="auto"/>
            </w:tcBorders>
            <w:shd w:val="clear" w:color="auto" w:fill="auto"/>
            <w:vAlign w:val="center"/>
            <w:hideMark/>
          </w:tcPr>
          <w:p w:rsidR="00717C89" w:rsidRPr="007D6BD3" w:rsidRDefault="00717C89" w:rsidP="00717C89">
            <w:pPr>
              <w:spacing w:after="0" w:line="240" w:lineRule="auto"/>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Отпуск теплоносителя из тепловых сетей на цели горячего водоснабжения (для открытых систем теплоснабжения), м</w:t>
            </w:r>
            <w:r w:rsidRPr="007D6BD3">
              <w:rPr>
                <w:rFonts w:ascii="Calibri" w:eastAsia="Times New Roman" w:hAnsi="Calibri" w:cs="Arial"/>
                <w:color w:val="000000"/>
                <w:sz w:val="24"/>
                <w:szCs w:val="24"/>
                <w:vertAlign w:val="superscript"/>
                <w:lang w:eastAsia="ru-RU"/>
              </w:rPr>
              <w:t>3</w:t>
            </w:r>
            <w:r w:rsidRPr="007D6BD3">
              <w:rPr>
                <w:rFonts w:ascii="Calibri" w:eastAsia="Times New Roman" w:hAnsi="Calibri" w:cs="Arial"/>
                <w:color w:val="000000"/>
                <w:sz w:val="24"/>
                <w:szCs w:val="24"/>
                <w:lang w:eastAsia="ru-RU"/>
              </w:rPr>
              <w:t>/ч</w:t>
            </w:r>
          </w:p>
        </w:tc>
        <w:tc>
          <w:tcPr>
            <w:tcW w:w="2434" w:type="dxa"/>
            <w:gridSpan w:val="2"/>
            <w:vMerge/>
            <w:tcBorders>
              <w:top w:val="nil"/>
              <w:left w:val="single" w:sz="8" w:space="0" w:color="auto"/>
              <w:bottom w:val="single" w:sz="8" w:space="0" w:color="auto"/>
              <w:right w:val="single" w:sz="4" w:space="0" w:color="auto"/>
            </w:tcBorders>
            <w:vAlign w:val="center"/>
            <w:hideMark/>
          </w:tcPr>
          <w:p w:rsidR="00717C89" w:rsidRPr="007D6BD3" w:rsidRDefault="00717C89" w:rsidP="00717C89">
            <w:pPr>
              <w:spacing w:after="0" w:line="240" w:lineRule="auto"/>
              <w:rPr>
                <w:rFonts w:ascii="Calibri" w:eastAsia="Times New Roman" w:hAnsi="Calibri" w:cs="Arial"/>
                <w:color w:val="000000"/>
                <w:sz w:val="24"/>
                <w:szCs w:val="24"/>
                <w:lang w:eastAsia="ru-RU"/>
              </w:rPr>
            </w:pPr>
          </w:p>
        </w:tc>
        <w:tc>
          <w:tcPr>
            <w:tcW w:w="1217" w:type="dxa"/>
            <w:tcBorders>
              <w:top w:val="nil"/>
              <w:left w:val="nil"/>
              <w:bottom w:val="single" w:sz="8" w:space="0" w:color="auto"/>
              <w:right w:val="single" w:sz="4" w:space="0" w:color="auto"/>
            </w:tcBorders>
            <w:shd w:val="clear" w:color="auto" w:fill="auto"/>
            <w:vAlign w:val="center"/>
            <w:hideMark/>
          </w:tcPr>
          <w:p w:rsidR="00717C89" w:rsidRPr="007D6BD3" w:rsidRDefault="00717C89" w:rsidP="00717C8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20,3</w:t>
            </w:r>
          </w:p>
        </w:tc>
        <w:tc>
          <w:tcPr>
            <w:tcW w:w="1217" w:type="dxa"/>
            <w:tcBorders>
              <w:top w:val="nil"/>
              <w:left w:val="nil"/>
              <w:bottom w:val="single" w:sz="8" w:space="0" w:color="auto"/>
              <w:right w:val="single" w:sz="4" w:space="0" w:color="auto"/>
            </w:tcBorders>
            <w:shd w:val="clear" w:color="auto" w:fill="auto"/>
            <w:vAlign w:val="center"/>
            <w:hideMark/>
          </w:tcPr>
          <w:p w:rsidR="00717C89" w:rsidRPr="007D6BD3" w:rsidRDefault="00717C89" w:rsidP="00717C8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20,6</w:t>
            </w:r>
          </w:p>
        </w:tc>
        <w:tc>
          <w:tcPr>
            <w:tcW w:w="1217" w:type="dxa"/>
            <w:tcBorders>
              <w:top w:val="nil"/>
              <w:left w:val="nil"/>
              <w:bottom w:val="single" w:sz="8" w:space="0" w:color="auto"/>
              <w:right w:val="single" w:sz="4" w:space="0" w:color="auto"/>
            </w:tcBorders>
            <w:shd w:val="clear" w:color="auto" w:fill="auto"/>
            <w:vAlign w:val="center"/>
            <w:hideMark/>
          </w:tcPr>
          <w:p w:rsidR="00717C89" w:rsidRPr="007D6BD3" w:rsidRDefault="00717C89" w:rsidP="00717C8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20,9</w:t>
            </w:r>
          </w:p>
        </w:tc>
        <w:tc>
          <w:tcPr>
            <w:tcW w:w="1217" w:type="dxa"/>
            <w:tcBorders>
              <w:top w:val="nil"/>
              <w:left w:val="nil"/>
              <w:bottom w:val="single" w:sz="8" w:space="0" w:color="auto"/>
              <w:right w:val="single" w:sz="4" w:space="0" w:color="auto"/>
            </w:tcBorders>
            <w:shd w:val="clear" w:color="auto" w:fill="auto"/>
            <w:vAlign w:val="center"/>
            <w:hideMark/>
          </w:tcPr>
          <w:p w:rsidR="00717C89" w:rsidRPr="007D6BD3" w:rsidRDefault="00717C89" w:rsidP="00717C8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21,1</w:t>
            </w:r>
          </w:p>
        </w:tc>
        <w:tc>
          <w:tcPr>
            <w:tcW w:w="1217" w:type="dxa"/>
            <w:tcBorders>
              <w:top w:val="nil"/>
              <w:left w:val="nil"/>
              <w:bottom w:val="single" w:sz="8" w:space="0" w:color="auto"/>
              <w:right w:val="single" w:sz="4" w:space="0" w:color="auto"/>
            </w:tcBorders>
            <w:shd w:val="clear" w:color="auto" w:fill="auto"/>
            <w:vAlign w:val="center"/>
            <w:hideMark/>
          </w:tcPr>
          <w:p w:rsidR="00717C89" w:rsidRPr="007D6BD3" w:rsidRDefault="00717C89" w:rsidP="00717C8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22,4</w:t>
            </w:r>
          </w:p>
        </w:tc>
        <w:tc>
          <w:tcPr>
            <w:tcW w:w="1217" w:type="dxa"/>
            <w:tcBorders>
              <w:top w:val="nil"/>
              <w:left w:val="nil"/>
              <w:bottom w:val="single" w:sz="8" w:space="0" w:color="auto"/>
              <w:right w:val="single" w:sz="8" w:space="0" w:color="auto"/>
            </w:tcBorders>
            <w:shd w:val="clear" w:color="auto" w:fill="auto"/>
            <w:vAlign w:val="center"/>
            <w:hideMark/>
          </w:tcPr>
          <w:p w:rsidR="00717C89" w:rsidRPr="007D6BD3" w:rsidRDefault="00717C89" w:rsidP="00717C89">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23,6</w:t>
            </w:r>
          </w:p>
        </w:tc>
      </w:tr>
    </w:tbl>
    <w:p w:rsidR="00C0232F" w:rsidRPr="00417E2C" w:rsidRDefault="00C0232F" w:rsidP="003F6F25">
      <w:pPr>
        <w:spacing w:after="0" w:line="276" w:lineRule="auto"/>
        <w:jc w:val="both"/>
        <w:rPr>
          <w:rFonts w:cstheme="minorHAnsi"/>
          <w:sz w:val="28"/>
          <w:szCs w:val="28"/>
          <w:highlight w:val="yellow"/>
        </w:rPr>
      </w:pPr>
    </w:p>
    <w:p w:rsidR="00996C2C" w:rsidRPr="00417E2C" w:rsidRDefault="00996C2C" w:rsidP="003F6F25">
      <w:pPr>
        <w:spacing w:after="0" w:line="276" w:lineRule="auto"/>
        <w:jc w:val="both"/>
        <w:rPr>
          <w:rFonts w:cstheme="minorHAnsi"/>
          <w:sz w:val="28"/>
          <w:szCs w:val="28"/>
          <w:highlight w:val="yellow"/>
        </w:rPr>
        <w:sectPr w:rsidR="00996C2C" w:rsidRPr="00417E2C" w:rsidSect="004E60C0">
          <w:pgSz w:w="16838" w:h="11906" w:orient="landscape"/>
          <w:pgMar w:top="851" w:right="1134" w:bottom="1134" w:left="1276" w:header="709" w:footer="709" w:gutter="0"/>
          <w:cols w:space="708"/>
          <w:titlePg/>
          <w:docGrid w:linePitch="360"/>
        </w:sectPr>
      </w:pPr>
    </w:p>
    <w:p w:rsidR="00996C2C" w:rsidRPr="00417E2C" w:rsidRDefault="00686F46" w:rsidP="003F6F25">
      <w:pPr>
        <w:spacing w:after="0" w:line="276" w:lineRule="auto"/>
        <w:jc w:val="both"/>
        <w:rPr>
          <w:rFonts w:cstheme="minorHAnsi"/>
          <w:sz w:val="28"/>
          <w:szCs w:val="28"/>
          <w:highlight w:val="yellow"/>
        </w:rPr>
      </w:pPr>
      <w:r>
        <w:rPr>
          <w:noProof/>
          <w:lang w:eastAsia="ru-RU"/>
        </w:rPr>
        <w:lastRenderedPageBreak/>
        <w:drawing>
          <wp:inline distT="0" distB="0" distL="0" distR="0" wp14:anchorId="48CE6095" wp14:editId="305C0162">
            <wp:extent cx="5981700" cy="3282950"/>
            <wp:effectExtent l="0" t="0" r="19050" b="12700"/>
            <wp:docPr id="4" name="Диаграмма 4"/>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686F46" w:rsidRPr="00686F46" w:rsidRDefault="00996C2C" w:rsidP="003F6F25">
      <w:pPr>
        <w:spacing w:after="0" w:line="276" w:lineRule="auto"/>
        <w:jc w:val="center"/>
        <w:rPr>
          <w:rFonts w:cstheme="minorHAnsi"/>
          <w:b/>
          <w:i/>
          <w:sz w:val="28"/>
          <w:szCs w:val="28"/>
        </w:rPr>
      </w:pPr>
      <w:r w:rsidRPr="00686F46">
        <w:rPr>
          <w:rFonts w:cstheme="minorHAnsi"/>
          <w:b/>
          <w:i/>
          <w:sz w:val="28"/>
          <w:szCs w:val="28"/>
        </w:rPr>
        <w:t xml:space="preserve">Рисунок 4.1.1 – Перспективная производительность ВПУ </w:t>
      </w:r>
    </w:p>
    <w:p w:rsidR="00996C2C" w:rsidRPr="00686F46" w:rsidRDefault="00996C2C" w:rsidP="003F6F25">
      <w:pPr>
        <w:spacing w:after="0" w:line="276" w:lineRule="auto"/>
        <w:jc w:val="center"/>
        <w:rPr>
          <w:rFonts w:cstheme="minorHAnsi"/>
          <w:b/>
          <w:i/>
          <w:sz w:val="28"/>
          <w:szCs w:val="28"/>
        </w:rPr>
      </w:pPr>
      <w:r w:rsidRPr="00686F46">
        <w:rPr>
          <w:rFonts w:cstheme="minorHAnsi"/>
          <w:b/>
          <w:i/>
          <w:sz w:val="28"/>
          <w:szCs w:val="28"/>
        </w:rPr>
        <w:t>О</w:t>
      </w:r>
      <w:r w:rsidR="00686F46" w:rsidRPr="00686F46">
        <w:rPr>
          <w:rFonts w:cstheme="minorHAnsi"/>
          <w:b/>
          <w:i/>
          <w:sz w:val="28"/>
          <w:szCs w:val="28"/>
        </w:rPr>
        <w:t>О</w:t>
      </w:r>
      <w:r w:rsidRPr="00686F46">
        <w:rPr>
          <w:rFonts w:cstheme="minorHAnsi"/>
          <w:b/>
          <w:i/>
          <w:sz w:val="28"/>
          <w:szCs w:val="28"/>
        </w:rPr>
        <w:t>О «</w:t>
      </w:r>
      <w:r w:rsidR="00686F46" w:rsidRPr="00686F46">
        <w:rPr>
          <w:rFonts w:cstheme="minorHAnsi"/>
          <w:b/>
          <w:i/>
          <w:sz w:val="28"/>
          <w:szCs w:val="28"/>
        </w:rPr>
        <w:t>Суздальтеплосбыт</w:t>
      </w:r>
      <w:r w:rsidRPr="00686F46">
        <w:rPr>
          <w:rFonts w:cstheme="minorHAnsi"/>
          <w:b/>
          <w:i/>
          <w:sz w:val="28"/>
          <w:szCs w:val="28"/>
        </w:rPr>
        <w:t>»</w:t>
      </w:r>
    </w:p>
    <w:p w:rsidR="008634BF" w:rsidRDefault="008634BF" w:rsidP="003F6F25">
      <w:pPr>
        <w:spacing w:after="0" w:line="276" w:lineRule="auto"/>
        <w:ind w:firstLine="567"/>
        <w:jc w:val="both"/>
        <w:rPr>
          <w:rFonts w:cstheme="minorHAnsi"/>
          <w:sz w:val="28"/>
          <w:szCs w:val="28"/>
        </w:rPr>
      </w:pPr>
    </w:p>
    <w:p w:rsidR="009E6B1D" w:rsidRPr="00686F46" w:rsidRDefault="00660770" w:rsidP="003F6F25">
      <w:pPr>
        <w:spacing w:after="0" w:line="276" w:lineRule="auto"/>
        <w:ind w:firstLine="567"/>
        <w:jc w:val="both"/>
        <w:rPr>
          <w:rFonts w:cstheme="minorHAnsi"/>
          <w:sz w:val="28"/>
          <w:szCs w:val="28"/>
        </w:rPr>
      </w:pPr>
      <w:r w:rsidRPr="00686F46">
        <w:rPr>
          <w:rFonts w:cstheme="minorHAnsi"/>
          <w:sz w:val="28"/>
          <w:szCs w:val="28"/>
        </w:rPr>
        <w:t>Анализ таблицы 4.1.2 показывает, что:</w:t>
      </w:r>
    </w:p>
    <w:p w:rsidR="00660770" w:rsidRPr="00686F46" w:rsidRDefault="00660770" w:rsidP="003F6F25">
      <w:pPr>
        <w:spacing w:after="0" w:line="276" w:lineRule="auto"/>
        <w:ind w:firstLine="567"/>
        <w:jc w:val="both"/>
        <w:rPr>
          <w:rFonts w:cstheme="minorHAnsi"/>
          <w:sz w:val="28"/>
          <w:szCs w:val="28"/>
        </w:rPr>
      </w:pPr>
      <w:r w:rsidRPr="00686F46">
        <w:rPr>
          <w:rFonts w:cstheme="minorHAnsi"/>
          <w:sz w:val="28"/>
          <w:szCs w:val="28"/>
        </w:rPr>
        <w:t xml:space="preserve">- </w:t>
      </w:r>
      <w:r w:rsidR="007E03E9" w:rsidRPr="007E03E9">
        <w:rPr>
          <w:rFonts w:cstheme="minorHAnsi"/>
          <w:sz w:val="28"/>
          <w:szCs w:val="28"/>
        </w:rPr>
        <w:t>Расход воды на вырабо</w:t>
      </w:r>
      <w:r w:rsidR="007E03E9">
        <w:rPr>
          <w:rFonts w:cstheme="minorHAnsi"/>
          <w:sz w:val="28"/>
          <w:szCs w:val="28"/>
        </w:rPr>
        <w:t xml:space="preserve">тку и передачу тепловой энергии </w:t>
      </w:r>
      <w:r w:rsidRPr="007E03E9">
        <w:rPr>
          <w:rFonts w:cstheme="minorHAnsi"/>
          <w:sz w:val="28"/>
          <w:szCs w:val="28"/>
        </w:rPr>
        <w:t xml:space="preserve">с </w:t>
      </w:r>
      <w:r w:rsidR="007E03E9" w:rsidRPr="007E03E9">
        <w:rPr>
          <w:rFonts w:cstheme="minorHAnsi"/>
          <w:sz w:val="28"/>
          <w:szCs w:val="28"/>
        </w:rPr>
        <w:t>2709</w:t>
      </w:r>
      <w:r w:rsidR="007E03E9">
        <w:rPr>
          <w:rFonts w:cstheme="minorHAnsi"/>
          <w:sz w:val="28"/>
          <w:szCs w:val="28"/>
        </w:rPr>
        <w:t>,</w:t>
      </w:r>
      <w:r w:rsidR="007E03E9" w:rsidRPr="007E03E9">
        <w:rPr>
          <w:rFonts w:cstheme="minorHAnsi"/>
          <w:sz w:val="28"/>
          <w:szCs w:val="28"/>
        </w:rPr>
        <w:t>899</w:t>
      </w:r>
      <w:r w:rsidRPr="007E03E9">
        <w:rPr>
          <w:rFonts w:cstheme="minorHAnsi"/>
          <w:sz w:val="28"/>
          <w:szCs w:val="28"/>
        </w:rPr>
        <w:t xml:space="preserve"> тыс. м</w:t>
      </w:r>
      <w:r w:rsidRPr="007E03E9">
        <w:rPr>
          <w:rFonts w:cstheme="minorHAnsi"/>
          <w:sz w:val="28"/>
          <w:szCs w:val="28"/>
          <w:vertAlign w:val="superscript"/>
        </w:rPr>
        <w:t>3</w:t>
      </w:r>
      <w:r w:rsidRPr="007E03E9">
        <w:rPr>
          <w:rFonts w:cstheme="minorHAnsi"/>
          <w:sz w:val="28"/>
          <w:szCs w:val="28"/>
        </w:rPr>
        <w:t xml:space="preserve">/год в 2015 году </w:t>
      </w:r>
      <w:r w:rsidR="007E03E9">
        <w:rPr>
          <w:rFonts w:cstheme="minorHAnsi"/>
          <w:sz w:val="28"/>
          <w:szCs w:val="28"/>
        </w:rPr>
        <w:t xml:space="preserve">увеличивается </w:t>
      </w:r>
      <w:r w:rsidRPr="007E03E9">
        <w:rPr>
          <w:rFonts w:cstheme="minorHAnsi"/>
          <w:sz w:val="28"/>
          <w:szCs w:val="28"/>
        </w:rPr>
        <w:t xml:space="preserve">до </w:t>
      </w:r>
      <w:r w:rsidR="007E03E9" w:rsidRPr="007E03E9">
        <w:rPr>
          <w:rFonts w:cstheme="minorHAnsi"/>
          <w:sz w:val="28"/>
          <w:szCs w:val="28"/>
        </w:rPr>
        <w:t>3880</w:t>
      </w:r>
      <w:r w:rsidR="007E03E9">
        <w:rPr>
          <w:rFonts w:cstheme="minorHAnsi"/>
          <w:sz w:val="28"/>
          <w:szCs w:val="28"/>
        </w:rPr>
        <w:t>,</w:t>
      </w:r>
      <w:r w:rsidR="007E03E9" w:rsidRPr="007E03E9">
        <w:rPr>
          <w:rFonts w:cstheme="minorHAnsi"/>
          <w:sz w:val="28"/>
          <w:szCs w:val="28"/>
        </w:rPr>
        <w:t>758</w:t>
      </w:r>
      <w:r w:rsidRPr="007E03E9">
        <w:rPr>
          <w:rFonts w:cstheme="minorHAnsi"/>
          <w:sz w:val="28"/>
          <w:szCs w:val="28"/>
        </w:rPr>
        <w:t xml:space="preserve"> тыс. м</w:t>
      </w:r>
      <w:r w:rsidRPr="007E03E9">
        <w:rPr>
          <w:rFonts w:cstheme="minorHAnsi"/>
          <w:sz w:val="28"/>
          <w:szCs w:val="28"/>
          <w:vertAlign w:val="superscript"/>
        </w:rPr>
        <w:t>3</w:t>
      </w:r>
      <w:r w:rsidRPr="007E03E9">
        <w:rPr>
          <w:rFonts w:cstheme="minorHAnsi"/>
          <w:sz w:val="28"/>
          <w:szCs w:val="28"/>
        </w:rPr>
        <w:t>/го</w:t>
      </w:r>
      <w:r w:rsidRPr="00686F46">
        <w:rPr>
          <w:rFonts w:cstheme="minorHAnsi"/>
          <w:sz w:val="28"/>
          <w:szCs w:val="28"/>
        </w:rPr>
        <w:t>д к 2027 году;</w:t>
      </w:r>
    </w:p>
    <w:p w:rsidR="0010589B" w:rsidRPr="00686F46" w:rsidRDefault="0010589B" w:rsidP="003F6F25">
      <w:pPr>
        <w:spacing w:after="0" w:line="276" w:lineRule="auto"/>
        <w:ind w:firstLine="567"/>
        <w:jc w:val="both"/>
        <w:rPr>
          <w:rFonts w:cstheme="minorHAnsi"/>
          <w:sz w:val="28"/>
          <w:szCs w:val="28"/>
        </w:rPr>
      </w:pPr>
      <w:r w:rsidRPr="00686F46">
        <w:rPr>
          <w:rFonts w:cstheme="minorHAnsi"/>
          <w:sz w:val="28"/>
          <w:szCs w:val="28"/>
        </w:rPr>
        <w:t>- дефицит</w:t>
      </w:r>
      <w:r w:rsidR="008634BF">
        <w:rPr>
          <w:rFonts w:cstheme="minorHAnsi"/>
          <w:sz w:val="28"/>
          <w:szCs w:val="28"/>
        </w:rPr>
        <w:t>а</w:t>
      </w:r>
      <w:r w:rsidRPr="00686F46">
        <w:rPr>
          <w:rFonts w:cstheme="minorHAnsi"/>
          <w:sz w:val="28"/>
          <w:szCs w:val="28"/>
        </w:rPr>
        <w:t xml:space="preserve"> производительности ВПУ </w:t>
      </w:r>
      <w:r w:rsidR="00073970" w:rsidRPr="00686F46">
        <w:rPr>
          <w:rFonts w:cstheme="minorHAnsi"/>
          <w:sz w:val="28"/>
          <w:szCs w:val="28"/>
        </w:rPr>
        <w:t>по среднечасовой подпитке теп</w:t>
      </w:r>
      <w:r w:rsidR="00686F46">
        <w:rPr>
          <w:rFonts w:cstheme="minorHAnsi"/>
          <w:sz w:val="28"/>
          <w:szCs w:val="28"/>
        </w:rPr>
        <w:t>л</w:t>
      </w:r>
      <w:r w:rsidR="00073970" w:rsidRPr="00686F46">
        <w:rPr>
          <w:rFonts w:cstheme="minorHAnsi"/>
          <w:sz w:val="28"/>
          <w:szCs w:val="28"/>
        </w:rPr>
        <w:t>о</w:t>
      </w:r>
      <w:r w:rsidR="00686F46">
        <w:rPr>
          <w:rFonts w:cstheme="minorHAnsi"/>
          <w:sz w:val="28"/>
          <w:szCs w:val="28"/>
        </w:rPr>
        <w:t>носителя</w:t>
      </w:r>
      <w:r w:rsidR="00073970" w:rsidRPr="00686F46">
        <w:rPr>
          <w:rFonts w:cstheme="minorHAnsi"/>
          <w:sz w:val="28"/>
          <w:szCs w:val="28"/>
        </w:rPr>
        <w:t xml:space="preserve"> </w:t>
      </w:r>
      <w:r w:rsidR="00686F46">
        <w:rPr>
          <w:rFonts w:cstheme="minorHAnsi"/>
          <w:sz w:val="28"/>
          <w:szCs w:val="28"/>
        </w:rPr>
        <w:t xml:space="preserve">не </w:t>
      </w:r>
      <w:r w:rsidRPr="00686F46">
        <w:rPr>
          <w:rFonts w:cstheme="minorHAnsi"/>
          <w:sz w:val="28"/>
          <w:szCs w:val="28"/>
        </w:rPr>
        <w:t>наблюдается</w:t>
      </w:r>
      <w:r w:rsidR="00686F46">
        <w:rPr>
          <w:rFonts w:cstheme="minorHAnsi"/>
          <w:sz w:val="28"/>
          <w:szCs w:val="28"/>
        </w:rPr>
        <w:t>,</w:t>
      </w:r>
    </w:p>
    <w:p w:rsidR="0010589B" w:rsidRPr="00686F46" w:rsidRDefault="0010589B" w:rsidP="003F6F25">
      <w:pPr>
        <w:spacing w:after="0" w:line="276" w:lineRule="auto"/>
        <w:ind w:firstLine="567"/>
        <w:jc w:val="both"/>
        <w:rPr>
          <w:rFonts w:cstheme="minorHAnsi"/>
          <w:sz w:val="28"/>
          <w:szCs w:val="28"/>
        </w:rPr>
      </w:pPr>
      <w:r w:rsidRPr="00686F46">
        <w:rPr>
          <w:rFonts w:cstheme="minorHAnsi"/>
          <w:sz w:val="28"/>
          <w:szCs w:val="28"/>
        </w:rPr>
        <w:t>- на период 2016-2018 гг. резерв мощностей ВПУ О</w:t>
      </w:r>
      <w:r w:rsidR="00686F46">
        <w:rPr>
          <w:rFonts w:cstheme="minorHAnsi"/>
          <w:sz w:val="28"/>
          <w:szCs w:val="28"/>
        </w:rPr>
        <w:t>О</w:t>
      </w:r>
      <w:r w:rsidRPr="00686F46">
        <w:rPr>
          <w:rFonts w:cstheme="minorHAnsi"/>
          <w:sz w:val="28"/>
          <w:szCs w:val="28"/>
        </w:rPr>
        <w:t>О «</w:t>
      </w:r>
      <w:r w:rsidR="00686F46">
        <w:rPr>
          <w:rFonts w:cstheme="minorHAnsi"/>
          <w:sz w:val="28"/>
          <w:szCs w:val="28"/>
        </w:rPr>
        <w:t>Суздальтеплосбыт</w:t>
      </w:r>
      <w:r w:rsidRPr="00686F46">
        <w:rPr>
          <w:rFonts w:cstheme="minorHAnsi"/>
          <w:sz w:val="28"/>
          <w:szCs w:val="28"/>
        </w:rPr>
        <w:t xml:space="preserve">» </w:t>
      </w:r>
      <w:r w:rsidR="00686F46">
        <w:rPr>
          <w:rFonts w:cstheme="minorHAnsi"/>
          <w:sz w:val="28"/>
          <w:szCs w:val="28"/>
        </w:rPr>
        <w:t>достаточный</w:t>
      </w:r>
      <w:r w:rsidRPr="00686F46">
        <w:rPr>
          <w:rFonts w:cstheme="minorHAnsi"/>
          <w:sz w:val="28"/>
          <w:szCs w:val="28"/>
        </w:rPr>
        <w:t xml:space="preserve">, в рамках проведения работ по реконструкции котельных, </w:t>
      </w:r>
      <w:r w:rsidR="00686F46">
        <w:rPr>
          <w:rFonts w:cstheme="minorHAnsi"/>
          <w:sz w:val="28"/>
          <w:szCs w:val="28"/>
        </w:rPr>
        <w:t xml:space="preserve">нет необходимости </w:t>
      </w:r>
      <w:r w:rsidRPr="00686F46">
        <w:rPr>
          <w:rFonts w:cstheme="minorHAnsi"/>
          <w:sz w:val="28"/>
          <w:szCs w:val="28"/>
        </w:rPr>
        <w:t>дополнительно предусм</w:t>
      </w:r>
      <w:r w:rsidR="00686F46">
        <w:rPr>
          <w:rFonts w:cstheme="minorHAnsi"/>
          <w:sz w:val="28"/>
          <w:szCs w:val="28"/>
        </w:rPr>
        <w:t>а</w:t>
      </w:r>
      <w:r w:rsidRPr="00686F46">
        <w:rPr>
          <w:rFonts w:cstheme="minorHAnsi"/>
          <w:sz w:val="28"/>
          <w:szCs w:val="28"/>
        </w:rPr>
        <w:t>тр</w:t>
      </w:r>
      <w:r w:rsidR="00686F46">
        <w:rPr>
          <w:rFonts w:cstheme="minorHAnsi"/>
          <w:sz w:val="28"/>
          <w:szCs w:val="28"/>
        </w:rPr>
        <w:t>ивать</w:t>
      </w:r>
      <w:r w:rsidRPr="00686F46">
        <w:rPr>
          <w:rFonts w:cstheme="minorHAnsi"/>
          <w:sz w:val="28"/>
          <w:szCs w:val="28"/>
        </w:rPr>
        <w:t xml:space="preserve"> увеличение производительности ВПУ на котельных, </w:t>
      </w:r>
    </w:p>
    <w:p w:rsidR="00073970" w:rsidRPr="00686F46" w:rsidRDefault="00073970" w:rsidP="003F6F25">
      <w:pPr>
        <w:spacing w:after="0" w:line="276" w:lineRule="auto"/>
        <w:ind w:firstLine="567"/>
        <w:jc w:val="both"/>
        <w:rPr>
          <w:rFonts w:cstheme="minorHAnsi"/>
          <w:sz w:val="28"/>
          <w:szCs w:val="28"/>
        </w:rPr>
      </w:pPr>
      <w:r w:rsidRPr="00686F46">
        <w:rPr>
          <w:rFonts w:cstheme="minorHAnsi"/>
          <w:sz w:val="28"/>
          <w:szCs w:val="28"/>
        </w:rPr>
        <w:t>-</w:t>
      </w:r>
      <w:r w:rsidR="009A6C01" w:rsidRPr="00686F46">
        <w:rPr>
          <w:rFonts w:cstheme="minorHAnsi"/>
          <w:sz w:val="28"/>
          <w:szCs w:val="28"/>
        </w:rPr>
        <w:t xml:space="preserve"> </w:t>
      </w:r>
      <w:r w:rsidR="00686F46">
        <w:rPr>
          <w:rFonts w:cstheme="minorHAnsi"/>
          <w:sz w:val="28"/>
          <w:szCs w:val="28"/>
        </w:rPr>
        <w:t xml:space="preserve">начиная с 2018 год необходимо предусмотреть увеличение производительности ВПУ на котельной № 2 при установке </w:t>
      </w:r>
      <w:r w:rsidR="00686F46" w:rsidRPr="006C4412">
        <w:rPr>
          <w:rFonts w:cstheme="minorHAnsi"/>
          <w:sz w:val="28"/>
          <w:szCs w:val="28"/>
        </w:rPr>
        <w:t xml:space="preserve">двух дополнительных </w:t>
      </w:r>
      <w:r w:rsidR="008634BF" w:rsidRPr="006C4412">
        <w:rPr>
          <w:rFonts w:cstheme="minorHAnsi"/>
          <w:sz w:val="28"/>
          <w:szCs w:val="28"/>
        </w:rPr>
        <w:t>колон</w:t>
      </w:r>
      <w:r w:rsidR="006C4412" w:rsidRPr="006C4412">
        <w:rPr>
          <w:rFonts w:cstheme="minorHAnsi"/>
          <w:sz w:val="28"/>
          <w:szCs w:val="28"/>
        </w:rPr>
        <w:t>н</w:t>
      </w:r>
      <w:r w:rsidR="00686F46" w:rsidRPr="006C4412">
        <w:rPr>
          <w:rFonts w:cstheme="minorHAnsi"/>
          <w:sz w:val="28"/>
          <w:szCs w:val="28"/>
        </w:rPr>
        <w:t xml:space="preserve"> с 8 до 12 </w:t>
      </w:r>
      <w:r w:rsidR="008634BF" w:rsidRPr="006C4412">
        <w:rPr>
          <w:rFonts w:cstheme="minorHAnsi"/>
          <w:sz w:val="28"/>
          <w:szCs w:val="28"/>
        </w:rPr>
        <w:t xml:space="preserve">и </w:t>
      </w:r>
      <w:r w:rsidR="00686F46" w:rsidRPr="006C4412">
        <w:rPr>
          <w:rFonts w:cstheme="minorHAnsi"/>
          <w:sz w:val="28"/>
          <w:szCs w:val="28"/>
        </w:rPr>
        <w:t xml:space="preserve">с 9 до 12 </w:t>
      </w:r>
      <w:r w:rsidR="00686F46" w:rsidRPr="006C4412">
        <w:rPr>
          <w:rFonts w:ascii="Calibri" w:eastAsia="Times New Roman" w:hAnsi="Calibri" w:cs="Arial"/>
          <w:color w:val="000000"/>
          <w:sz w:val="24"/>
          <w:szCs w:val="24"/>
          <w:lang w:eastAsia="ru-RU"/>
        </w:rPr>
        <w:t>м</w:t>
      </w:r>
      <w:r w:rsidR="00686F46" w:rsidRPr="006C4412">
        <w:rPr>
          <w:rFonts w:ascii="Calibri" w:eastAsia="Times New Roman" w:hAnsi="Calibri" w:cs="Arial"/>
          <w:color w:val="000000"/>
          <w:sz w:val="24"/>
          <w:szCs w:val="24"/>
          <w:vertAlign w:val="superscript"/>
          <w:lang w:eastAsia="ru-RU"/>
        </w:rPr>
        <w:t>3</w:t>
      </w:r>
      <w:r w:rsidR="00686F46" w:rsidRPr="006C4412">
        <w:rPr>
          <w:rFonts w:ascii="Calibri" w:eastAsia="Times New Roman" w:hAnsi="Calibri" w:cs="Arial"/>
          <w:color w:val="000000"/>
          <w:sz w:val="24"/>
          <w:szCs w:val="24"/>
          <w:lang w:eastAsia="ru-RU"/>
        </w:rPr>
        <w:t>/ч</w:t>
      </w:r>
      <w:r w:rsidR="00686F46" w:rsidRPr="006C4412">
        <w:rPr>
          <w:rFonts w:cstheme="minorHAnsi"/>
          <w:sz w:val="28"/>
          <w:szCs w:val="28"/>
        </w:rPr>
        <w:t>.</w:t>
      </w:r>
      <w:r w:rsidR="00686F46">
        <w:rPr>
          <w:rFonts w:cstheme="minorHAnsi"/>
          <w:sz w:val="28"/>
          <w:szCs w:val="28"/>
        </w:rPr>
        <w:t xml:space="preserve"> </w:t>
      </w:r>
    </w:p>
    <w:p w:rsidR="00660770" w:rsidRPr="00417E2C" w:rsidRDefault="00660770" w:rsidP="003F6F25">
      <w:pPr>
        <w:spacing w:after="0" w:line="276" w:lineRule="auto"/>
        <w:jc w:val="both"/>
        <w:rPr>
          <w:rFonts w:cstheme="minorHAnsi"/>
          <w:sz w:val="28"/>
          <w:szCs w:val="28"/>
          <w:highlight w:val="yellow"/>
        </w:rPr>
      </w:pPr>
    </w:p>
    <w:p w:rsidR="009E6B1D" w:rsidRPr="00686F46" w:rsidRDefault="0010589B" w:rsidP="003A08B7">
      <w:pPr>
        <w:pStyle w:val="1"/>
        <w:spacing w:before="0" w:line="240" w:lineRule="auto"/>
        <w:jc w:val="both"/>
        <w:rPr>
          <w:b/>
          <w:sz w:val="28"/>
          <w:szCs w:val="28"/>
        </w:rPr>
      </w:pPr>
      <w:bookmarkStart w:id="19" w:name="_Toc450065889"/>
      <w:r w:rsidRPr="00686F46">
        <w:rPr>
          <w:b/>
          <w:sz w:val="28"/>
          <w:szCs w:val="28"/>
        </w:rPr>
        <w:t xml:space="preserve">4.2 </w:t>
      </w:r>
      <w:r w:rsidR="009E6B1D" w:rsidRPr="00686F46">
        <w:rPr>
          <w:b/>
          <w:sz w:val="28"/>
          <w:szCs w:val="28"/>
        </w:rPr>
        <w:t>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bookmarkEnd w:id="19"/>
    </w:p>
    <w:p w:rsidR="00B77839" w:rsidRPr="00686F46" w:rsidRDefault="00EC521B" w:rsidP="003F6F25">
      <w:pPr>
        <w:spacing w:after="0" w:line="276" w:lineRule="auto"/>
        <w:ind w:firstLine="567"/>
        <w:jc w:val="both"/>
        <w:rPr>
          <w:rFonts w:cstheme="minorHAnsi"/>
          <w:sz w:val="28"/>
          <w:szCs w:val="28"/>
        </w:rPr>
      </w:pPr>
      <w:r w:rsidRPr="00686F46">
        <w:rPr>
          <w:rFonts w:cstheme="minorHAnsi"/>
          <w:sz w:val="28"/>
          <w:szCs w:val="28"/>
        </w:rPr>
        <w:t xml:space="preserve">Согласно п. 6.22 СП 124.13330.2012 «Тепловые сети» (утв. Приказом Минрегиона России от 30.06.2012 г. №280) для открытых и закрытых систем теплоснабжения должна предусматриваться дополнительно аварийная подпитка химически не обработанной и недеаэрированой  водой, расход которой </w:t>
      </w:r>
      <w:r w:rsidRPr="00686F46">
        <w:rPr>
          <w:rFonts w:cstheme="minorHAnsi"/>
          <w:sz w:val="28"/>
          <w:szCs w:val="28"/>
        </w:rPr>
        <w:lastRenderedPageBreak/>
        <w:t>принимается в количестве 2% среднего объема воды в тепловой сети и присоединенных системах теплоснабжения. Для открытых систем теплоснабжения аварийная подпитка должна обеспечиваться только из систем хозяйственно-питьевого водоснабжения.</w:t>
      </w:r>
    </w:p>
    <w:p w:rsidR="00EC521B" w:rsidRPr="00DD05A2" w:rsidRDefault="00EC521B" w:rsidP="003F6F25">
      <w:pPr>
        <w:spacing w:after="0" w:line="276" w:lineRule="auto"/>
        <w:ind w:firstLine="567"/>
        <w:jc w:val="both"/>
        <w:rPr>
          <w:rFonts w:cstheme="minorHAnsi"/>
          <w:sz w:val="28"/>
          <w:szCs w:val="28"/>
        </w:rPr>
      </w:pPr>
      <w:r w:rsidRPr="00DD05A2">
        <w:rPr>
          <w:rFonts w:cstheme="minorHAnsi"/>
          <w:sz w:val="28"/>
          <w:szCs w:val="28"/>
        </w:rPr>
        <w:t xml:space="preserve">В таблице 4.2.1 представлены расчетные потери теплоносителя при аварийных режимах работы систем теплоснабжения города </w:t>
      </w:r>
      <w:r w:rsidR="008C3D40" w:rsidRPr="00DD05A2">
        <w:rPr>
          <w:rFonts w:cstheme="minorHAnsi"/>
          <w:sz w:val="28"/>
          <w:szCs w:val="28"/>
        </w:rPr>
        <w:t>Суздаль</w:t>
      </w:r>
      <w:r w:rsidRPr="00DD05A2">
        <w:rPr>
          <w:rFonts w:cstheme="minorHAnsi"/>
          <w:sz w:val="28"/>
          <w:szCs w:val="28"/>
        </w:rPr>
        <w:t>.</w:t>
      </w:r>
    </w:p>
    <w:p w:rsidR="00EC521B" w:rsidRDefault="008F43EB" w:rsidP="003F6F25">
      <w:pPr>
        <w:spacing w:after="0" w:line="276" w:lineRule="auto"/>
        <w:jc w:val="both"/>
        <w:rPr>
          <w:rFonts w:cstheme="minorHAnsi"/>
          <w:b/>
          <w:i/>
          <w:sz w:val="28"/>
          <w:szCs w:val="28"/>
        </w:rPr>
      </w:pPr>
      <w:r w:rsidRPr="00DD05A2">
        <w:rPr>
          <w:rFonts w:cstheme="minorHAnsi"/>
          <w:b/>
          <w:i/>
          <w:sz w:val="28"/>
          <w:szCs w:val="28"/>
        </w:rPr>
        <w:t xml:space="preserve">Таблица 4.2.1 </w:t>
      </w:r>
      <w:r w:rsidR="003A0E53" w:rsidRPr="00DD05A2">
        <w:rPr>
          <w:rFonts w:cstheme="minorHAnsi"/>
          <w:b/>
          <w:i/>
          <w:sz w:val="28"/>
          <w:szCs w:val="28"/>
        </w:rPr>
        <w:t>–</w:t>
      </w:r>
      <w:r w:rsidRPr="00DD05A2">
        <w:rPr>
          <w:rFonts w:cstheme="minorHAnsi"/>
          <w:b/>
          <w:i/>
          <w:sz w:val="28"/>
          <w:szCs w:val="28"/>
        </w:rPr>
        <w:t xml:space="preserve"> </w:t>
      </w:r>
      <w:r w:rsidR="003A0E53" w:rsidRPr="00DD05A2">
        <w:rPr>
          <w:rFonts w:cstheme="minorHAnsi"/>
          <w:b/>
          <w:i/>
          <w:sz w:val="28"/>
          <w:szCs w:val="28"/>
        </w:rPr>
        <w:t>Объем потерь теплоносителя в аварийных режимах работы</w:t>
      </w:r>
    </w:p>
    <w:tbl>
      <w:tblPr>
        <w:tblW w:w="5000" w:type="pct"/>
        <w:tblLayout w:type="fixed"/>
        <w:tblLook w:val="04A0" w:firstRow="1" w:lastRow="0" w:firstColumn="1" w:lastColumn="0" w:noHBand="0" w:noVBand="1"/>
      </w:tblPr>
      <w:tblGrid>
        <w:gridCol w:w="2737"/>
        <w:gridCol w:w="2077"/>
        <w:gridCol w:w="2214"/>
        <w:gridCol w:w="2874"/>
      </w:tblGrid>
      <w:tr w:rsidR="00DD05A2" w:rsidRPr="00BA079B" w:rsidTr="008634BF">
        <w:trPr>
          <w:trHeight w:val="20"/>
          <w:tblHeader/>
        </w:trPr>
        <w:tc>
          <w:tcPr>
            <w:tcW w:w="1382" w:type="pct"/>
            <w:tcBorders>
              <w:top w:val="single" w:sz="8" w:space="0" w:color="auto"/>
              <w:left w:val="single" w:sz="8" w:space="0" w:color="auto"/>
              <w:bottom w:val="single" w:sz="8" w:space="0" w:color="auto"/>
              <w:right w:val="single" w:sz="8" w:space="0" w:color="auto"/>
            </w:tcBorders>
            <w:shd w:val="clear" w:color="auto" w:fill="92D050"/>
            <w:vAlign w:val="center"/>
            <w:hideMark/>
          </w:tcPr>
          <w:p w:rsidR="00DD05A2" w:rsidRPr="00BA079B" w:rsidRDefault="00DD05A2" w:rsidP="003F6F25">
            <w:pPr>
              <w:spacing w:after="0" w:line="240" w:lineRule="auto"/>
              <w:jc w:val="center"/>
              <w:rPr>
                <w:rFonts w:eastAsia="Times New Roman" w:cs="Calibri"/>
                <w:b/>
                <w:bCs/>
                <w:color w:val="000000"/>
                <w:sz w:val="24"/>
                <w:szCs w:val="24"/>
                <w:lang w:eastAsia="ru-RU"/>
              </w:rPr>
            </w:pPr>
            <w:r w:rsidRPr="00BA079B">
              <w:rPr>
                <w:rFonts w:eastAsia="Times New Roman" w:cs="Calibri"/>
                <w:b/>
                <w:bCs/>
                <w:color w:val="000000"/>
                <w:sz w:val="24"/>
                <w:szCs w:val="24"/>
                <w:lang w:eastAsia="ru-RU"/>
              </w:rPr>
              <w:t>Наименование источника</w:t>
            </w:r>
          </w:p>
        </w:tc>
        <w:tc>
          <w:tcPr>
            <w:tcW w:w="1049" w:type="pct"/>
            <w:tcBorders>
              <w:top w:val="single" w:sz="8" w:space="0" w:color="auto"/>
              <w:left w:val="nil"/>
              <w:bottom w:val="single" w:sz="8" w:space="0" w:color="auto"/>
              <w:right w:val="single" w:sz="8" w:space="0" w:color="auto"/>
            </w:tcBorders>
            <w:shd w:val="clear" w:color="auto" w:fill="92D050"/>
            <w:vAlign w:val="center"/>
            <w:hideMark/>
          </w:tcPr>
          <w:p w:rsidR="00DD05A2" w:rsidRPr="00BA079B" w:rsidRDefault="00F15657" w:rsidP="003F6F25">
            <w:pPr>
              <w:spacing w:after="0" w:line="240" w:lineRule="auto"/>
              <w:jc w:val="center"/>
              <w:rPr>
                <w:rFonts w:eastAsia="Times New Roman" w:cs="Calibri"/>
                <w:b/>
                <w:bCs/>
                <w:color w:val="000000"/>
                <w:sz w:val="24"/>
                <w:szCs w:val="24"/>
                <w:lang w:eastAsia="ru-RU"/>
              </w:rPr>
            </w:pPr>
            <w:r w:rsidRPr="00797450">
              <w:rPr>
                <w:rFonts w:eastAsia="Times New Roman" w:cs="Calibri"/>
                <w:b/>
                <w:bCs/>
                <w:color w:val="000000"/>
                <w:sz w:val="24"/>
                <w:szCs w:val="24"/>
                <w:lang w:eastAsia="ru-RU"/>
              </w:rPr>
              <w:t xml:space="preserve">Объем </w:t>
            </w:r>
            <w:r>
              <w:rPr>
                <w:rFonts w:eastAsia="Times New Roman" w:cs="Calibri"/>
                <w:b/>
                <w:bCs/>
                <w:color w:val="000000"/>
                <w:sz w:val="24"/>
                <w:szCs w:val="24"/>
                <w:lang w:eastAsia="ru-RU"/>
              </w:rPr>
              <w:t xml:space="preserve">трубопроводов </w:t>
            </w:r>
            <w:r w:rsidRPr="00797450">
              <w:rPr>
                <w:rFonts w:eastAsia="Times New Roman" w:cs="Calibri"/>
                <w:b/>
                <w:bCs/>
                <w:color w:val="000000"/>
                <w:sz w:val="24"/>
                <w:szCs w:val="24"/>
                <w:lang w:eastAsia="ru-RU"/>
              </w:rPr>
              <w:t>тепловых сетей, м</w:t>
            </w:r>
            <w:r w:rsidRPr="00797450">
              <w:rPr>
                <w:rFonts w:eastAsia="Times New Roman" w:cs="Calibri"/>
                <w:b/>
                <w:bCs/>
                <w:color w:val="000000"/>
                <w:sz w:val="24"/>
                <w:szCs w:val="24"/>
                <w:vertAlign w:val="superscript"/>
                <w:lang w:eastAsia="ru-RU"/>
              </w:rPr>
              <w:t>3</w:t>
            </w:r>
          </w:p>
        </w:tc>
        <w:tc>
          <w:tcPr>
            <w:tcW w:w="1118" w:type="pct"/>
            <w:tcBorders>
              <w:top w:val="single" w:sz="8" w:space="0" w:color="auto"/>
              <w:left w:val="nil"/>
              <w:bottom w:val="single" w:sz="8" w:space="0" w:color="auto"/>
              <w:right w:val="single" w:sz="8" w:space="0" w:color="auto"/>
            </w:tcBorders>
            <w:shd w:val="clear" w:color="auto" w:fill="92D050"/>
            <w:vAlign w:val="center"/>
            <w:hideMark/>
          </w:tcPr>
          <w:p w:rsidR="00DD05A2" w:rsidRPr="00BA079B" w:rsidRDefault="00DD05A2" w:rsidP="003F6F25">
            <w:pPr>
              <w:spacing w:after="0" w:line="240" w:lineRule="auto"/>
              <w:jc w:val="center"/>
              <w:rPr>
                <w:rFonts w:eastAsia="Times New Roman" w:cs="Calibri"/>
                <w:b/>
                <w:bCs/>
                <w:color w:val="000000"/>
                <w:sz w:val="24"/>
                <w:szCs w:val="24"/>
                <w:lang w:eastAsia="ru-RU"/>
              </w:rPr>
            </w:pPr>
            <w:r w:rsidRPr="00BA079B">
              <w:rPr>
                <w:rFonts w:eastAsia="Times New Roman" w:cs="Calibri"/>
                <w:b/>
                <w:bCs/>
                <w:color w:val="000000"/>
                <w:sz w:val="24"/>
                <w:szCs w:val="24"/>
                <w:lang w:eastAsia="ru-RU"/>
              </w:rPr>
              <w:t>Аварийная подпитка тепловой сети, м</w:t>
            </w:r>
            <w:r w:rsidRPr="00BA079B">
              <w:rPr>
                <w:rFonts w:eastAsia="Times New Roman" w:cs="Calibri"/>
                <w:b/>
                <w:bCs/>
                <w:color w:val="000000"/>
                <w:sz w:val="24"/>
                <w:szCs w:val="24"/>
                <w:vertAlign w:val="superscript"/>
                <w:lang w:eastAsia="ru-RU"/>
              </w:rPr>
              <w:t>3</w:t>
            </w:r>
            <w:r w:rsidRPr="00BA079B">
              <w:rPr>
                <w:rFonts w:eastAsia="Times New Roman" w:cs="Calibri"/>
                <w:b/>
                <w:bCs/>
                <w:color w:val="000000"/>
                <w:sz w:val="24"/>
                <w:szCs w:val="24"/>
                <w:lang w:eastAsia="ru-RU"/>
              </w:rPr>
              <w:t>/ч</w:t>
            </w:r>
          </w:p>
        </w:tc>
        <w:tc>
          <w:tcPr>
            <w:tcW w:w="1451" w:type="pct"/>
            <w:tcBorders>
              <w:top w:val="single" w:sz="8" w:space="0" w:color="auto"/>
              <w:left w:val="nil"/>
              <w:bottom w:val="single" w:sz="8" w:space="0" w:color="auto"/>
              <w:right w:val="single" w:sz="8" w:space="0" w:color="auto"/>
            </w:tcBorders>
            <w:shd w:val="clear" w:color="auto" w:fill="92D050"/>
            <w:vAlign w:val="center"/>
            <w:hideMark/>
          </w:tcPr>
          <w:p w:rsidR="00DD05A2" w:rsidRPr="00BA079B" w:rsidRDefault="00DD05A2" w:rsidP="003F6F25">
            <w:pPr>
              <w:spacing w:after="0" w:line="240" w:lineRule="auto"/>
              <w:jc w:val="center"/>
              <w:rPr>
                <w:rFonts w:eastAsia="Times New Roman" w:cs="Calibri"/>
                <w:b/>
                <w:bCs/>
                <w:color w:val="000000"/>
                <w:sz w:val="24"/>
                <w:szCs w:val="24"/>
                <w:lang w:eastAsia="ru-RU"/>
              </w:rPr>
            </w:pPr>
            <w:r w:rsidRPr="00BA079B">
              <w:rPr>
                <w:rFonts w:eastAsia="Times New Roman" w:cs="Calibri"/>
                <w:b/>
                <w:bCs/>
                <w:color w:val="000000"/>
                <w:sz w:val="24"/>
                <w:szCs w:val="24"/>
                <w:lang w:eastAsia="ru-RU"/>
              </w:rPr>
              <w:t>Резерв(+)/Дефицит(-) производительности ВПУ в эксплуатационном режиме, м</w:t>
            </w:r>
            <w:r w:rsidRPr="00BA079B">
              <w:rPr>
                <w:rFonts w:eastAsia="Times New Roman" w:cs="Calibri"/>
                <w:b/>
                <w:bCs/>
                <w:color w:val="000000"/>
                <w:sz w:val="24"/>
                <w:szCs w:val="24"/>
                <w:vertAlign w:val="superscript"/>
                <w:lang w:eastAsia="ru-RU"/>
              </w:rPr>
              <w:t>3</w:t>
            </w:r>
            <w:r w:rsidRPr="00BA079B">
              <w:rPr>
                <w:rFonts w:eastAsia="Times New Roman" w:cs="Calibri"/>
                <w:b/>
                <w:bCs/>
                <w:color w:val="000000"/>
                <w:sz w:val="24"/>
                <w:szCs w:val="24"/>
                <w:lang w:eastAsia="ru-RU"/>
              </w:rPr>
              <w:t xml:space="preserve">/ч </w:t>
            </w:r>
          </w:p>
        </w:tc>
      </w:tr>
      <w:tr w:rsidR="00DD05A2" w:rsidRPr="00BA079B" w:rsidTr="008634BF">
        <w:trPr>
          <w:trHeight w:val="20"/>
        </w:trPr>
        <w:tc>
          <w:tcPr>
            <w:tcW w:w="5000" w:type="pct"/>
            <w:gridSpan w:val="4"/>
            <w:tcBorders>
              <w:top w:val="single" w:sz="8" w:space="0" w:color="auto"/>
              <w:left w:val="single" w:sz="8" w:space="0" w:color="auto"/>
              <w:bottom w:val="single" w:sz="8" w:space="0" w:color="auto"/>
              <w:right w:val="single" w:sz="8" w:space="0" w:color="auto"/>
            </w:tcBorders>
            <w:shd w:val="clear" w:color="auto" w:fill="81DEFF"/>
            <w:noWrap/>
            <w:vAlign w:val="bottom"/>
            <w:hideMark/>
          </w:tcPr>
          <w:p w:rsidR="00DD05A2" w:rsidRPr="00BA079B" w:rsidRDefault="00DD05A2" w:rsidP="003F6F25">
            <w:pPr>
              <w:spacing w:after="0" w:line="240" w:lineRule="auto"/>
              <w:jc w:val="center"/>
              <w:rPr>
                <w:rFonts w:eastAsia="Times New Roman" w:cs="Calibri"/>
                <w:b/>
                <w:bCs/>
                <w:color w:val="000000"/>
                <w:sz w:val="26"/>
                <w:szCs w:val="26"/>
                <w:lang w:eastAsia="ru-RU"/>
              </w:rPr>
            </w:pPr>
            <w:r w:rsidRPr="00BA079B">
              <w:rPr>
                <w:rFonts w:eastAsia="Times New Roman" w:cs="Calibri"/>
                <w:b/>
                <w:bCs/>
                <w:color w:val="000000"/>
                <w:sz w:val="26"/>
                <w:szCs w:val="26"/>
                <w:lang w:eastAsia="ru-RU"/>
              </w:rPr>
              <w:t>ООО «Суздальтеплосбыт»</w:t>
            </w:r>
          </w:p>
        </w:tc>
      </w:tr>
      <w:tr w:rsidR="00F15657" w:rsidRPr="00BA079B" w:rsidTr="0019117E">
        <w:trPr>
          <w:trHeight w:val="20"/>
        </w:trPr>
        <w:tc>
          <w:tcPr>
            <w:tcW w:w="1382" w:type="pct"/>
            <w:tcBorders>
              <w:top w:val="nil"/>
              <w:left w:val="single" w:sz="8" w:space="0" w:color="auto"/>
              <w:bottom w:val="single" w:sz="8" w:space="0" w:color="auto"/>
              <w:right w:val="single" w:sz="8" w:space="0" w:color="auto"/>
            </w:tcBorders>
            <w:shd w:val="clear" w:color="auto" w:fill="auto"/>
            <w:noWrap/>
            <w:vAlign w:val="center"/>
            <w:hideMark/>
          </w:tcPr>
          <w:p w:rsidR="00F15657" w:rsidRPr="002644CA" w:rsidRDefault="00F15657" w:rsidP="003F6F25">
            <w:pPr>
              <w:spacing w:after="0" w:line="240" w:lineRule="auto"/>
              <w:rPr>
                <w:rFonts w:ascii="Calibri" w:eastAsia="Times New Roman" w:hAnsi="Calibri" w:cs="Calibri"/>
                <w:color w:val="000000"/>
                <w:sz w:val="26"/>
                <w:szCs w:val="26"/>
                <w:lang w:eastAsia="ru-RU"/>
              </w:rPr>
            </w:pPr>
            <w:r w:rsidRPr="002644CA">
              <w:rPr>
                <w:rFonts w:ascii="Calibri" w:eastAsia="Times New Roman" w:hAnsi="Calibri" w:cs="Calibri"/>
                <w:color w:val="000000"/>
                <w:sz w:val="26"/>
                <w:szCs w:val="26"/>
                <w:lang w:eastAsia="ru-RU"/>
              </w:rPr>
              <w:t>Котельная №</w:t>
            </w:r>
            <w:r>
              <w:rPr>
                <w:rFonts w:ascii="Calibri" w:eastAsia="Times New Roman" w:hAnsi="Calibri" w:cs="Calibri"/>
                <w:color w:val="000000"/>
                <w:sz w:val="26"/>
                <w:szCs w:val="26"/>
                <w:lang w:eastAsia="ru-RU"/>
              </w:rPr>
              <w:t>1</w:t>
            </w:r>
          </w:p>
        </w:tc>
        <w:tc>
          <w:tcPr>
            <w:tcW w:w="1049" w:type="pct"/>
            <w:tcBorders>
              <w:top w:val="nil"/>
              <w:left w:val="nil"/>
              <w:bottom w:val="single" w:sz="8" w:space="0" w:color="auto"/>
              <w:right w:val="single" w:sz="8" w:space="0" w:color="auto"/>
            </w:tcBorders>
            <w:shd w:val="clear" w:color="auto" w:fill="auto"/>
            <w:noWrap/>
            <w:vAlign w:val="center"/>
            <w:hideMark/>
          </w:tcPr>
          <w:p w:rsidR="00F15657" w:rsidRPr="00717C89" w:rsidRDefault="00F15657" w:rsidP="00531DE6">
            <w:pPr>
              <w:spacing w:after="0" w:line="240" w:lineRule="auto"/>
              <w:jc w:val="center"/>
              <w:rPr>
                <w:rFonts w:ascii="Calibri" w:eastAsia="Times New Roman" w:hAnsi="Calibri" w:cs="Calibri"/>
                <w:sz w:val="24"/>
                <w:szCs w:val="24"/>
                <w:lang w:eastAsia="ru-RU"/>
              </w:rPr>
            </w:pPr>
            <w:r w:rsidRPr="00717C89">
              <w:rPr>
                <w:rFonts w:ascii="Calibri" w:eastAsia="Times New Roman" w:hAnsi="Calibri" w:cs="Calibri"/>
                <w:sz w:val="24"/>
                <w:szCs w:val="24"/>
                <w:lang w:eastAsia="ru-RU"/>
              </w:rPr>
              <w:t>700,6</w:t>
            </w:r>
          </w:p>
        </w:tc>
        <w:tc>
          <w:tcPr>
            <w:tcW w:w="1118" w:type="pct"/>
            <w:tcBorders>
              <w:top w:val="nil"/>
              <w:left w:val="nil"/>
              <w:bottom w:val="single" w:sz="8" w:space="0" w:color="auto"/>
              <w:right w:val="single" w:sz="8" w:space="0" w:color="auto"/>
            </w:tcBorders>
            <w:shd w:val="clear" w:color="auto" w:fill="FFFFFF" w:themeFill="background1"/>
            <w:noWrap/>
            <w:vAlign w:val="center"/>
            <w:hideMark/>
          </w:tcPr>
          <w:p w:rsidR="00F15657" w:rsidRPr="00BA079B" w:rsidRDefault="00F15657" w:rsidP="003F6F25">
            <w:pPr>
              <w:spacing w:after="0" w:line="240" w:lineRule="auto"/>
              <w:jc w:val="center"/>
              <w:rPr>
                <w:rFonts w:ascii="Calibri" w:eastAsia="Times New Roman" w:hAnsi="Calibri" w:cs="Calibri"/>
                <w:color w:val="000000"/>
                <w:sz w:val="24"/>
                <w:szCs w:val="24"/>
                <w:lang w:eastAsia="ru-RU"/>
              </w:rPr>
            </w:pPr>
            <w:r w:rsidRPr="00BA079B">
              <w:rPr>
                <w:rFonts w:ascii="Calibri" w:eastAsia="Times New Roman" w:hAnsi="Calibri" w:cs="Calibri"/>
                <w:color w:val="000000"/>
                <w:sz w:val="24"/>
                <w:szCs w:val="24"/>
                <w:lang w:eastAsia="ru-RU"/>
              </w:rPr>
              <w:t>40</w:t>
            </w:r>
          </w:p>
        </w:tc>
        <w:tc>
          <w:tcPr>
            <w:tcW w:w="1451" w:type="pct"/>
            <w:tcBorders>
              <w:top w:val="nil"/>
              <w:left w:val="nil"/>
              <w:bottom w:val="single" w:sz="8" w:space="0" w:color="auto"/>
              <w:right w:val="single" w:sz="8" w:space="0" w:color="auto"/>
            </w:tcBorders>
            <w:shd w:val="clear" w:color="auto" w:fill="FFE599" w:themeFill="accent4" w:themeFillTint="66"/>
            <w:noWrap/>
            <w:vAlign w:val="center"/>
            <w:hideMark/>
          </w:tcPr>
          <w:p w:rsidR="00F15657" w:rsidRPr="002644CA" w:rsidRDefault="00F15657" w:rsidP="003F6F25">
            <w:pPr>
              <w:spacing w:after="0" w:line="240" w:lineRule="auto"/>
              <w:jc w:val="center"/>
              <w:rPr>
                <w:rFonts w:ascii="Calibri" w:eastAsia="Times New Roman" w:hAnsi="Calibri" w:cs="Calibri"/>
                <w:color w:val="000000"/>
                <w:sz w:val="24"/>
                <w:szCs w:val="24"/>
                <w:lang w:eastAsia="ru-RU"/>
              </w:rPr>
            </w:pPr>
            <w:r>
              <w:rPr>
                <w:rFonts w:ascii="Calibri" w:eastAsia="Times New Roman" w:hAnsi="Calibri" w:cs="Calibri"/>
                <w:color w:val="000000"/>
                <w:sz w:val="24"/>
                <w:szCs w:val="24"/>
                <w:lang w:eastAsia="ru-RU"/>
              </w:rPr>
              <w:t>+10</w:t>
            </w:r>
          </w:p>
        </w:tc>
      </w:tr>
      <w:tr w:rsidR="00F15657" w:rsidRPr="00BA079B" w:rsidTr="0019117E">
        <w:trPr>
          <w:trHeight w:val="20"/>
        </w:trPr>
        <w:tc>
          <w:tcPr>
            <w:tcW w:w="1382" w:type="pct"/>
            <w:tcBorders>
              <w:top w:val="nil"/>
              <w:left w:val="single" w:sz="8" w:space="0" w:color="auto"/>
              <w:bottom w:val="single" w:sz="8" w:space="0" w:color="auto"/>
              <w:right w:val="single" w:sz="8" w:space="0" w:color="auto"/>
            </w:tcBorders>
            <w:shd w:val="clear" w:color="auto" w:fill="auto"/>
            <w:noWrap/>
            <w:vAlign w:val="center"/>
            <w:hideMark/>
          </w:tcPr>
          <w:p w:rsidR="00F15657" w:rsidRPr="002644CA" w:rsidRDefault="00F15657" w:rsidP="003F6F25">
            <w:pPr>
              <w:spacing w:after="0" w:line="240" w:lineRule="auto"/>
              <w:rPr>
                <w:rFonts w:ascii="Calibri" w:eastAsia="Times New Roman" w:hAnsi="Calibri" w:cs="Calibri"/>
                <w:color w:val="000000"/>
                <w:sz w:val="26"/>
                <w:szCs w:val="26"/>
                <w:lang w:eastAsia="ru-RU"/>
              </w:rPr>
            </w:pPr>
            <w:r w:rsidRPr="002644CA">
              <w:rPr>
                <w:rFonts w:ascii="Calibri" w:eastAsia="Times New Roman" w:hAnsi="Calibri" w:cs="Calibri"/>
                <w:color w:val="000000"/>
                <w:sz w:val="26"/>
                <w:szCs w:val="26"/>
                <w:lang w:eastAsia="ru-RU"/>
              </w:rPr>
              <w:t>Котельная №</w:t>
            </w:r>
            <w:r>
              <w:rPr>
                <w:rFonts w:ascii="Calibri" w:eastAsia="Times New Roman" w:hAnsi="Calibri" w:cs="Calibri"/>
                <w:color w:val="000000"/>
                <w:sz w:val="26"/>
                <w:szCs w:val="26"/>
                <w:lang w:eastAsia="ru-RU"/>
              </w:rPr>
              <w:t>2</w:t>
            </w:r>
          </w:p>
        </w:tc>
        <w:tc>
          <w:tcPr>
            <w:tcW w:w="1049" w:type="pct"/>
            <w:tcBorders>
              <w:top w:val="nil"/>
              <w:left w:val="nil"/>
              <w:bottom w:val="single" w:sz="8" w:space="0" w:color="auto"/>
              <w:right w:val="single" w:sz="8" w:space="0" w:color="auto"/>
            </w:tcBorders>
            <w:shd w:val="clear" w:color="auto" w:fill="auto"/>
            <w:noWrap/>
            <w:vAlign w:val="center"/>
            <w:hideMark/>
          </w:tcPr>
          <w:p w:rsidR="00F15657" w:rsidRPr="00717C89" w:rsidRDefault="00F15657" w:rsidP="00531DE6">
            <w:pPr>
              <w:spacing w:after="0" w:line="240" w:lineRule="auto"/>
              <w:jc w:val="center"/>
              <w:rPr>
                <w:rFonts w:ascii="Calibri" w:eastAsia="Times New Roman" w:hAnsi="Calibri" w:cs="Calibri"/>
                <w:sz w:val="24"/>
                <w:szCs w:val="24"/>
                <w:lang w:eastAsia="ru-RU"/>
              </w:rPr>
            </w:pPr>
            <w:r w:rsidRPr="00717C89">
              <w:rPr>
                <w:rFonts w:ascii="Calibri" w:eastAsia="Times New Roman" w:hAnsi="Calibri" w:cs="Calibri"/>
                <w:sz w:val="24"/>
                <w:szCs w:val="24"/>
                <w:lang w:eastAsia="ru-RU"/>
              </w:rPr>
              <w:t>495,3</w:t>
            </w:r>
          </w:p>
        </w:tc>
        <w:tc>
          <w:tcPr>
            <w:tcW w:w="1118" w:type="pct"/>
            <w:tcBorders>
              <w:top w:val="nil"/>
              <w:left w:val="nil"/>
              <w:bottom w:val="single" w:sz="8" w:space="0" w:color="auto"/>
              <w:right w:val="single" w:sz="8" w:space="0" w:color="auto"/>
            </w:tcBorders>
            <w:shd w:val="clear" w:color="auto" w:fill="FFFFFF" w:themeFill="background1"/>
            <w:noWrap/>
            <w:vAlign w:val="center"/>
            <w:hideMark/>
          </w:tcPr>
          <w:p w:rsidR="00F15657" w:rsidRPr="00BA079B" w:rsidRDefault="00F15657" w:rsidP="003F6F25">
            <w:pPr>
              <w:spacing w:after="0" w:line="240" w:lineRule="auto"/>
              <w:jc w:val="center"/>
              <w:rPr>
                <w:rFonts w:ascii="Calibri" w:eastAsia="Times New Roman" w:hAnsi="Calibri" w:cs="Calibri"/>
                <w:color w:val="000000"/>
                <w:sz w:val="24"/>
                <w:szCs w:val="24"/>
                <w:lang w:eastAsia="ru-RU"/>
              </w:rPr>
            </w:pPr>
            <w:r w:rsidRPr="00BA079B">
              <w:rPr>
                <w:rFonts w:ascii="Calibri" w:eastAsia="Times New Roman" w:hAnsi="Calibri" w:cs="Calibri"/>
                <w:color w:val="000000"/>
                <w:sz w:val="24"/>
                <w:szCs w:val="24"/>
                <w:lang w:eastAsia="ru-RU"/>
              </w:rPr>
              <w:t>8</w:t>
            </w:r>
          </w:p>
        </w:tc>
        <w:tc>
          <w:tcPr>
            <w:tcW w:w="1451" w:type="pct"/>
            <w:tcBorders>
              <w:top w:val="nil"/>
              <w:left w:val="nil"/>
              <w:bottom w:val="single" w:sz="8" w:space="0" w:color="auto"/>
              <w:right w:val="single" w:sz="8" w:space="0" w:color="auto"/>
            </w:tcBorders>
            <w:shd w:val="clear" w:color="auto" w:fill="FFE599" w:themeFill="accent4" w:themeFillTint="66"/>
            <w:noWrap/>
            <w:vAlign w:val="center"/>
            <w:hideMark/>
          </w:tcPr>
          <w:p w:rsidR="00F15657" w:rsidRPr="002644CA" w:rsidRDefault="00F15657" w:rsidP="003F6F25">
            <w:pPr>
              <w:spacing w:after="0" w:line="240" w:lineRule="auto"/>
              <w:jc w:val="center"/>
              <w:rPr>
                <w:rFonts w:ascii="Calibri" w:eastAsia="Times New Roman" w:hAnsi="Calibri" w:cs="Calibri"/>
                <w:color w:val="000000"/>
                <w:sz w:val="24"/>
                <w:szCs w:val="24"/>
                <w:lang w:eastAsia="ru-RU"/>
              </w:rPr>
            </w:pPr>
            <w:r>
              <w:rPr>
                <w:rFonts w:ascii="Calibri" w:eastAsia="Times New Roman" w:hAnsi="Calibri" w:cs="Calibri"/>
                <w:color w:val="000000"/>
                <w:sz w:val="24"/>
                <w:szCs w:val="24"/>
                <w:lang w:eastAsia="ru-RU"/>
              </w:rPr>
              <w:t>нет</w:t>
            </w:r>
          </w:p>
        </w:tc>
      </w:tr>
      <w:tr w:rsidR="00F15657" w:rsidRPr="00BA079B" w:rsidTr="0019117E">
        <w:trPr>
          <w:trHeight w:val="20"/>
        </w:trPr>
        <w:tc>
          <w:tcPr>
            <w:tcW w:w="1382" w:type="pct"/>
            <w:tcBorders>
              <w:top w:val="nil"/>
              <w:left w:val="single" w:sz="8" w:space="0" w:color="auto"/>
              <w:bottom w:val="single" w:sz="8" w:space="0" w:color="auto"/>
              <w:right w:val="single" w:sz="8" w:space="0" w:color="auto"/>
            </w:tcBorders>
            <w:shd w:val="clear" w:color="auto" w:fill="auto"/>
            <w:noWrap/>
            <w:vAlign w:val="center"/>
            <w:hideMark/>
          </w:tcPr>
          <w:p w:rsidR="00F15657" w:rsidRPr="002644CA" w:rsidRDefault="00F15657" w:rsidP="003F6F25">
            <w:pPr>
              <w:spacing w:after="0" w:line="240" w:lineRule="auto"/>
              <w:rPr>
                <w:rFonts w:ascii="Calibri" w:eastAsia="Times New Roman" w:hAnsi="Calibri" w:cs="Calibri"/>
                <w:color w:val="000000"/>
                <w:sz w:val="26"/>
                <w:szCs w:val="26"/>
                <w:lang w:eastAsia="ru-RU"/>
              </w:rPr>
            </w:pPr>
            <w:r w:rsidRPr="002644CA">
              <w:rPr>
                <w:rFonts w:ascii="Calibri" w:eastAsia="Times New Roman" w:hAnsi="Calibri" w:cs="Calibri"/>
                <w:color w:val="000000"/>
                <w:sz w:val="26"/>
                <w:szCs w:val="26"/>
                <w:lang w:eastAsia="ru-RU"/>
              </w:rPr>
              <w:t>Котельная №3</w:t>
            </w:r>
          </w:p>
        </w:tc>
        <w:tc>
          <w:tcPr>
            <w:tcW w:w="1049" w:type="pct"/>
            <w:tcBorders>
              <w:top w:val="nil"/>
              <w:left w:val="nil"/>
              <w:bottom w:val="single" w:sz="8" w:space="0" w:color="auto"/>
              <w:right w:val="single" w:sz="8" w:space="0" w:color="auto"/>
            </w:tcBorders>
            <w:shd w:val="clear" w:color="auto" w:fill="auto"/>
            <w:noWrap/>
            <w:vAlign w:val="center"/>
            <w:hideMark/>
          </w:tcPr>
          <w:p w:rsidR="00F15657" w:rsidRPr="00717C89" w:rsidRDefault="00F15657" w:rsidP="00531DE6">
            <w:pPr>
              <w:spacing w:after="0" w:line="240" w:lineRule="auto"/>
              <w:jc w:val="center"/>
              <w:rPr>
                <w:rFonts w:ascii="Calibri" w:eastAsia="Times New Roman" w:hAnsi="Calibri" w:cs="Calibri"/>
                <w:sz w:val="24"/>
                <w:szCs w:val="24"/>
                <w:lang w:eastAsia="ru-RU"/>
              </w:rPr>
            </w:pPr>
            <w:r w:rsidRPr="00717C89">
              <w:rPr>
                <w:rFonts w:ascii="Calibri" w:eastAsia="Times New Roman" w:hAnsi="Calibri" w:cs="Calibri"/>
                <w:sz w:val="24"/>
                <w:szCs w:val="24"/>
                <w:lang w:eastAsia="ru-RU"/>
              </w:rPr>
              <w:t>15,4</w:t>
            </w:r>
          </w:p>
        </w:tc>
        <w:tc>
          <w:tcPr>
            <w:tcW w:w="1118" w:type="pct"/>
            <w:tcBorders>
              <w:top w:val="nil"/>
              <w:left w:val="nil"/>
              <w:bottom w:val="single" w:sz="8" w:space="0" w:color="auto"/>
              <w:right w:val="single" w:sz="8" w:space="0" w:color="auto"/>
            </w:tcBorders>
            <w:shd w:val="clear" w:color="auto" w:fill="FFFFFF" w:themeFill="background1"/>
            <w:noWrap/>
            <w:vAlign w:val="center"/>
            <w:hideMark/>
          </w:tcPr>
          <w:p w:rsidR="00F15657" w:rsidRPr="002644CA" w:rsidRDefault="00F15657" w:rsidP="003F6F25">
            <w:pPr>
              <w:spacing w:after="0" w:line="240" w:lineRule="auto"/>
              <w:jc w:val="center"/>
              <w:rPr>
                <w:rFonts w:ascii="Calibri" w:eastAsia="Times New Roman" w:hAnsi="Calibri" w:cs="Calibri"/>
                <w:color w:val="000000"/>
                <w:sz w:val="24"/>
                <w:szCs w:val="24"/>
                <w:lang w:eastAsia="ru-RU"/>
              </w:rPr>
            </w:pPr>
            <w:r>
              <w:rPr>
                <w:rFonts w:ascii="Calibri" w:eastAsia="Times New Roman" w:hAnsi="Calibri" w:cs="Calibri"/>
                <w:color w:val="000000"/>
                <w:sz w:val="24"/>
                <w:szCs w:val="24"/>
                <w:lang w:eastAsia="ru-RU"/>
              </w:rPr>
              <w:t>3</w:t>
            </w:r>
          </w:p>
        </w:tc>
        <w:tc>
          <w:tcPr>
            <w:tcW w:w="1451" w:type="pct"/>
            <w:tcBorders>
              <w:top w:val="nil"/>
              <w:left w:val="nil"/>
              <w:bottom w:val="single" w:sz="8" w:space="0" w:color="auto"/>
              <w:right w:val="single" w:sz="8" w:space="0" w:color="auto"/>
            </w:tcBorders>
            <w:shd w:val="clear" w:color="auto" w:fill="FFE599" w:themeFill="accent4" w:themeFillTint="66"/>
            <w:noWrap/>
            <w:vAlign w:val="center"/>
            <w:hideMark/>
          </w:tcPr>
          <w:p w:rsidR="00F15657" w:rsidRPr="002644CA" w:rsidRDefault="00F15657" w:rsidP="003F6F25">
            <w:pPr>
              <w:spacing w:after="0" w:line="240" w:lineRule="auto"/>
              <w:jc w:val="center"/>
              <w:rPr>
                <w:rFonts w:ascii="Calibri" w:eastAsia="Times New Roman" w:hAnsi="Calibri" w:cs="Calibri"/>
                <w:color w:val="000000"/>
                <w:sz w:val="24"/>
                <w:szCs w:val="24"/>
                <w:lang w:eastAsia="ru-RU"/>
              </w:rPr>
            </w:pPr>
            <w:r>
              <w:rPr>
                <w:rFonts w:ascii="Calibri" w:eastAsia="Times New Roman" w:hAnsi="Calibri" w:cs="Calibri"/>
                <w:color w:val="000000"/>
                <w:sz w:val="24"/>
                <w:szCs w:val="24"/>
                <w:lang w:eastAsia="ru-RU"/>
              </w:rPr>
              <w:t>+0,4</w:t>
            </w:r>
          </w:p>
        </w:tc>
      </w:tr>
    </w:tbl>
    <w:p w:rsidR="008634BF" w:rsidRDefault="008634BF" w:rsidP="003F6F25">
      <w:pPr>
        <w:spacing w:after="0" w:line="276" w:lineRule="auto"/>
        <w:ind w:firstLine="567"/>
        <w:jc w:val="both"/>
        <w:rPr>
          <w:rFonts w:cstheme="minorHAnsi"/>
          <w:sz w:val="28"/>
          <w:szCs w:val="28"/>
        </w:rPr>
      </w:pPr>
    </w:p>
    <w:p w:rsidR="009E6B1D" w:rsidRPr="00DD05A2" w:rsidRDefault="003A0E53" w:rsidP="003F6F25">
      <w:pPr>
        <w:spacing w:after="0" w:line="276" w:lineRule="auto"/>
        <w:ind w:firstLine="567"/>
        <w:jc w:val="both"/>
        <w:rPr>
          <w:rFonts w:cstheme="minorHAnsi"/>
          <w:sz w:val="28"/>
          <w:szCs w:val="28"/>
        </w:rPr>
      </w:pPr>
      <w:r w:rsidRPr="00DD05A2">
        <w:rPr>
          <w:rFonts w:cstheme="minorHAnsi"/>
          <w:sz w:val="28"/>
          <w:szCs w:val="28"/>
        </w:rPr>
        <w:t xml:space="preserve">Анализ таблицы 4.2.1 показывает, что часть ВПУ на источниках теплоснабжения способно полностью/частично покрывать нагрузки по расходу теплоносителя в аварийных режимах работы систем теплоснабжения г. </w:t>
      </w:r>
      <w:r w:rsidR="008C3D40" w:rsidRPr="00DD05A2">
        <w:rPr>
          <w:rFonts w:cstheme="minorHAnsi"/>
          <w:sz w:val="28"/>
          <w:szCs w:val="28"/>
        </w:rPr>
        <w:t>Суздаль</w:t>
      </w:r>
      <w:r w:rsidRPr="00DD05A2">
        <w:rPr>
          <w:rFonts w:cstheme="minorHAnsi"/>
          <w:sz w:val="28"/>
          <w:szCs w:val="28"/>
        </w:rPr>
        <w:t>.</w:t>
      </w:r>
    </w:p>
    <w:p w:rsidR="00DD05A2" w:rsidRPr="00DD05A2" w:rsidRDefault="00DD05A2" w:rsidP="003F6F25">
      <w:pPr>
        <w:spacing w:after="0"/>
        <w:rPr>
          <w:rFonts w:cstheme="minorHAnsi"/>
          <w:sz w:val="28"/>
          <w:szCs w:val="28"/>
        </w:rPr>
      </w:pPr>
      <w:r w:rsidRPr="00DD05A2">
        <w:rPr>
          <w:rFonts w:cstheme="minorHAnsi"/>
          <w:sz w:val="28"/>
          <w:szCs w:val="28"/>
        </w:rPr>
        <w:br w:type="page"/>
      </w:r>
    </w:p>
    <w:p w:rsidR="008F43EB" w:rsidRPr="00EC61F1" w:rsidRDefault="001C0BD7" w:rsidP="00590999">
      <w:pPr>
        <w:pStyle w:val="2"/>
        <w:spacing w:before="0"/>
        <w:jc w:val="center"/>
        <w:rPr>
          <w:b/>
          <w:caps/>
          <w:sz w:val="28"/>
          <w:szCs w:val="28"/>
        </w:rPr>
      </w:pPr>
      <w:bookmarkStart w:id="20" w:name="_Toc450065890"/>
      <w:r w:rsidRPr="00EC61F1">
        <w:rPr>
          <w:b/>
          <w:caps/>
          <w:sz w:val="28"/>
          <w:szCs w:val="28"/>
        </w:rPr>
        <w:lastRenderedPageBreak/>
        <w:t xml:space="preserve">5. </w:t>
      </w:r>
      <w:r w:rsidR="008F43EB" w:rsidRPr="00EC61F1">
        <w:rPr>
          <w:b/>
          <w:caps/>
          <w:sz w:val="28"/>
          <w:szCs w:val="28"/>
        </w:rPr>
        <w:t>Раздел 4.Предложения по строительству, реконструкции и техническому перевооружению источников тепловой энергии</w:t>
      </w:r>
      <w:bookmarkEnd w:id="20"/>
    </w:p>
    <w:p w:rsidR="008F43EB" w:rsidRPr="00EC61F1" w:rsidRDefault="001C0BD7" w:rsidP="003A08B7">
      <w:pPr>
        <w:pStyle w:val="1"/>
        <w:spacing w:before="0" w:line="240" w:lineRule="auto"/>
        <w:jc w:val="both"/>
        <w:rPr>
          <w:b/>
          <w:sz w:val="28"/>
          <w:szCs w:val="28"/>
        </w:rPr>
      </w:pPr>
      <w:bookmarkStart w:id="21" w:name="_Toc450065891"/>
      <w:r w:rsidRPr="00EC61F1">
        <w:rPr>
          <w:b/>
          <w:sz w:val="28"/>
          <w:szCs w:val="28"/>
        </w:rPr>
        <w:t xml:space="preserve">5.1 </w:t>
      </w:r>
      <w:r w:rsidR="008F43EB" w:rsidRPr="00EC61F1">
        <w:rPr>
          <w:b/>
          <w:sz w:val="28"/>
          <w:szCs w:val="28"/>
        </w:rPr>
        <w:t>Общие положения</w:t>
      </w:r>
      <w:bookmarkEnd w:id="21"/>
    </w:p>
    <w:p w:rsidR="009F036E" w:rsidRPr="00EC61F1" w:rsidRDefault="009F036E" w:rsidP="003F6F25">
      <w:pPr>
        <w:spacing w:after="0" w:line="276" w:lineRule="auto"/>
        <w:ind w:firstLine="567"/>
        <w:jc w:val="both"/>
        <w:rPr>
          <w:rFonts w:cstheme="minorHAnsi"/>
          <w:sz w:val="28"/>
          <w:szCs w:val="28"/>
        </w:rPr>
      </w:pPr>
      <w:r w:rsidRPr="00EC61F1">
        <w:rPr>
          <w:rFonts w:cstheme="minorHAnsi"/>
          <w:sz w:val="28"/>
          <w:szCs w:val="28"/>
        </w:rPr>
        <w:t>В схему теплоснабжения включены проекты, которые нацелены на вывод из эксплуатации физически и морально устаревших котельных, ЦТП и теплотрасс; сокращение потерь тепловой энергии на сетях, обеспечение надежности теплоснабжения потребителей, снижение потребления электрической энергии и потерь тепловой энергии.</w:t>
      </w:r>
    </w:p>
    <w:p w:rsidR="009F036E" w:rsidRPr="00EC61F1" w:rsidRDefault="009F036E" w:rsidP="003F6F25">
      <w:pPr>
        <w:spacing w:after="0" w:line="276" w:lineRule="auto"/>
        <w:ind w:firstLine="567"/>
        <w:jc w:val="both"/>
        <w:rPr>
          <w:rFonts w:cstheme="minorHAnsi"/>
          <w:sz w:val="28"/>
          <w:szCs w:val="28"/>
        </w:rPr>
      </w:pPr>
      <w:r w:rsidRPr="00EC61F1">
        <w:rPr>
          <w:rFonts w:cstheme="minorHAnsi"/>
          <w:sz w:val="28"/>
          <w:szCs w:val="28"/>
        </w:rPr>
        <w:t xml:space="preserve">Для повышения энергетической эффективности и безопасности эксплуатации систем теплоснабжения в городе </w:t>
      </w:r>
      <w:r w:rsidR="008C3D40" w:rsidRPr="00EC61F1">
        <w:rPr>
          <w:rFonts w:cstheme="minorHAnsi"/>
          <w:sz w:val="28"/>
          <w:szCs w:val="28"/>
        </w:rPr>
        <w:t>Суздаль</w:t>
      </w:r>
      <w:r w:rsidRPr="00EC61F1">
        <w:rPr>
          <w:rFonts w:cstheme="minorHAnsi"/>
          <w:sz w:val="28"/>
          <w:szCs w:val="28"/>
        </w:rPr>
        <w:t xml:space="preserve"> необходимо реализовать следующие основные мероприятия:</w:t>
      </w:r>
    </w:p>
    <w:p w:rsidR="00EC61F1" w:rsidRPr="00EC61F1" w:rsidRDefault="00EC61F1" w:rsidP="003F6F25">
      <w:pPr>
        <w:spacing w:after="0" w:line="276" w:lineRule="auto"/>
        <w:ind w:firstLine="567"/>
        <w:jc w:val="both"/>
        <w:rPr>
          <w:rFonts w:cstheme="minorHAnsi"/>
          <w:sz w:val="28"/>
          <w:szCs w:val="28"/>
        </w:rPr>
      </w:pPr>
      <w:r>
        <w:rPr>
          <w:rFonts w:cstheme="minorHAnsi"/>
          <w:sz w:val="28"/>
          <w:szCs w:val="28"/>
        </w:rPr>
        <w:t xml:space="preserve">1. </w:t>
      </w:r>
      <w:r w:rsidR="008052A7">
        <w:rPr>
          <w:rFonts w:cstheme="minorHAnsi"/>
          <w:sz w:val="28"/>
          <w:szCs w:val="28"/>
        </w:rPr>
        <w:t>Строительство блочно-модульной котельной, мощностью 16 МВт с целью переключения нагрузки от паровой промышленной котельной;</w:t>
      </w:r>
    </w:p>
    <w:p w:rsidR="00EC61F1" w:rsidRPr="00EC61F1" w:rsidRDefault="00EC61F1" w:rsidP="003F6F25">
      <w:pPr>
        <w:spacing w:after="0" w:line="276" w:lineRule="auto"/>
        <w:ind w:firstLine="567"/>
        <w:jc w:val="both"/>
        <w:rPr>
          <w:rFonts w:cstheme="minorHAnsi"/>
          <w:sz w:val="28"/>
          <w:szCs w:val="28"/>
        </w:rPr>
      </w:pPr>
      <w:r>
        <w:rPr>
          <w:rFonts w:cstheme="minorHAnsi"/>
          <w:sz w:val="28"/>
          <w:szCs w:val="28"/>
        </w:rPr>
        <w:t xml:space="preserve">2. </w:t>
      </w:r>
      <w:r w:rsidRPr="00EC61F1">
        <w:rPr>
          <w:rFonts w:cstheme="minorHAnsi"/>
          <w:sz w:val="28"/>
          <w:szCs w:val="28"/>
        </w:rPr>
        <w:t xml:space="preserve">Реконструкция котельной № 2 для увеличения тепловой мощности </w:t>
      </w:r>
      <w:r w:rsidR="00E15E30">
        <w:rPr>
          <w:rFonts w:cstheme="minorHAnsi"/>
          <w:sz w:val="28"/>
          <w:szCs w:val="28"/>
        </w:rPr>
        <w:t>на</w:t>
      </w:r>
      <w:r w:rsidRPr="00EC61F1">
        <w:rPr>
          <w:rFonts w:cstheme="minorHAnsi"/>
          <w:sz w:val="28"/>
          <w:szCs w:val="28"/>
        </w:rPr>
        <w:t xml:space="preserve"> 4,8 Гкал/ч </w:t>
      </w:r>
      <w:r w:rsidR="008052A7">
        <w:rPr>
          <w:rFonts w:cstheme="minorHAnsi"/>
          <w:sz w:val="28"/>
          <w:szCs w:val="28"/>
        </w:rPr>
        <w:t>с целью выполнения</w:t>
      </w:r>
      <w:r w:rsidRPr="00EC61F1">
        <w:rPr>
          <w:rFonts w:cstheme="minorHAnsi"/>
          <w:sz w:val="28"/>
          <w:szCs w:val="28"/>
        </w:rPr>
        <w:t xml:space="preserve"> раздела «Теплоснабжение» «Генерального плана города Суздаль»  путём установки дополнительного котла;</w:t>
      </w:r>
    </w:p>
    <w:p w:rsidR="00EC61F1" w:rsidRPr="00EC61F1" w:rsidRDefault="00EC61F1" w:rsidP="003F6F25">
      <w:pPr>
        <w:spacing w:after="0" w:line="276" w:lineRule="auto"/>
        <w:ind w:firstLine="567"/>
        <w:jc w:val="both"/>
        <w:rPr>
          <w:rFonts w:cstheme="minorHAnsi"/>
          <w:sz w:val="28"/>
          <w:szCs w:val="28"/>
        </w:rPr>
      </w:pPr>
      <w:r>
        <w:rPr>
          <w:rFonts w:cstheme="minorHAnsi"/>
          <w:sz w:val="28"/>
          <w:szCs w:val="28"/>
        </w:rPr>
        <w:t xml:space="preserve">3. </w:t>
      </w:r>
      <w:r w:rsidRPr="00EC61F1">
        <w:rPr>
          <w:rFonts w:cstheme="minorHAnsi"/>
          <w:sz w:val="28"/>
          <w:szCs w:val="28"/>
        </w:rPr>
        <w:t xml:space="preserve">Строительство котельной № 4 на водозаборных сооружениях мощностью </w:t>
      </w:r>
      <w:r w:rsidR="00DA4FBE">
        <w:rPr>
          <w:rFonts w:cstheme="minorHAnsi"/>
          <w:sz w:val="28"/>
          <w:szCs w:val="28"/>
        </w:rPr>
        <w:t>0,</w:t>
      </w:r>
      <w:r w:rsidRPr="00EC61F1">
        <w:rPr>
          <w:rFonts w:cstheme="minorHAnsi"/>
          <w:sz w:val="28"/>
          <w:szCs w:val="28"/>
        </w:rPr>
        <w:t xml:space="preserve">2 </w:t>
      </w:r>
      <w:r w:rsidR="00DA4FBE">
        <w:rPr>
          <w:rFonts w:cstheme="minorHAnsi"/>
          <w:sz w:val="28"/>
          <w:szCs w:val="28"/>
        </w:rPr>
        <w:t>М</w:t>
      </w:r>
      <w:r w:rsidRPr="00EC61F1">
        <w:rPr>
          <w:rFonts w:cstheme="minorHAnsi"/>
          <w:sz w:val="28"/>
          <w:szCs w:val="28"/>
        </w:rPr>
        <w:t>Вт;</w:t>
      </w:r>
    </w:p>
    <w:p w:rsidR="00EC61F1" w:rsidRPr="00EC61F1" w:rsidRDefault="00EC61F1" w:rsidP="003F6F25">
      <w:pPr>
        <w:spacing w:after="0" w:line="276" w:lineRule="auto"/>
        <w:ind w:firstLine="567"/>
        <w:jc w:val="both"/>
        <w:rPr>
          <w:rFonts w:cstheme="minorHAnsi"/>
          <w:sz w:val="28"/>
          <w:szCs w:val="28"/>
        </w:rPr>
      </w:pPr>
      <w:r>
        <w:rPr>
          <w:rFonts w:cstheme="minorHAnsi"/>
          <w:sz w:val="28"/>
          <w:szCs w:val="28"/>
        </w:rPr>
        <w:t xml:space="preserve">4. </w:t>
      </w:r>
      <w:r w:rsidRPr="00EC61F1">
        <w:rPr>
          <w:rFonts w:cstheme="minorHAnsi"/>
          <w:sz w:val="28"/>
          <w:szCs w:val="28"/>
        </w:rPr>
        <w:t xml:space="preserve">Строительство котельной № 5  для жилых домов ул. Калинина д. 1, д. 3 и дома ул. Васильевская, д. 34А, мощностью </w:t>
      </w:r>
      <w:r w:rsidR="00DA4FBE">
        <w:rPr>
          <w:rFonts w:cstheme="minorHAnsi"/>
          <w:sz w:val="28"/>
          <w:szCs w:val="28"/>
        </w:rPr>
        <w:t>0,</w:t>
      </w:r>
      <w:r w:rsidRPr="00EC61F1">
        <w:rPr>
          <w:rFonts w:cstheme="minorHAnsi"/>
          <w:sz w:val="28"/>
          <w:szCs w:val="28"/>
        </w:rPr>
        <w:t xml:space="preserve">150 </w:t>
      </w:r>
      <w:r w:rsidR="00DA4FBE">
        <w:rPr>
          <w:rFonts w:cstheme="minorHAnsi"/>
          <w:sz w:val="28"/>
          <w:szCs w:val="28"/>
        </w:rPr>
        <w:t>М</w:t>
      </w:r>
      <w:r w:rsidRPr="00EC61F1">
        <w:rPr>
          <w:rFonts w:cstheme="minorHAnsi"/>
          <w:sz w:val="28"/>
          <w:szCs w:val="28"/>
        </w:rPr>
        <w:t>Вт;</w:t>
      </w:r>
    </w:p>
    <w:p w:rsidR="00EC61F1" w:rsidRDefault="00EC61F1" w:rsidP="003F6F25">
      <w:pPr>
        <w:spacing w:after="0" w:line="276" w:lineRule="auto"/>
        <w:ind w:firstLine="567"/>
        <w:jc w:val="both"/>
        <w:rPr>
          <w:rFonts w:cstheme="minorHAnsi"/>
          <w:sz w:val="28"/>
          <w:szCs w:val="28"/>
        </w:rPr>
      </w:pPr>
      <w:r>
        <w:rPr>
          <w:rFonts w:cstheme="minorHAnsi"/>
          <w:sz w:val="28"/>
          <w:szCs w:val="28"/>
        </w:rPr>
        <w:t xml:space="preserve">5. </w:t>
      </w:r>
      <w:r w:rsidRPr="00EC61F1">
        <w:rPr>
          <w:rFonts w:cstheme="minorHAnsi"/>
          <w:sz w:val="28"/>
          <w:szCs w:val="28"/>
        </w:rPr>
        <w:t xml:space="preserve">Строительство котельной №6 для детского дома №3 по ул. Крупской мощ-ностью </w:t>
      </w:r>
      <w:r w:rsidR="00DA4FBE">
        <w:rPr>
          <w:rFonts w:cstheme="minorHAnsi"/>
          <w:sz w:val="28"/>
          <w:szCs w:val="28"/>
        </w:rPr>
        <w:t>0,</w:t>
      </w:r>
      <w:r w:rsidRPr="00EC61F1">
        <w:rPr>
          <w:rFonts w:cstheme="minorHAnsi"/>
          <w:sz w:val="28"/>
          <w:szCs w:val="28"/>
        </w:rPr>
        <w:t xml:space="preserve">2 </w:t>
      </w:r>
      <w:r w:rsidR="00DA4FBE">
        <w:rPr>
          <w:rFonts w:cstheme="minorHAnsi"/>
          <w:sz w:val="28"/>
          <w:szCs w:val="28"/>
        </w:rPr>
        <w:t>М</w:t>
      </w:r>
      <w:r w:rsidRPr="00EC61F1">
        <w:rPr>
          <w:rFonts w:cstheme="minorHAnsi"/>
          <w:sz w:val="28"/>
          <w:szCs w:val="28"/>
        </w:rPr>
        <w:t>Вт</w:t>
      </w:r>
      <w:r>
        <w:rPr>
          <w:rFonts w:cstheme="minorHAnsi"/>
          <w:sz w:val="28"/>
          <w:szCs w:val="28"/>
        </w:rPr>
        <w:t>.</w:t>
      </w:r>
    </w:p>
    <w:p w:rsidR="00DA4FBE" w:rsidRDefault="00DA4FBE" w:rsidP="003F6F25">
      <w:pPr>
        <w:spacing w:after="0" w:line="276" w:lineRule="auto"/>
        <w:ind w:firstLine="567"/>
        <w:jc w:val="both"/>
        <w:rPr>
          <w:rFonts w:cstheme="minorHAnsi"/>
          <w:sz w:val="28"/>
          <w:szCs w:val="28"/>
        </w:rPr>
      </w:pPr>
      <w:r>
        <w:rPr>
          <w:rFonts w:cstheme="minorHAnsi"/>
          <w:sz w:val="28"/>
          <w:szCs w:val="28"/>
        </w:rPr>
        <w:t xml:space="preserve">6. </w:t>
      </w:r>
      <w:r w:rsidRPr="00DA4FBE">
        <w:rPr>
          <w:rFonts w:cstheme="minorHAnsi"/>
          <w:sz w:val="28"/>
          <w:szCs w:val="28"/>
        </w:rPr>
        <w:t>Строительство котельной № 7  ЦРБ по ул. Гоголя, д.1 мощностью 1,0 МВт</w:t>
      </w:r>
    </w:p>
    <w:p w:rsidR="008968DE" w:rsidRPr="00EC61F1" w:rsidRDefault="00BD029A" w:rsidP="003F6F25">
      <w:pPr>
        <w:spacing w:after="0" w:line="276" w:lineRule="auto"/>
        <w:ind w:firstLine="567"/>
        <w:jc w:val="both"/>
        <w:rPr>
          <w:rFonts w:cstheme="minorHAnsi"/>
          <w:sz w:val="28"/>
          <w:szCs w:val="28"/>
        </w:rPr>
      </w:pPr>
      <w:r w:rsidRPr="00EC61F1">
        <w:rPr>
          <w:rFonts w:cstheme="minorHAnsi"/>
          <w:sz w:val="28"/>
          <w:szCs w:val="28"/>
        </w:rPr>
        <w:t>Реализация данных проектов позволит ликвидировать энергоемк</w:t>
      </w:r>
      <w:r w:rsidR="008052A7">
        <w:rPr>
          <w:rFonts w:cstheme="minorHAnsi"/>
          <w:sz w:val="28"/>
          <w:szCs w:val="28"/>
        </w:rPr>
        <w:t>ую</w:t>
      </w:r>
      <w:r w:rsidRPr="00EC61F1">
        <w:rPr>
          <w:rFonts w:cstheme="minorHAnsi"/>
          <w:sz w:val="28"/>
          <w:szCs w:val="28"/>
        </w:rPr>
        <w:t xml:space="preserve"> паров</w:t>
      </w:r>
      <w:r w:rsidR="008052A7">
        <w:rPr>
          <w:rFonts w:cstheme="minorHAnsi"/>
          <w:sz w:val="28"/>
          <w:szCs w:val="28"/>
        </w:rPr>
        <w:t>ую</w:t>
      </w:r>
      <w:r w:rsidRPr="00EC61F1">
        <w:rPr>
          <w:rFonts w:cstheme="minorHAnsi"/>
          <w:sz w:val="28"/>
          <w:szCs w:val="28"/>
        </w:rPr>
        <w:t xml:space="preserve"> котельн</w:t>
      </w:r>
      <w:r w:rsidR="008052A7">
        <w:rPr>
          <w:rFonts w:cstheme="minorHAnsi"/>
          <w:sz w:val="28"/>
          <w:szCs w:val="28"/>
        </w:rPr>
        <w:t>ую</w:t>
      </w:r>
      <w:r w:rsidRPr="00EC61F1">
        <w:rPr>
          <w:rFonts w:cstheme="minorHAnsi"/>
          <w:sz w:val="28"/>
          <w:szCs w:val="28"/>
        </w:rPr>
        <w:t xml:space="preserve"> города (по состоянию на 2015 год отбор пара промышленными предприятиями города от котельной О</w:t>
      </w:r>
      <w:r w:rsidR="00EC61F1">
        <w:rPr>
          <w:rFonts w:cstheme="minorHAnsi"/>
          <w:sz w:val="28"/>
          <w:szCs w:val="28"/>
        </w:rPr>
        <w:t>О</w:t>
      </w:r>
      <w:r w:rsidRPr="00EC61F1">
        <w:rPr>
          <w:rFonts w:cstheme="minorHAnsi"/>
          <w:sz w:val="28"/>
          <w:szCs w:val="28"/>
        </w:rPr>
        <w:t>О «</w:t>
      </w:r>
      <w:r w:rsidR="00EC61F1">
        <w:rPr>
          <w:rFonts w:cstheme="minorHAnsi"/>
          <w:sz w:val="28"/>
          <w:szCs w:val="28"/>
        </w:rPr>
        <w:t>Суздальтеплосбыт</w:t>
      </w:r>
      <w:r w:rsidRPr="00EC61F1">
        <w:rPr>
          <w:rFonts w:cstheme="minorHAnsi"/>
          <w:sz w:val="28"/>
          <w:szCs w:val="28"/>
        </w:rPr>
        <w:t>» не осуществляется), увеличить тепловую нагрузку на источниках теплоснабжения, сократить эксплуатационные расходы теплоснабжающ</w:t>
      </w:r>
      <w:r w:rsidR="008052A7">
        <w:rPr>
          <w:rFonts w:cstheme="minorHAnsi"/>
          <w:sz w:val="28"/>
          <w:szCs w:val="28"/>
        </w:rPr>
        <w:t>ей</w:t>
      </w:r>
      <w:r w:rsidRPr="00EC61F1">
        <w:rPr>
          <w:rFonts w:cstheme="minorHAnsi"/>
          <w:sz w:val="28"/>
          <w:szCs w:val="28"/>
        </w:rPr>
        <w:t xml:space="preserve"> организаци</w:t>
      </w:r>
      <w:r w:rsidR="008052A7">
        <w:rPr>
          <w:rFonts w:cstheme="minorHAnsi"/>
          <w:sz w:val="28"/>
          <w:szCs w:val="28"/>
        </w:rPr>
        <w:t>и</w:t>
      </w:r>
      <w:r w:rsidRPr="00EC61F1">
        <w:rPr>
          <w:rFonts w:cstheme="minorHAnsi"/>
          <w:sz w:val="28"/>
          <w:szCs w:val="28"/>
        </w:rPr>
        <w:t>.</w:t>
      </w:r>
    </w:p>
    <w:p w:rsidR="00BD029A" w:rsidRPr="00EC61F1" w:rsidRDefault="00BD029A" w:rsidP="003F6F25">
      <w:pPr>
        <w:spacing w:after="0" w:line="276" w:lineRule="auto"/>
        <w:ind w:firstLine="567"/>
        <w:jc w:val="both"/>
        <w:rPr>
          <w:rFonts w:cstheme="minorHAnsi"/>
          <w:sz w:val="28"/>
          <w:szCs w:val="28"/>
        </w:rPr>
      </w:pPr>
      <w:r w:rsidRPr="00EC61F1">
        <w:rPr>
          <w:rFonts w:cstheme="minorHAnsi"/>
          <w:sz w:val="28"/>
          <w:szCs w:val="28"/>
        </w:rPr>
        <w:t xml:space="preserve">Суммарная финансовая потребность в реализацию мероприятий по строительству, реконструкции и техническому перевооружению источников тепловой энергии с учетом непредвиденных расходов по данным проектам составляет </w:t>
      </w:r>
      <w:r w:rsidR="004D5B88" w:rsidRPr="004D5B88">
        <w:rPr>
          <w:rFonts w:cstheme="minorHAnsi"/>
          <w:sz w:val="28"/>
          <w:szCs w:val="28"/>
        </w:rPr>
        <w:t>97</w:t>
      </w:r>
      <w:r w:rsidR="004D5B88">
        <w:rPr>
          <w:rFonts w:cstheme="minorHAnsi"/>
          <w:sz w:val="28"/>
          <w:szCs w:val="28"/>
        </w:rPr>
        <w:t>,</w:t>
      </w:r>
      <w:r w:rsidR="004D5B88" w:rsidRPr="004D5B88">
        <w:rPr>
          <w:rFonts w:cstheme="minorHAnsi"/>
          <w:sz w:val="28"/>
          <w:szCs w:val="28"/>
        </w:rPr>
        <w:t>736</w:t>
      </w:r>
      <w:r w:rsidRPr="00EC61F1">
        <w:rPr>
          <w:rFonts w:cstheme="minorHAnsi"/>
          <w:sz w:val="28"/>
          <w:szCs w:val="28"/>
        </w:rPr>
        <w:t xml:space="preserve"> млн. руб. в ценах соответствующих лет.</w:t>
      </w:r>
    </w:p>
    <w:p w:rsidR="00221ED9" w:rsidRPr="00EC61F1" w:rsidRDefault="00221ED9" w:rsidP="003F6F25">
      <w:pPr>
        <w:spacing w:after="0" w:line="276" w:lineRule="auto"/>
        <w:ind w:firstLine="567"/>
        <w:jc w:val="both"/>
        <w:rPr>
          <w:rFonts w:cstheme="minorHAnsi"/>
          <w:sz w:val="28"/>
          <w:szCs w:val="28"/>
        </w:rPr>
      </w:pPr>
      <w:r w:rsidRPr="00EC61F1">
        <w:rPr>
          <w:rFonts w:cstheme="minorHAnsi"/>
          <w:sz w:val="28"/>
          <w:szCs w:val="28"/>
        </w:rPr>
        <w:t>Инвестирование проектов предусматривается за счет</w:t>
      </w:r>
      <w:r w:rsidR="008052A7">
        <w:rPr>
          <w:rFonts w:cstheme="minorHAnsi"/>
          <w:sz w:val="28"/>
          <w:szCs w:val="28"/>
        </w:rPr>
        <w:t xml:space="preserve"> бюджетных средств и</w:t>
      </w:r>
      <w:r w:rsidRPr="00EC61F1">
        <w:rPr>
          <w:rFonts w:cstheme="minorHAnsi"/>
          <w:sz w:val="28"/>
          <w:szCs w:val="28"/>
        </w:rPr>
        <w:t xml:space="preserve"> тарифных источников регулируем</w:t>
      </w:r>
      <w:r w:rsidR="008052A7">
        <w:rPr>
          <w:rFonts w:cstheme="minorHAnsi"/>
          <w:sz w:val="28"/>
          <w:szCs w:val="28"/>
        </w:rPr>
        <w:t>ой</w:t>
      </w:r>
      <w:r w:rsidRPr="00EC61F1">
        <w:rPr>
          <w:rFonts w:cstheme="minorHAnsi"/>
          <w:sz w:val="28"/>
          <w:szCs w:val="28"/>
        </w:rPr>
        <w:t xml:space="preserve"> организаци</w:t>
      </w:r>
      <w:r w:rsidR="008052A7">
        <w:rPr>
          <w:rFonts w:cstheme="minorHAnsi"/>
          <w:sz w:val="28"/>
          <w:szCs w:val="28"/>
        </w:rPr>
        <w:t>и</w:t>
      </w:r>
      <w:r w:rsidRPr="00EC61F1">
        <w:rPr>
          <w:rFonts w:cstheme="minorHAnsi"/>
          <w:sz w:val="28"/>
          <w:szCs w:val="28"/>
        </w:rPr>
        <w:t xml:space="preserve"> (</w:t>
      </w:r>
      <w:r w:rsidR="00AE7935" w:rsidRPr="00EC61F1">
        <w:rPr>
          <w:rFonts w:cstheme="minorHAnsi"/>
          <w:sz w:val="28"/>
          <w:szCs w:val="28"/>
        </w:rPr>
        <w:t>амортизация, расходы на капитальные вложения</w:t>
      </w:r>
      <w:r w:rsidRPr="00EC61F1">
        <w:rPr>
          <w:rFonts w:cstheme="minorHAnsi"/>
          <w:sz w:val="28"/>
          <w:szCs w:val="28"/>
        </w:rPr>
        <w:t>)</w:t>
      </w:r>
      <w:r w:rsidR="00AE7935" w:rsidRPr="00EC61F1">
        <w:rPr>
          <w:rFonts w:cstheme="minorHAnsi"/>
          <w:sz w:val="28"/>
          <w:szCs w:val="28"/>
        </w:rPr>
        <w:t>.</w:t>
      </w:r>
    </w:p>
    <w:p w:rsidR="00BD029A" w:rsidRPr="00EC61F1" w:rsidRDefault="00BD029A" w:rsidP="003F6F25">
      <w:pPr>
        <w:spacing w:after="0" w:line="276" w:lineRule="auto"/>
        <w:ind w:firstLine="567"/>
        <w:jc w:val="both"/>
        <w:rPr>
          <w:rFonts w:cstheme="minorHAnsi"/>
          <w:sz w:val="28"/>
          <w:szCs w:val="28"/>
        </w:rPr>
      </w:pPr>
      <w:r w:rsidRPr="00EC61F1">
        <w:rPr>
          <w:rFonts w:cstheme="minorHAnsi"/>
          <w:sz w:val="28"/>
          <w:szCs w:val="28"/>
        </w:rPr>
        <w:t>Данные предложения систематизированы в групп</w:t>
      </w:r>
      <w:r w:rsidR="00DA4FBE">
        <w:rPr>
          <w:rFonts w:cstheme="minorHAnsi"/>
          <w:sz w:val="28"/>
          <w:szCs w:val="28"/>
        </w:rPr>
        <w:t>ы</w:t>
      </w:r>
      <w:r w:rsidRPr="00EC61F1">
        <w:rPr>
          <w:rFonts w:cstheme="minorHAnsi"/>
          <w:sz w:val="28"/>
          <w:szCs w:val="28"/>
        </w:rPr>
        <w:t xml:space="preserve"> по виду предлагаемых работ:</w:t>
      </w:r>
    </w:p>
    <w:p w:rsidR="00AD0D1C" w:rsidRDefault="00EC61F1" w:rsidP="003F6F25">
      <w:pPr>
        <w:pStyle w:val="aa"/>
        <w:numPr>
          <w:ilvl w:val="0"/>
          <w:numId w:val="8"/>
        </w:numPr>
        <w:spacing w:after="0" w:line="276" w:lineRule="auto"/>
        <w:ind w:left="0" w:firstLine="426"/>
        <w:contextualSpacing w:val="0"/>
        <w:jc w:val="both"/>
        <w:rPr>
          <w:rFonts w:cstheme="minorHAnsi"/>
          <w:sz w:val="28"/>
          <w:szCs w:val="28"/>
        </w:rPr>
      </w:pPr>
      <w:r>
        <w:rPr>
          <w:rFonts w:cstheme="minorHAnsi"/>
          <w:sz w:val="28"/>
          <w:szCs w:val="28"/>
        </w:rPr>
        <w:lastRenderedPageBreak/>
        <w:t>П</w:t>
      </w:r>
      <w:r w:rsidR="00AD0D1C" w:rsidRPr="00EC61F1">
        <w:rPr>
          <w:rFonts w:cstheme="minorHAnsi"/>
          <w:sz w:val="28"/>
          <w:szCs w:val="28"/>
        </w:rPr>
        <w:t>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p>
    <w:p w:rsidR="00AD0D1C" w:rsidRPr="00EC61F1" w:rsidRDefault="00EC61F1" w:rsidP="003F6F25">
      <w:pPr>
        <w:pStyle w:val="aa"/>
        <w:numPr>
          <w:ilvl w:val="0"/>
          <w:numId w:val="8"/>
        </w:numPr>
        <w:spacing w:after="0" w:line="276" w:lineRule="auto"/>
        <w:ind w:left="0" w:firstLine="426"/>
        <w:contextualSpacing w:val="0"/>
        <w:jc w:val="both"/>
        <w:rPr>
          <w:rFonts w:cstheme="minorHAnsi"/>
          <w:sz w:val="28"/>
          <w:szCs w:val="28"/>
        </w:rPr>
      </w:pPr>
      <w:r>
        <w:rPr>
          <w:rFonts w:cstheme="minorHAnsi"/>
          <w:sz w:val="28"/>
          <w:szCs w:val="28"/>
        </w:rPr>
        <w:t>Р</w:t>
      </w:r>
      <w:r w:rsidR="00AD0D1C" w:rsidRPr="00EC61F1">
        <w:rPr>
          <w:rFonts w:cstheme="minorHAnsi"/>
          <w:sz w:val="28"/>
          <w:szCs w:val="28"/>
        </w:rPr>
        <w:t>ешения о загрузке источников тепловой энергии, распределении (перераспределении) тепловой нагрузки потребителей тепловой энергии в каждой зоне действия системы теплоснабжения между источниками тепловой энергии, поставляющими тепловую энергию в данной системе теплоснабжения, на каждом этапе;</w:t>
      </w:r>
    </w:p>
    <w:p w:rsidR="00BD029A" w:rsidRPr="00EC61F1" w:rsidRDefault="00EC61F1" w:rsidP="003F6F25">
      <w:pPr>
        <w:pStyle w:val="aa"/>
        <w:numPr>
          <w:ilvl w:val="0"/>
          <w:numId w:val="8"/>
        </w:numPr>
        <w:spacing w:after="0" w:line="276" w:lineRule="auto"/>
        <w:ind w:left="0" w:firstLine="426"/>
        <w:contextualSpacing w:val="0"/>
        <w:jc w:val="both"/>
        <w:rPr>
          <w:rFonts w:cstheme="minorHAnsi"/>
          <w:sz w:val="28"/>
          <w:szCs w:val="28"/>
        </w:rPr>
      </w:pPr>
      <w:r>
        <w:rPr>
          <w:rFonts w:cstheme="minorHAnsi"/>
          <w:sz w:val="28"/>
          <w:szCs w:val="28"/>
        </w:rPr>
        <w:t>П</w:t>
      </w:r>
      <w:r w:rsidR="00BD029A" w:rsidRPr="00EC61F1">
        <w:rPr>
          <w:rFonts w:cstheme="minorHAnsi"/>
          <w:sz w:val="28"/>
          <w:szCs w:val="28"/>
        </w:rPr>
        <w:t>редложения по техническому перевооружению источников тепловой энергии с целью повышения эффективнос</w:t>
      </w:r>
      <w:r w:rsidR="00BE3EC7" w:rsidRPr="00EC61F1">
        <w:rPr>
          <w:rFonts w:cstheme="minorHAnsi"/>
          <w:sz w:val="28"/>
          <w:szCs w:val="28"/>
        </w:rPr>
        <w:t>ти работы систем теплоснабжения.</w:t>
      </w:r>
    </w:p>
    <w:p w:rsidR="00C367F8" w:rsidRPr="00AC7E86" w:rsidRDefault="00C367F8" w:rsidP="003F6F25">
      <w:pPr>
        <w:spacing w:after="0" w:line="276" w:lineRule="auto"/>
        <w:ind w:firstLine="567"/>
        <w:jc w:val="both"/>
        <w:rPr>
          <w:rFonts w:cstheme="minorHAnsi"/>
          <w:sz w:val="28"/>
          <w:szCs w:val="28"/>
        </w:rPr>
      </w:pPr>
      <w:r w:rsidRPr="00AC7E86">
        <w:rPr>
          <w:rFonts w:cstheme="minorHAnsi"/>
          <w:sz w:val="28"/>
          <w:szCs w:val="28"/>
        </w:rPr>
        <w:t>Реализация проектов по ниже представленным направления</w:t>
      </w:r>
      <w:r w:rsidR="00B821FF" w:rsidRPr="00AC7E86">
        <w:rPr>
          <w:rFonts w:cstheme="minorHAnsi"/>
          <w:sz w:val="28"/>
          <w:szCs w:val="28"/>
        </w:rPr>
        <w:t>м</w:t>
      </w:r>
      <w:r w:rsidRPr="00AC7E86">
        <w:rPr>
          <w:rFonts w:cstheme="minorHAnsi"/>
          <w:sz w:val="28"/>
          <w:szCs w:val="28"/>
        </w:rPr>
        <w:t xml:space="preserve"> схемой теплоснабжения г. </w:t>
      </w:r>
      <w:r w:rsidR="008C3D40" w:rsidRPr="00AC7E86">
        <w:rPr>
          <w:rFonts w:cstheme="minorHAnsi"/>
          <w:sz w:val="28"/>
          <w:szCs w:val="28"/>
        </w:rPr>
        <w:t>Суздаль</w:t>
      </w:r>
      <w:r w:rsidRPr="00AC7E86">
        <w:rPr>
          <w:rFonts w:cstheme="minorHAnsi"/>
          <w:sz w:val="28"/>
          <w:szCs w:val="28"/>
        </w:rPr>
        <w:t xml:space="preserve"> на период актуализации (</w:t>
      </w:r>
      <w:r w:rsidR="008052A7">
        <w:rPr>
          <w:rFonts w:cstheme="minorHAnsi"/>
          <w:sz w:val="28"/>
          <w:szCs w:val="28"/>
        </w:rPr>
        <w:t>2017</w:t>
      </w:r>
      <w:r w:rsidRPr="00AC7E86">
        <w:rPr>
          <w:rFonts w:cstheme="minorHAnsi"/>
          <w:sz w:val="28"/>
          <w:szCs w:val="28"/>
        </w:rPr>
        <w:t xml:space="preserve"> г</w:t>
      </w:r>
      <w:r w:rsidR="008052A7">
        <w:rPr>
          <w:rFonts w:cstheme="minorHAnsi"/>
          <w:sz w:val="28"/>
          <w:szCs w:val="28"/>
        </w:rPr>
        <w:t>од</w:t>
      </w:r>
      <w:r w:rsidRPr="00AC7E86">
        <w:rPr>
          <w:rFonts w:cstheme="minorHAnsi"/>
          <w:sz w:val="28"/>
          <w:szCs w:val="28"/>
        </w:rPr>
        <w:t>) не предусматривается:</w:t>
      </w:r>
    </w:p>
    <w:p w:rsidR="00C367F8" w:rsidRPr="00AC7E86" w:rsidRDefault="00C367F8" w:rsidP="003F6F25">
      <w:pPr>
        <w:spacing w:after="0" w:line="276" w:lineRule="auto"/>
        <w:ind w:firstLine="567"/>
        <w:jc w:val="both"/>
        <w:rPr>
          <w:rFonts w:cstheme="minorHAnsi"/>
          <w:sz w:val="28"/>
          <w:szCs w:val="28"/>
        </w:rPr>
      </w:pPr>
      <w:r w:rsidRPr="00AC7E86">
        <w:rPr>
          <w:rFonts w:cstheme="minorHAnsi"/>
          <w:sz w:val="28"/>
          <w:szCs w:val="28"/>
        </w:rPr>
        <w:t>а) строительство источников тепловой энергии, обеспечивающих перспективную тепловую нагрузку на осваиваемых территориях поселения, городского округа, для которых отсутствует возможность или целесообразность передачи тепловой энергии от существующих или реконструируемых источников тепловой энергии. Обоснование отсутствия возможности передачи тепловой энергии от существующих или реконструируемых источников тепловой энергии основывается на расчетах радиуса эффективного теплоснабжения;</w:t>
      </w:r>
    </w:p>
    <w:p w:rsidR="00C367F8" w:rsidRPr="00AC7E86" w:rsidRDefault="00C367F8" w:rsidP="003F6F25">
      <w:pPr>
        <w:spacing w:after="0" w:line="276" w:lineRule="auto"/>
        <w:ind w:firstLine="567"/>
        <w:jc w:val="both"/>
        <w:rPr>
          <w:rFonts w:cstheme="minorHAnsi"/>
          <w:sz w:val="28"/>
          <w:szCs w:val="28"/>
        </w:rPr>
      </w:pPr>
      <w:r w:rsidRPr="00AC7E86">
        <w:rPr>
          <w:rFonts w:cstheme="minorHAnsi"/>
          <w:sz w:val="28"/>
          <w:szCs w:val="28"/>
        </w:rPr>
        <w:t>б) совместная работа источников тепловой энергии, функционирующих в режиме комбинированной выработки электрической и тепловой энергии и котельных, 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p>
    <w:p w:rsidR="00C367F8" w:rsidRPr="00AC7E86" w:rsidRDefault="00C367F8" w:rsidP="003F6F25">
      <w:pPr>
        <w:spacing w:after="0" w:line="276" w:lineRule="auto"/>
        <w:ind w:firstLine="567"/>
        <w:jc w:val="both"/>
        <w:rPr>
          <w:rFonts w:cstheme="minorHAnsi"/>
          <w:sz w:val="28"/>
          <w:szCs w:val="28"/>
        </w:rPr>
      </w:pPr>
      <w:r w:rsidRPr="00AC7E86">
        <w:rPr>
          <w:rFonts w:cstheme="minorHAnsi"/>
          <w:sz w:val="28"/>
          <w:szCs w:val="28"/>
        </w:rPr>
        <w:t>в) меры по переоборудованию котельных в источники комбинированной выработки электрической и тепловой энергии для каждого этапа;</w:t>
      </w:r>
    </w:p>
    <w:p w:rsidR="00631A94" w:rsidRDefault="00C367F8" w:rsidP="003A08B7">
      <w:pPr>
        <w:spacing w:after="0" w:line="276" w:lineRule="auto"/>
        <w:ind w:firstLine="567"/>
        <w:jc w:val="both"/>
        <w:rPr>
          <w:rFonts w:cstheme="minorHAnsi"/>
          <w:sz w:val="28"/>
          <w:szCs w:val="28"/>
        </w:rPr>
      </w:pPr>
      <w:r w:rsidRPr="00AC7E86">
        <w:rPr>
          <w:rFonts w:cstheme="minorHAnsi"/>
          <w:sz w:val="28"/>
          <w:szCs w:val="28"/>
        </w:rPr>
        <w:t>г) меры по переводу котельных, размещенных в существующих и расширяемых зонах действия источников комбинированной выработки тепловой и электрической энергии, в пиковый режим работы для каждого этапа, в том числе графи</w:t>
      </w:r>
      <w:r w:rsidR="003A08B7">
        <w:rPr>
          <w:rFonts w:cstheme="minorHAnsi"/>
          <w:sz w:val="28"/>
          <w:szCs w:val="28"/>
        </w:rPr>
        <w:t>к перевода.</w:t>
      </w:r>
    </w:p>
    <w:p w:rsidR="003A08B7" w:rsidRPr="003A08B7" w:rsidRDefault="003A08B7" w:rsidP="003A08B7">
      <w:pPr>
        <w:spacing w:after="0" w:line="276" w:lineRule="auto"/>
        <w:jc w:val="both"/>
        <w:rPr>
          <w:rFonts w:cstheme="minorHAnsi"/>
          <w:sz w:val="28"/>
          <w:szCs w:val="28"/>
        </w:rPr>
      </w:pPr>
    </w:p>
    <w:p w:rsidR="00631A94" w:rsidRPr="00EC61F1" w:rsidRDefault="001C0BD7" w:rsidP="003A08B7">
      <w:pPr>
        <w:pStyle w:val="1"/>
        <w:spacing w:before="0" w:line="240" w:lineRule="auto"/>
        <w:jc w:val="both"/>
        <w:rPr>
          <w:b/>
          <w:sz w:val="28"/>
          <w:szCs w:val="28"/>
        </w:rPr>
      </w:pPr>
      <w:bookmarkStart w:id="22" w:name="_Toc450065892"/>
      <w:r w:rsidRPr="00EC61F1">
        <w:rPr>
          <w:b/>
          <w:sz w:val="28"/>
          <w:szCs w:val="28"/>
        </w:rPr>
        <w:lastRenderedPageBreak/>
        <w:t xml:space="preserve">5.2 </w:t>
      </w:r>
      <w:r w:rsidR="00631A94" w:rsidRPr="00EC61F1">
        <w:rPr>
          <w:b/>
          <w:sz w:val="28"/>
          <w:szCs w:val="28"/>
        </w:rPr>
        <w:t>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bookmarkEnd w:id="22"/>
    </w:p>
    <w:p w:rsidR="00BD029A" w:rsidRPr="00EC61F1" w:rsidRDefault="00631A94" w:rsidP="003F6F25">
      <w:pPr>
        <w:spacing w:after="0" w:line="276" w:lineRule="auto"/>
        <w:jc w:val="both"/>
        <w:rPr>
          <w:rFonts w:cstheme="minorHAnsi"/>
          <w:b/>
          <w:i/>
          <w:sz w:val="28"/>
          <w:szCs w:val="28"/>
        </w:rPr>
      </w:pPr>
      <w:r w:rsidRPr="00EC61F1">
        <w:rPr>
          <w:rFonts w:cstheme="minorHAnsi"/>
          <w:b/>
          <w:i/>
          <w:sz w:val="28"/>
          <w:szCs w:val="28"/>
        </w:rPr>
        <w:t xml:space="preserve">Таблица 5.2.1 – Предложения по реконструкции источников теплоснабжения </w:t>
      </w:r>
      <w:r w:rsidR="00925250" w:rsidRPr="00EC61F1">
        <w:rPr>
          <w:rFonts w:cstheme="minorHAnsi"/>
          <w:b/>
          <w:i/>
          <w:sz w:val="28"/>
          <w:szCs w:val="28"/>
        </w:rPr>
        <w:t>(план-график реализации)</w:t>
      </w:r>
    </w:p>
    <w:tbl>
      <w:tblPr>
        <w:tblW w:w="5000" w:type="pct"/>
        <w:tblBorders>
          <w:top w:val="single" w:sz="8" w:space="0" w:color="auto"/>
          <w:left w:val="single" w:sz="8" w:space="0" w:color="auto"/>
          <w:bottom w:val="single" w:sz="8" w:space="0" w:color="auto"/>
          <w:right w:val="single" w:sz="8" w:space="0" w:color="auto"/>
          <w:insideH w:val="single" w:sz="6" w:space="0" w:color="auto"/>
          <w:insideV w:val="single" w:sz="6" w:space="0" w:color="auto"/>
        </w:tblBorders>
        <w:tblCellMar>
          <w:left w:w="57" w:type="dxa"/>
          <w:right w:w="57" w:type="dxa"/>
        </w:tblCellMar>
        <w:tblLook w:val="04A0" w:firstRow="1" w:lastRow="0" w:firstColumn="1" w:lastColumn="0" w:noHBand="0" w:noVBand="1"/>
      </w:tblPr>
      <w:tblGrid>
        <w:gridCol w:w="3973"/>
        <w:gridCol w:w="959"/>
        <w:gridCol w:w="994"/>
        <w:gridCol w:w="994"/>
        <w:gridCol w:w="994"/>
        <w:gridCol w:w="994"/>
        <w:gridCol w:w="994"/>
      </w:tblGrid>
      <w:tr w:rsidR="006B3E10" w:rsidRPr="008B7E02" w:rsidTr="00827B51">
        <w:trPr>
          <w:trHeight w:val="20"/>
        </w:trPr>
        <w:tc>
          <w:tcPr>
            <w:tcW w:w="2006" w:type="pct"/>
            <w:vMerge w:val="restart"/>
            <w:shd w:val="clear" w:color="auto" w:fill="92D050"/>
            <w:vAlign w:val="center"/>
            <w:hideMark/>
          </w:tcPr>
          <w:p w:rsidR="006B3E10" w:rsidRPr="008B7E02" w:rsidRDefault="006B3E10" w:rsidP="003F6F25">
            <w:pPr>
              <w:spacing w:after="0" w:line="240" w:lineRule="auto"/>
              <w:jc w:val="center"/>
              <w:rPr>
                <w:rFonts w:ascii="Calibri" w:eastAsia="Times New Roman" w:hAnsi="Calibri" w:cs="Calibri"/>
                <w:b/>
                <w:color w:val="000000"/>
                <w:sz w:val="24"/>
                <w:szCs w:val="24"/>
                <w:lang w:eastAsia="ru-RU"/>
              </w:rPr>
            </w:pPr>
            <w:r w:rsidRPr="008B7E02">
              <w:rPr>
                <w:rFonts w:ascii="Calibri" w:eastAsia="Times New Roman" w:hAnsi="Calibri" w:cs="Calibri"/>
                <w:b/>
                <w:color w:val="000000"/>
                <w:sz w:val="24"/>
                <w:szCs w:val="24"/>
                <w:lang w:eastAsia="ru-RU"/>
              </w:rPr>
              <w:t>Наименование проекта</w:t>
            </w:r>
          </w:p>
        </w:tc>
        <w:tc>
          <w:tcPr>
            <w:tcW w:w="2994" w:type="pct"/>
            <w:gridSpan w:val="6"/>
            <w:tcBorders>
              <w:left w:val="single" w:sz="4" w:space="0" w:color="auto"/>
            </w:tcBorders>
            <w:shd w:val="clear" w:color="auto" w:fill="92D050"/>
            <w:vAlign w:val="center"/>
          </w:tcPr>
          <w:p w:rsidR="006B3E10" w:rsidRPr="008B7E02" w:rsidRDefault="006B3E10" w:rsidP="003F6F25">
            <w:pPr>
              <w:spacing w:after="0" w:line="240" w:lineRule="auto"/>
              <w:jc w:val="center"/>
              <w:rPr>
                <w:rFonts w:ascii="Calibri" w:eastAsia="Times New Roman" w:hAnsi="Calibri" w:cs="Calibri"/>
                <w:b/>
                <w:bCs/>
                <w:color w:val="000000"/>
                <w:sz w:val="24"/>
                <w:szCs w:val="24"/>
                <w:lang w:eastAsia="ru-RU"/>
              </w:rPr>
            </w:pPr>
            <w:r w:rsidRPr="008B7E02">
              <w:rPr>
                <w:rFonts w:ascii="Calibri" w:eastAsia="Times New Roman" w:hAnsi="Calibri" w:cs="Calibri"/>
                <w:b/>
                <w:bCs/>
                <w:color w:val="000000"/>
                <w:sz w:val="24"/>
                <w:szCs w:val="24"/>
                <w:lang w:eastAsia="ru-RU"/>
              </w:rPr>
              <w:t>Период реализации проекта</w:t>
            </w:r>
          </w:p>
        </w:tc>
      </w:tr>
      <w:tr w:rsidR="006B3E10" w:rsidRPr="008B7E02" w:rsidTr="003A7EA4">
        <w:trPr>
          <w:trHeight w:val="20"/>
        </w:trPr>
        <w:tc>
          <w:tcPr>
            <w:tcW w:w="2006" w:type="pct"/>
            <w:vMerge/>
            <w:shd w:val="clear" w:color="auto" w:fill="92D050"/>
            <w:vAlign w:val="center"/>
            <w:hideMark/>
          </w:tcPr>
          <w:p w:rsidR="006B3E10" w:rsidRPr="008B7E02" w:rsidRDefault="006B3E10" w:rsidP="003F6F25">
            <w:pPr>
              <w:spacing w:after="0" w:line="240" w:lineRule="auto"/>
              <w:rPr>
                <w:rFonts w:ascii="Calibri" w:eastAsia="Times New Roman" w:hAnsi="Calibri" w:cs="Calibri"/>
                <w:b/>
                <w:color w:val="000000"/>
                <w:sz w:val="24"/>
                <w:szCs w:val="24"/>
                <w:lang w:eastAsia="ru-RU"/>
              </w:rPr>
            </w:pPr>
          </w:p>
        </w:tc>
        <w:tc>
          <w:tcPr>
            <w:tcW w:w="484" w:type="pct"/>
            <w:tcBorders>
              <w:left w:val="single" w:sz="4" w:space="0" w:color="auto"/>
            </w:tcBorders>
            <w:shd w:val="clear" w:color="auto" w:fill="92D050"/>
            <w:vAlign w:val="center"/>
            <w:hideMark/>
          </w:tcPr>
          <w:p w:rsidR="006B3E10" w:rsidRPr="008B7E02" w:rsidRDefault="006B3E10" w:rsidP="003F6F25">
            <w:pPr>
              <w:spacing w:after="0" w:line="240" w:lineRule="auto"/>
              <w:jc w:val="center"/>
              <w:rPr>
                <w:rFonts w:ascii="Calibri" w:eastAsia="Times New Roman" w:hAnsi="Calibri" w:cs="Calibri"/>
                <w:b/>
                <w:color w:val="000000"/>
                <w:sz w:val="24"/>
                <w:szCs w:val="24"/>
                <w:lang w:eastAsia="ru-RU"/>
              </w:rPr>
            </w:pPr>
            <w:r w:rsidRPr="008B7E02">
              <w:rPr>
                <w:rFonts w:ascii="Calibri" w:eastAsia="Times New Roman" w:hAnsi="Calibri" w:cs="Calibri"/>
                <w:b/>
                <w:color w:val="000000"/>
                <w:sz w:val="24"/>
                <w:szCs w:val="24"/>
                <w:lang w:eastAsia="ru-RU"/>
              </w:rPr>
              <w:t>2017 г.</w:t>
            </w:r>
          </w:p>
        </w:tc>
        <w:tc>
          <w:tcPr>
            <w:tcW w:w="502" w:type="pct"/>
            <w:shd w:val="clear" w:color="auto" w:fill="92D050"/>
            <w:vAlign w:val="center"/>
            <w:hideMark/>
          </w:tcPr>
          <w:p w:rsidR="006B3E10" w:rsidRPr="008B7E02" w:rsidRDefault="006B3E10" w:rsidP="003F6F25">
            <w:pPr>
              <w:spacing w:after="0" w:line="240" w:lineRule="auto"/>
              <w:jc w:val="center"/>
              <w:rPr>
                <w:rFonts w:ascii="Calibri" w:eastAsia="Times New Roman" w:hAnsi="Calibri" w:cs="Calibri"/>
                <w:b/>
                <w:color w:val="000000"/>
                <w:sz w:val="24"/>
                <w:szCs w:val="24"/>
                <w:lang w:eastAsia="ru-RU"/>
              </w:rPr>
            </w:pPr>
            <w:r w:rsidRPr="008B7E02">
              <w:rPr>
                <w:rFonts w:ascii="Calibri" w:eastAsia="Times New Roman" w:hAnsi="Calibri" w:cs="Calibri"/>
                <w:b/>
                <w:color w:val="000000"/>
                <w:sz w:val="24"/>
                <w:szCs w:val="24"/>
                <w:lang w:eastAsia="ru-RU"/>
              </w:rPr>
              <w:t>2018 г.</w:t>
            </w:r>
          </w:p>
        </w:tc>
        <w:tc>
          <w:tcPr>
            <w:tcW w:w="502" w:type="pct"/>
            <w:tcBorders>
              <w:bottom w:val="single" w:sz="6" w:space="0" w:color="auto"/>
            </w:tcBorders>
            <w:shd w:val="clear" w:color="auto" w:fill="92D050"/>
            <w:vAlign w:val="center"/>
            <w:hideMark/>
          </w:tcPr>
          <w:p w:rsidR="006B3E10" w:rsidRPr="008B7E02" w:rsidRDefault="006B3E10" w:rsidP="003F6F25">
            <w:pPr>
              <w:spacing w:after="0" w:line="240" w:lineRule="auto"/>
              <w:jc w:val="center"/>
              <w:rPr>
                <w:rFonts w:ascii="Calibri" w:eastAsia="Times New Roman" w:hAnsi="Calibri" w:cs="Calibri"/>
                <w:b/>
                <w:color w:val="000000"/>
                <w:sz w:val="24"/>
                <w:szCs w:val="24"/>
                <w:lang w:eastAsia="ru-RU"/>
              </w:rPr>
            </w:pPr>
            <w:r w:rsidRPr="008B7E02">
              <w:rPr>
                <w:rFonts w:ascii="Calibri" w:eastAsia="Times New Roman" w:hAnsi="Calibri" w:cs="Calibri"/>
                <w:b/>
                <w:color w:val="000000"/>
                <w:sz w:val="24"/>
                <w:szCs w:val="24"/>
                <w:lang w:eastAsia="ru-RU"/>
              </w:rPr>
              <w:t>2019 г.</w:t>
            </w:r>
          </w:p>
        </w:tc>
        <w:tc>
          <w:tcPr>
            <w:tcW w:w="502" w:type="pct"/>
            <w:shd w:val="clear" w:color="auto" w:fill="92D050"/>
            <w:vAlign w:val="center"/>
            <w:hideMark/>
          </w:tcPr>
          <w:p w:rsidR="006B3E10" w:rsidRPr="008B7E02" w:rsidRDefault="006B3E10" w:rsidP="008B7E02">
            <w:pPr>
              <w:spacing w:after="0" w:line="240" w:lineRule="auto"/>
              <w:jc w:val="center"/>
              <w:rPr>
                <w:rFonts w:ascii="Calibri" w:eastAsia="Times New Roman" w:hAnsi="Calibri" w:cs="Calibri"/>
                <w:b/>
                <w:color w:val="000000"/>
                <w:sz w:val="24"/>
                <w:szCs w:val="24"/>
                <w:lang w:eastAsia="ru-RU"/>
              </w:rPr>
            </w:pPr>
            <w:r w:rsidRPr="008B7E02">
              <w:rPr>
                <w:rFonts w:ascii="Calibri" w:eastAsia="Times New Roman" w:hAnsi="Calibri" w:cs="Calibri"/>
                <w:b/>
                <w:color w:val="000000"/>
                <w:sz w:val="24"/>
                <w:szCs w:val="24"/>
                <w:lang w:eastAsia="ru-RU"/>
              </w:rPr>
              <w:t>2020</w:t>
            </w:r>
            <w:r>
              <w:rPr>
                <w:rFonts w:ascii="Calibri" w:eastAsia="Times New Roman" w:hAnsi="Calibri" w:cs="Calibri"/>
                <w:b/>
                <w:color w:val="000000"/>
                <w:sz w:val="24"/>
                <w:szCs w:val="24"/>
                <w:lang w:eastAsia="ru-RU"/>
              </w:rPr>
              <w:t xml:space="preserve"> </w:t>
            </w:r>
            <w:r w:rsidRPr="008B7E02">
              <w:rPr>
                <w:rFonts w:ascii="Calibri" w:eastAsia="Times New Roman" w:hAnsi="Calibri" w:cs="Calibri"/>
                <w:b/>
                <w:color w:val="000000"/>
                <w:sz w:val="24"/>
                <w:szCs w:val="24"/>
                <w:lang w:eastAsia="ru-RU"/>
              </w:rPr>
              <w:t>г.</w:t>
            </w:r>
          </w:p>
        </w:tc>
        <w:tc>
          <w:tcPr>
            <w:tcW w:w="502" w:type="pct"/>
            <w:tcBorders>
              <w:bottom w:val="single" w:sz="6" w:space="0" w:color="auto"/>
            </w:tcBorders>
            <w:shd w:val="clear" w:color="auto" w:fill="92D050"/>
            <w:vAlign w:val="center"/>
          </w:tcPr>
          <w:p w:rsidR="006B3E10" w:rsidRPr="008B7E02" w:rsidRDefault="006B3E10" w:rsidP="003F6F25">
            <w:pPr>
              <w:spacing w:after="0" w:line="240" w:lineRule="auto"/>
              <w:jc w:val="center"/>
              <w:rPr>
                <w:rFonts w:ascii="Calibri" w:eastAsia="Times New Roman" w:hAnsi="Calibri" w:cs="Calibri"/>
                <w:b/>
                <w:color w:val="000000"/>
                <w:sz w:val="24"/>
                <w:szCs w:val="24"/>
                <w:lang w:eastAsia="ru-RU"/>
              </w:rPr>
            </w:pPr>
            <w:r>
              <w:rPr>
                <w:rFonts w:ascii="Calibri" w:eastAsia="Times New Roman" w:hAnsi="Calibri" w:cs="Calibri"/>
                <w:b/>
                <w:color w:val="000000"/>
                <w:sz w:val="24"/>
                <w:szCs w:val="24"/>
                <w:lang w:eastAsia="ru-RU"/>
              </w:rPr>
              <w:t>2021-2025 гг.</w:t>
            </w:r>
          </w:p>
        </w:tc>
        <w:tc>
          <w:tcPr>
            <w:tcW w:w="502" w:type="pct"/>
            <w:shd w:val="clear" w:color="auto" w:fill="92D050"/>
            <w:vAlign w:val="center"/>
            <w:hideMark/>
          </w:tcPr>
          <w:p w:rsidR="006B3E10" w:rsidRPr="008B7E02" w:rsidRDefault="006B3E10" w:rsidP="008B7E02">
            <w:pPr>
              <w:spacing w:after="0" w:line="240" w:lineRule="auto"/>
              <w:jc w:val="center"/>
              <w:rPr>
                <w:rFonts w:ascii="Calibri" w:eastAsia="Times New Roman" w:hAnsi="Calibri" w:cs="Calibri"/>
                <w:b/>
                <w:color w:val="000000"/>
                <w:sz w:val="24"/>
                <w:szCs w:val="24"/>
                <w:lang w:eastAsia="ru-RU"/>
              </w:rPr>
            </w:pPr>
            <w:r w:rsidRPr="008B7E02">
              <w:rPr>
                <w:rFonts w:ascii="Calibri" w:eastAsia="Times New Roman" w:hAnsi="Calibri" w:cs="Calibri"/>
                <w:b/>
                <w:color w:val="000000"/>
                <w:sz w:val="24"/>
                <w:szCs w:val="24"/>
                <w:lang w:eastAsia="ru-RU"/>
              </w:rPr>
              <w:t>202</w:t>
            </w:r>
            <w:r>
              <w:rPr>
                <w:rFonts w:ascii="Calibri" w:eastAsia="Times New Roman" w:hAnsi="Calibri" w:cs="Calibri"/>
                <w:b/>
                <w:color w:val="000000"/>
                <w:sz w:val="24"/>
                <w:szCs w:val="24"/>
                <w:lang w:eastAsia="ru-RU"/>
              </w:rPr>
              <w:t>6</w:t>
            </w:r>
            <w:r w:rsidRPr="008B7E02">
              <w:rPr>
                <w:rFonts w:ascii="Calibri" w:eastAsia="Times New Roman" w:hAnsi="Calibri" w:cs="Calibri"/>
                <w:b/>
                <w:color w:val="000000"/>
                <w:sz w:val="24"/>
                <w:szCs w:val="24"/>
                <w:lang w:eastAsia="ru-RU"/>
              </w:rPr>
              <w:t>-20</w:t>
            </w:r>
            <w:r>
              <w:rPr>
                <w:rFonts w:ascii="Calibri" w:eastAsia="Times New Roman" w:hAnsi="Calibri" w:cs="Calibri"/>
                <w:b/>
                <w:color w:val="000000"/>
                <w:sz w:val="24"/>
                <w:szCs w:val="24"/>
                <w:lang w:eastAsia="ru-RU"/>
              </w:rPr>
              <w:t>30</w:t>
            </w:r>
            <w:r w:rsidRPr="008B7E02">
              <w:rPr>
                <w:rFonts w:ascii="Calibri" w:eastAsia="Times New Roman" w:hAnsi="Calibri" w:cs="Calibri"/>
                <w:b/>
                <w:color w:val="000000"/>
                <w:sz w:val="24"/>
                <w:szCs w:val="24"/>
                <w:lang w:eastAsia="ru-RU"/>
              </w:rPr>
              <w:t xml:space="preserve"> гг.</w:t>
            </w:r>
          </w:p>
        </w:tc>
      </w:tr>
      <w:tr w:rsidR="006B3E10" w:rsidRPr="008B7E02" w:rsidTr="003A7EA4">
        <w:trPr>
          <w:trHeight w:val="813"/>
        </w:trPr>
        <w:tc>
          <w:tcPr>
            <w:tcW w:w="2006" w:type="pct"/>
            <w:shd w:val="clear" w:color="auto" w:fill="auto"/>
            <w:vAlign w:val="center"/>
          </w:tcPr>
          <w:p w:rsidR="006B3E10" w:rsidRPr="008B7E02" w:rsidRDefault="006B3E10" w:rsidP="003F6F25">
            <w:pPr>
              <w:spacing w:after="0" w:line="240" w:lineRule="auto"/>
              <w:rPr>
                <w:rFonts w:ascii="Calibri" w:eastAsia="Times New Roman" w:hAnsi="Calibri" w:cs="Calibri"/>
                <w:color w:val="000000"/>
                <w:sz w:val="24"/>
                <w:szCs w:val="24"/>
                <w:lang w:eastAsia="ru-RU"/>
              </w:rPr>
            </w:pPr>
            <w:r w:rsidRPr="008B7E02">
              <w:rPr>
                <w:rFonts w:ascii="Calibri" w:eastAsia="Times New Roman" w:hAnsi="Calibri" w:cs="Calibri"/>
                <w:color w:val="000000"/>
                <w:sz w:val="24"/>
                <w:szCs w:val="24"/>
                <w:lang w:eastAsia="ru-RU"/>
              </w:rPr>
              <w:t>Реконструкция котельной № 2 по ул. Лесная, д.2</w:t>
            </w:r>
          </w:p>
        </w:tc>
        <w:tc>
          <w:tcPr>
            <w:tcW w:w="484" w:type="pct"/>
            <w:shd w:val="clear" w:color="auto" w:fill="auto"/>
            <w:noWrap/>
            <w:vAlign w:val="center"/>
          </w:tcPr>
          <w:p w:rsidR="006B3E10" w:rsidRPr="008B7E02" w:rsidRDefault="006B3E10" w:rsidP="003F6F25">
            <w:pPr>
              <w:spacing w:after="0" w:line="240" w:lineRule="auto"/>
              <w:rPr>
                <w:rFonts w:ascii="Calibri" w:eastAsia="Times New Roman" w:hAnsi="Calibri" w:cs="Calibri"/>
                <w:color w:val="000000"/>
                <w:sz w:val="24"/>
                <w:szCs w:val="24"/>
                <w:lang w:eastAsia="ru-RU"/>
              </w:rPr>
            </w:pPr>
          </w:p>
        </w:tc>
        <w:tc>
          <w:tcPr>
            <w:tcW w:w="502" w:type="pct"/>
            <w:shd w:val="clear" w:color="auto" w:fill="auto"/>
            <w:noWrap/>
            <w:vAlign w:val="center"/>
          </w:tcPr>
          <w:p w:rsidR="006B3E10" w:rsidRPr="008B7E02" w:rsidRDefault="006B3E10" w:rsidP="003F6F25">
            <w:pPr>
              <w:spacing w:after="0" w:line="240" w:lineRule="auto"/>
              <w:rPr>
                <w:rFonts w:ascii="Calibri" w:eastAsia="Times New Roman" w:hAnsi="Calibri" w:cs="Calibri"/>
                <w:color w:val="000000"/>
                <w:sz w:val="24"/>
                <w:szCs w:val="24"/>
                <w:lang w:eastAsia="ru-RU"/>
              </w:rPr>
            </w:pPr>
          </w:p>
        </w:tc>
        <w:tc>
          <w:tcPr>
            <w:tcW w:w="502" w:type="pct"/>
            <w:tcBorders>
              <w:top w:val="single" w:sz="6" w:space="0" w:color="auto"/>
              <w:bottom w:val="single" w:sz="8" w:space="0" w:color="auto"/>
            </w:tcBorders>
            <w:shd w:val="clear" w:color="auto" w:fill="auto"/>
            <w:noWrap/>
            <w:vAlign w:val="center"/>
          </w:tcPr>
          <w:p w:rsidR="006B3E10" w:rsidRPr="008B7E02" w:rsidRDefault="006B3E10" w:rsidP="003F6F25">
            <w:pPr>
              <w:spacing w:after="0" w:line="240" w:lineRule="auto"/>
              <w:rPr>
                <w:rFonts w:ascii="Calibri" w:eastAsia="Times New Roman" w:hAnsi="Calibri" w:cs="Calibri"/>
                <w:color w:val="000000"/>
                <w:sz w:val="24"/>
                <w:szCs w:val="24"/>
                <w:lang w:eastAsia="ru-RU"/>
              </w:rPr>
            </w:pPr>
          </w:p>
        </w:tc>
        <w:tc>
          <w:tcPr>
            <w:tcW w:w="502" w:type="pct"/>
            <w:shd w:val="clear" w:color="auto" w:fill="auto"/>
            <w:noWrap/>
            <w:vAlign w:val="center"/>
          </w:tcPr>
          <w:p w:rsidR="006B3E10" w:rsidRPr="008B7E02" w:rsidRDefault="006B3E10" w:rsidP="003F6F25">
            <w:pPr>
              <w:spacing w:after="0" w:line="240" w:lineRule="auto"/>
              <w:rPr>
                <w:rFonts w:ascii="Calibri" w:eastAsia="Times New Roman" w:hAnsi="Calibri" w:cs="Calibri"/>
                <w:color w:val="000000"/>
                <w:sz w:val="24"/>
                <w:szCs w:val="24"/>
                <w:lang w:eastAsia="ru-RU"/>
              </w:rPr>
            </w:pPr>
          </w:p>
        </w:tc>
        <w:tc>
          <w:tcPr>
            <w:tcW w:w="502" w:type="pct"/>
            <w:tcBorders>
              <w:top w:val="single" w:sz="6" w:space="0" w:color="auto"/>
              <w:bottom w:val="single" w:sz="8" w:space="0" w:color="auto"/>
            </w:tcBorders>
            <w:shd w:val="clear" w:color="auto" w:fill="00B0F0"/>
            <w:vAlign w:val="center"/>
          </w:tcPr>
          <w:p w:rsidR="006B3E10" w:rsidRPr="008B7E02" w:rsidRDefault="006B3E10" w:rsidP="003F6F25">
            <w:pPr>
              <w:spacing w:after="0" w:line="240" w:lineRule="auto"/>
              <w:rPr>
                <w:rFonts w:ascii="Calibri" w:eastAsia="Times New Roman" w:hAnsi="Calibri" w:cs="Calibri"/>
                <w:color w:val="000000"/>
                <w:sz w:val="24"/>
                <w:szCs w:val="24"/>
                <w:lang w:eastAsia="ru-RU"/>
              </w:rPr>
            </w:pPr>
          </w:p>
        </w:tc>
        <w:tc>
          <w:tcPr>
            <w:tcW w:w="502" w:type="pct"/>
            <w:shd w:val="clear" w:color="auto" w:fill="auto"/>
            <w:noWrap/>
            <w:vAlign w:val="center"/>
          </w:tcPr>
          <w:p w:rsidR="006B3E10" w:rsidRPr="008B7E02" w:rsidRDefault="006B3E10" w:rsidP="003F6F25">
            <w:pPr>
              <w:spacing w:after="0" w:line="240" w:lineRule="auto"/>
              <w:rPr>
                <w:rFonts w:ascii="Calibri" w:eastAsia="Times New Roman" w:hAnsi="Calibri" w:cs="Calibri"/>
                <w:color w:val="000000"/>
                <w:sz w:val="24"/>
                <w:szCs w:val="24"/>
                <w:lang w:eastAsia="ru-RU"/>
              </w:rPr>
            </w:pPr>
          </w:p>
        </w:tc>
      </w:tr>
    </w:tbl>
    <w:p w:rsidR="00CF38D0" w:rsidRDefault="00CF38D0" w:rsidP="003F6F25">
      <w:pPr>
        <w:spacing w:after="0" w:line="276" w:lineRule="auto"/>
        <w:jc w:val="both"/>
        <w:rPr>
          <w:rFonts w:cstheme="minorHAnsi"/>
          <w:b/>
          <w:i/>
          <w:sz w:val="28"/>
          <w:szCs w:val="28"/>
        </w:rPr>
      </w:pPr>
    </w:p>
    <w:p w:rsidR="00925250" w:rsidRDefault="00925250" w:rsidP="003F6F25">
      <w:pPr>
        <w:spacing w:after="0" w:line="276" w:lineRule="auto"/>
        <w:jc w:val="both"/>
        <w:rPr>
          <w:rFonts w:cstheme="minorHAnsi"/>
          <w:b/>
          <w:i/>
          <w:sz w:val="28"/>
          <w:szCs w:val="28"/>
        </w:rPr>
      </w:pPr>
      <w:r w:rsidRPr="00EC61F1">
        <w:rPr>
          <w:rFonts w:cstheme="minorHAnsi"/>
          <w:b/>
          <w:i/>
          <w:sz w:val="28"/>
          <w:szCs w:val="28"/>
        </w:rPr>
        <w:t>Таблица 5.2.2 – Предложения по реконструкции источников теплоснабжения (объем финансовых потребностей)</w:t>
      </w:r>
    </w:p>
    <w:tbl>
      <w:tblPr>
        <w:tblW w:w="5000" w:type="pct"/>
        <w:tblBorders>
          <w:top w:val="single" w:sz="8" w:space="0" w:color="auto"/>
          <w:left w:val="single" w:sz="8" w:space="0" w:color="auto"/>
          <w:bottom w:val="single" w:sz="8" w:space="0" w:color="auto"/>
          <w:right w:val="single" w:sz="8" w:space="0" w:color="auto"/>
          <w:insideH w:val="single" w:sz="6" w:space="0" w:color="auto"/>
          <w:insideV w:val="single" w:sz="6" w:space="0" w:color="auto"/>
        </w:tblBorders>
        <w:tblCellMar>
          <w:left w:w="28" w:type="dxa"/>
          <w:right w:w="28" w:type="dxa"/>
        </w:tblCellMar>
        <w:tblLook w:val="04A0" w:firstRow="1" w:lastRow="0" w:firstColumn="1" w:lastColumn="0" w:noHBand="0" w:noVBand="1"/>
      </w:tblPr>
      <w:tblGrid>
        <w:gridCol w:w="2822"/>
        <w:gridCol w:w="1141"/>
        <w:gridCol w:w="1082"/>
        <w:gridCol w:w="1080"/>
        <w:gridCol w:w="968"/>
        <w:gridCol w:w="829"/>
        <w:gridCol w:w="987"/>
        <w:gridCol w:w="993"/>
      </w:tblGrid>
      <w:tr w:rsidR="006B3E10" w:rsidRPr="00EC61F1" w:rsidTr="00827B51">
        <w:trPr>
          <w:trHeight w:val="1985"/>
          <w:tblHeader/>
        </w:trPr>
        <w:tc>
          <w:tcPr>
            <w:tcW w:w="1428" w:type="pct"/>
            <w:vMerge w:val="restart"/>
            <w:shd w:val="clear" w:color="auto" w:fill="92D050"/>
            <w:vAlign w:val="center"/>
            <w:hideMark/>
          </w:tcPr>
          <w:p w:rsidR="006B3E10" w:rsidRPr="003A08B7" w:rsidRDefault="006B3E10" w:rsidP="007910B2">
            <w:pPr>
              <w:spacing w:after="0" w:line="240" w:lineRule="auto"/>
              <w:jc w:val="center"/>
              <w:rPr>
                <w:rFonts w:ascii="Calibri" w:eastAsia="Times New Roman" w:hAnsi="Calibri" w:cs="Calibri"/>
                <w:b/>
                <w:color w:val="000000"/>
                <w:sz w:val="24"/>
                <w:szCs w:val="24"/>
                <w:lang w:eastAsia="ru-RU"/>
              </w:rPr>
            </w:pPr>
            <w:r w:rsidRPr="003A08B7">
              <w:rPr>
                <w:rFonts w:ascii="Calibri" w:eastAsia="Times New Roman" w:hAnsi="Calibri" w:cs="Calibri"/>
                <w:b/>
                <w:color w:val="000000"/>
                <w:sz w:val="24"/>
                <w:szCs w:val="24"/>
                <w:lang w:eastAsia="ru-RU"/>
              </w:rPr>
              <w:t>Наименование проекта</w:t>
            </w:r>
          </w:p>
        </w:tc>
        <w:tc>
          <w:tcPr>
            <w:tcW w:w="579" w:type="pct"/>
            <w:vMerge w:val="restart"/>
            <w:tcBorders>
              <w:right w:val="single" w:sz="18" w:space="0" w:color="auto"/>
            </w:tcBorders>
            <w:shd w:val="clear" w:color="auto" w:fill="92D050"/>
            <w:textDirection w:val="btLr"/>
            <w:vAlign w:val="center"/>
            <w:hideMark/>
          </w:tcPr>
          <w:p w:rsidR="006B3E10" w:rsidRPr="003A08B7" w:rsidRDefault="006B3E10" w:rsidP="006B3E10">
            <w:pPr>
              <w:spacing w:after="0" w:line="240" w:lineRule="auto"/>
              <w:ind w:left="113" w:right="113"/>
              <w:jc w:val="center"/>
              <w:rPr>
                <w:rFonts w:ascii="Calibri" w:eastAsia="Times New Roman" w:hAnsi="Calibri" w:cs="Calibri"/>
                <w:b/>
                <w:color w:val="000000"/>
                <w:sz w:val="24"/>
                <w:szCs w:val="24"/>
                <w:lang w:eastAsia="ru-RU"/>
              </w:rPr>
            </w:pPr>
            <w:r w:rsidRPr="003A08B7">
              <w:rPr>
                <w:rFonts w:ascii="Calibri" w:eastAsia="Times New Roman" w:hAnsi="Calibri" w:cs="Calibri"/>
                <w:b/>
                <w:color w:val="000000"/>
                <w:sz w:val="24"/>
                <w:szCs w:val="24"/>
                <w:lang w:eastAsia="ru-RU"/>
              </w:rPr>
              <w:t>Объем финансовых потребностей (в ценах 201</w:t>
            </w:r>
            <w:r>
              <w:rPr>
                <w:rFonts w:ascii="Calibri" w:eastAsia="Times New Roman" w:hAnsi="Calibri" w:cs="Calibri"/>
                <w:b/>
                <w:color w:val="000000"/>
                <w:sz w:val="24"/>
                <w:szCs w:val="24"/>
                <w:lang w:eastAsia="ru-RU"/>
              </w:rPr>
              <w:t>6</w:t>
            </w:r>
            <w:r w:rsidRPr="003A08B7">
              <w:rPr>
                <w:rFonts w:ascii="Calibri" w:eastAsia="Times New Roman" w:hAnsi="Calibri" w:cs="Calibri"/>
                <w:b/>
                <w:color w:val="000000"/>
                <w:sz w:val="24"/>
                <w:szCs w:val="24"/>
                <w:lang w:eastAsia="ru-RU"/>
              </w:rPr>
              <w:t>г.), тыс. руб.</w:t>
            </w:r>
          </w:p>
        </w:tc>
        <w:tc>
          <w:tcPr>
            <w:tcW w:w="2992" w:type="pct"/>
            <w:gridSpan w:val="6"/>
            <w:tcBorders>
              <w:left w:val="single" w:sz="18" w:space="0" w:color="auto"/>
            </w:tcBorders>
            <w:shd w:val="clear" w:color="auto" w:fill="92D050"/>
            <w:vAlign w:val="center"/>
          </w:tcPr>
          <w:p w:rsidR="006B3E10" w:rsidRPr="003A08B7" w:rsidRDefault="006B3E10" w:rsidP="007910B2">
            <w:pPr>
              <w:spacing w:after="0" w:line="240" w:lineRule="auto"/>
              <w:jc w:val="center"/>
              <w:rPr>
                <w:rFonts w:ascii="Calibri" w:eastAsia="Times New Roman" w:hAnsi="Calibri" w:cs="Calibri"/>
                <w:b/>
                <w:bCs/>
                <w:color w:val="000000"/>
                <w:sz w:val="24"/>
                <w:szCs w:val="24"/>
                <w:lang w:eastAsia="ru-RU"/>
              </w:rPr>
            </w:pPr>
            <w:r w:rsidRPr="003A08B7">
              <w:rPr>
                <w:rFonts w:ascii="Calibri" w:eastAsia="Times New Roman" w:hAnsi="Calibri" w:cs="Calibri"/>
                <w:b/>
                <w:bCs/>
                <w:color w:val="000000"/>
                <w:sz w:val="24"/>
                <w:szCs w:val="24"/>
                <w:lang w:eastAsia="ru-RU"/>
              </w:rPr>
              <w:t>Объем финансовых потребностей в период реализации проекта, тыс. руб.</w:t>
            </w:r>
            <w:r w:rsidR="00C81E62">
              <w:rPr>
                <w:rFonts w:ascii="Calibri" w:eastAsia="Times New Roman" w:hAnsi="Calibri" w:cs="Calibri"/>
                <w:b/>
                <w:bCs/>
                <w:color w:val="000000"/>
                <w:sz w:val="24"/>
                <w:szCs w:val="24"/>
                <w:lang w:eastAsia="ru-RU"/>
              </w:rPr>
              <w:t>, с учетом НДС</w:t>
            </w:r>
          </w:p>
        </w:tc>
      </w:tr>
      <w:tr w:rsidR="006B3E10" w:rsidRPr="00EC61F1" w:rsidTr="004D5B88">
        <w:trPr>
          <w:trHeight w:val="91"/>
          <w:tblHeader/>
        </w:trPr>
        <w:tc>
          <w:tcPr>
            <w:tcW w:w="1428" w:type="pct"/>
            <w:vMerge/>
            <w:shd w:val="clear" w:color="auto" w:fill="92D050"/>
            <w:vAlign w:val="center"/>
            <w:hideMark/>
          </w:tcPr>
          <w:p w:rsidR="006B3E10" w:rsidRPr="003A08B7" w:rsidRDefault="006B3E10" w:rsidP="007910B2">
            <w:pPr>
              <w:spacing w:after="0" w:line="240" w:lineRule="auto"/>
              <w:rPr>
                <w:rFonts w:ascii="Calibri" w:eastAsia="Times New Roman" w:hAnsi="Calibri" w:cs="Calibri"/>
                <w:b/>
                <w:color w:val="000000"/>
                <w:sz w:val="24"/>
                <w:szCs w:val="24"/>
                <w:lang w:eastAsia="ru-RU"/>
              </w:rPr>
            </w:pPr>
          </w:p>
        </w:tc>
        <w:tc>
          <w:tcPr>
            <w:tcW w:w="579" w:type="pct"/>
            <w:vMerge/>
            <w:tcBorders>
              <w:right w:val="single" w:sz="18" w:space="0" w:color="auto"/>
            </w:tcBorders>
            <w:shd w:val="clear" w:color="auto" w:fill="92D050"/>
            <w:vAlign w:val="center"/>
            <w:hideMark/>
          </w:tcPr>
          <w:p w:rsidR="006B3E10" w:rsidRPr="003A08B7" w:rsidRDefault="006B3E10" w:rsidP="007910B2">
            <w:pPr>
              <w:spacing w:after="0" w:line="240" w:lineRule="auto"/>
              <w:rPr>
                <w:rFonts w:ascii="Calibri" w:eastAsia="Times New Roman" w:hAnsi="Calibri" w:cs="Calibri"/>
                <w:b/>
                <w:color w:val="000000"/>
                <w:sz w:val="24"/>
                <w:szCs w:val="24"/>
                <w:lang w:eastAsia="ru-RU"/>
              </w:rPr>
            </w:pPr>
          </w:p>
        </w:tc>
        <w:tc>
          <w:tcPr>
            <w:tcW w:w="549" w:type="pct"/>
            <w:tcBorders>
              <w:left w:val="single" w:sz="18" w:space="0" w:color="auto"/>
            </w:tcBorders>
            <w:shd w:val="clear" w:color="auto" w:fill="92D050"/>
            <w:vAlign w:val="center"/>
            <w:hideMark/>
          </w:tcPr>
          <w:p w:rsidR="006B3E10" w:rsidRPr="003A08B7" w:rsidRDefault="006B3E10" w:rsidP="007910B2">
            <w:pPr>
              <w:spacing w:after="0" w:line="240" w:lineRule="auto"/>
              <w:jc w:val="center"/>
              <w:rPr>
                <w:rFonts w:ascii="Calibri" w:eastAsia="Times New Roman" w:hAnsi="Calibri" w:cs="Calibri"/>
                <w:b/>
                <w:color w:val="000000"/>
                <w:sz w:val="24"/>
                <w:szCs w:val="24"/>
                <w:lang w:eastAsia="ru-RU"/>
              </w:rPr>
            </w:pPr>
            <w:r w:rsidRPr="003A08B7">
              <w:rPr>
                <w:rFonts w:ascii="Calibri" w:eastAsia="Times New Roman" w:hAnsi="Calibri" w:cs="Calibri"/>
                <w:b/>
                <w:color w:val="000000"/>
                <w:sz w:val="24"/>
                <w:szCs w:val="24"/>
                <w:lang w:eastAsia="ru-RU"/>
              </w:rPr>
              <w:t>2017 г.</w:t>
            </w:r>
          </w:p>
        </w:tc>
        <w:tc>
          <w:tcPr>
            <w:tcW w:w="548" w:type="pct"/>
            <w:shd w:val="clear" w:color="auto" w:fill="92D050"/>
            <w:vAlign w:val="center"/>
            <w:hideMark/>
          </w:tcPr>
          <w:p w:rsidR="006B3E10" w:rsidRPr="003A08B7" w:rsidRDefault="006B3E10" w:rsidP="007910B2">
            <w:pPr>
              <w:spacing w:after="0" w:line="240" w:lineRule="auto"/>
              <w:jc w:val="center"/>
              <w:rPr>
                <w:rFonts w:ascii="Calibri" w:eastAsia="Times New Roman" w:hAnsi="Calibri" w:cs="Calibri"/>
                <w:b/>
                <w:color w:val="000000"/>
                <w:sz w:val="24"/>
                <w:szCs w:val="24"/>
                <w:lang w:eastAsia="ru-RU"/>
              </w:rPr>
            </w:pPr>
            <w:r w:rsidRPr="003A08B7">
              <w:rPr>
                <w:rFonts w:ascii="Calibri" w:eastAsia="Times New Roman" w:hAnsi="Calibri" w:cs="Calibri"/>
                <w:b/>
                <w:color w:val="000000"/>
                <w:sz w:val="24"/>
                <w:szCs w:val="24"/>
                <w:lang w:eastAsia="ru-RU"/>
              </w:rPr>
              <w:t>2018 г.</w:t>
            </w:r>
          </w:p>
        </w:tc>
        <w:tc>
          <w:tcPr>
            <w:tcW w:w="469" w:type="pct"/>
            <w:shd w:val="clear" w:color="auto" w:fill="92D050"/>
            <w:vAlign w:val="center"/>
            <w:hideMark/>
          </w:tcPr>
          <w:p w:rsidR="006B3E10" w:rsidRPr="003A08B7" w:rsidRDefault="006B3E10" w:rsidP="007910B2">
            <w:pPr>
              <w:spacing w:after="0" w:line="240" w:lineRule="auto"/>
              <w:jc w:val="center"/>
              <w:rPr>
                <w:rFonts w:ascii="Calibri" w:eastAsia="Times New Roman" w:hAnsi="Calibri" w:cs="Calibri"/>
                <w:b/>
                <w:color w:val="000000"/>
                <w:sz w:val="24"/>
                <w:szCs w:val="24"/>
                <w:lang w:eastAsia="ru-RU"/>
              </w:rPr>
            </w:pPr>
            <w:r w:rsidRPr="003A08B7">
              <w:rPr>
                <w:rFonts w:ascii="Calibri" w:eastAsia="Times New Roman" w:hAnsi="Calibri" w:cs="Calibri"/>
                <w:b/>
                <w:color w:val="000000"/>
                <w:sz w:val="24"/>
                <w:szCs w:val="24"/>
                <w:lang w:eastAsia="ru-RU"/>
              </w:rPr>
              <w:t>2019 г.</w:t>
            </w:r>
          </w:p>
        </w:tc>
        <w:tc>
          <w:tcPr>
            <w:tcW w:w="421" w:type="pct"/>
            <w:shd w:val="clear" w:color="auto" w:fill="92D050"/>
            <w:vAlign w:val="center"/>
          </w:tcPr>
          <w:p w:rsidR="006B3E10" w:rsidRPr="003A08B7" w:rsidRDefault="006B3E10" w:rsidP="008B7E02">
            <w:pPr>
              <w:spacing w:after="0" w:line="240" w:lineRule="auto"/>
              <w:jc w:val="center"/>
              <w:rPr>
                <w:rFonts w:ascii="Calibri" w:eastAsia="Times New Roman" w:hAnsi="Calibri" w:cs="Calibri"/>
                <w:b/>
                <w:color w:val="000000"/>
                <w:sz w:val="24"/>
                <w:szCs w:val="24"/>
                <w:lang w:eastAsia="ru-RU"/>
              </w:rPr>
            </w:pPr>
            <w:r>
              <w:rPr>
                <w:rFonts w:ascii="Calibri" w:eastAsia="Times New Roman" w:hAnsi="Calibri" w:cs="Calibri"/>
                <w:b/>
                <w:color w:val="000000"/>
                <w:sz w:val="24"/>
                <w:szCs w:val="24"/>
                <w:lang w:eastAsia="ru-RU"/>
              </w:rPr>
              <w:t>2020 г.</w:t>
            </w:r>
          </w:p>
        </w:tc>
        <w:tc>
          <w:tcPr>
            <w:tcW w:w="501" w:type="pct"/>
            <w:shd w:val="clear" w:color="auto" w:fill="92D050"/>
            <w:vAlign w:val="center"/>
            <w:hideMark/>
          </w:tcPr>
          <w:p w:rsidR="006B3E10" w:rsidRPr="003A08B7" w:rsidRDefault="006B3E10" w:rsidP="008B7E02">
            <w:pPr>
              <w:spacing w:after="0" w:line="240" w:lineRule="auto"/>
              <w:jc w:val="center"/>
              <w:rPr>
                <w:rFonts w:ascii="Calibri" w:eastAsia="Times New Roman" w:hAnsi="Calibri" w:cs="Calibri"/>
                <w:b/>
                <w:color w:val="000000"/>
                <w:sz w:val="24"/>
                <w:szCs w:val="24"/>
                <w:lang w:eastAsia="ru-RU"/>
              </w:rPr>
            </w:pPr>
            <w:r w:rsidRPr="003A08B7">
              <w:rPr>
                <w:rFonts w:ascii="Calibri" w:eastAsia="Times New Roman" w:hAnsi="Calibri" w:cs="Calibri"/>
                <w:b/>
                <w:color w:val="000000"/>
                <w:sz w:val="24"/>
                <w:szCs w:val="24"/>
                <w:lang w:eastAsia="ru-RU"/>
              </w:rPr>
              <w:t>202</w:t>
            </w:r>
            <w:r>
              <w:rPr>
                <w:rFonts w:ascii="Calibri" w:eastAsia="Times New Roman" w:hAnsi="Calibri" w:cs="Calibri"/>
                <w:b/>
                <w:color w:val="000000"/>
                <w:sz w:val="24"/>
                <w:szCs w:val="24"/>
                <w:lang w:eastAsia="ru-RU"/>
              </w:rPr>
              <w:t>1</w:t>
            </w:r>
            <w:r w:rsidRPr="003A08B7">
              <w:rPr>
                <w:rFonts w:ascii="Calibri" w:eastAsia="Times New Roman" w:hAnsi="Calibri" w:cs="Calibri"/>
                <w:b/>
                <w:color w:val="000000"/>
                <w:sz w:val="24"/>
                <w:szCs w:val="24"/>
                <w:lang w:eastAsia="ru-RU"/>
              </w:rPr>
              <w:t>-202</w:t>
            </w:r>
            <w:r>
              <w:rPr>
                <w:rFonts w:ascii="Calibri" w:eastAsia="Times New Roman" w:hAnsi="Calibri" w:cs="Calibri"/>
                <w:b/>
                <w:color w:val="000000"/>
                <w:sz w:val="24"/>
                <w:szCs w:val="24"/>
                <w:lang w:eastAsia="ru-RU"/>
              </w:rPr>
              <w:t>5</w:t>
            </w:r>
            <w:r w:rsidRPr="003A08B7">
              <w:rPr>
                <w:rFonts w:ascii="Calibri" w:eastAsia="Times New Roman" w:hAnsi="Calibri" w:cs="Calibri"/>
                <w:b/>
                <w:color w:val="000000"/>
                <w:sz w:val="24"/>
                <w:szCs w:val="24"/>
                <w:lang w:eastAsia="ru-RU"/>
              </w:rPr>
              <w:t xml:space="preserve"> гг.</w:t>
            </w:r>
          </w:p>
        </w:tc>
        <w:tc>
          <w:tcPr>
            <w:tcW w:w="504" w:type="pct"/>
            <w:shd w:val="clear" w:color="auto" w:fill="92D050"/>
            <w:vAlign w:val="center"/>
            <w:hideMark/>
          </w:tcPr>
          <w:p w:rsidR="006B3E10" w:rsidRPr="003A08B7" w:rsidRDefault="006B3E10" w:rsidP="008B7E02">
            <w:pPr>
              <w:spacing w:after="0" w:line="240" w:lineRule="auto"/>
              <w:jc w:val="center"/>
              <w:rPr>
                <w:rFonts w:ascii="Calibri" w:eastAsia="Times New Roman" w:hAnsi="Calibri" w:cs="Calibri"/>
                <w:b/>
                <w:color w:val="000000"/>
                <w:sz w:val="24"/>
                <w:szCs w:val="24"/>
                <w:lang w:eastAsia="ru-RU"/>
              </w:rPr>
            </w:pPr>
            <w:r w:rsidRPr="003A08B7">
              <w:rPr>
                <w:rFonts w:ascii="Calibri" w:eastAsia="Times New Roman" w:hAnsi="Calibri" w:cs="Calibri"/>
                <w:b/>
                <w:color w:val="000000"/>
                <w:sz w:val="24"/>
                <w:szCs w:val="24"/>
                <w:lang w:eastAsia="ru-RU"/>
              </w:rPr>
              <w:t>202</w:t>
            </w:r>
            <w:r>
              <w:rPr>
                <w:rFonts w:ascii="Calibri" w:eastAsia="Times New Roman" w:hAnsi="Calibri" w:cs="Calibri"/>
                <w:b/>
                <w:color w:val="000000"/>
                <w:sz w:val="24"/>
                <w:szCs w:val="24"/>
                <w:lang w:eastAsia="ru-RU"/>
              </w:rPr>
              <w:t>6</w:t>
            </w:r>
            <w:r w:rsidRPr="003A08B7">
              <w:rPr>
                <w:rFonts w:ascii="Calibri" w:eastAsia="Times New Roman" w:hAnsi="Calibri" w:cs="Calibri"/>
                <w:b/>
                <w:color w:val="000000"/>
                <w:sz w:val="24"/>
                <w:szCs w:val="24"/>
                <w:lang w:eastAsia="ru-RU"/>
              </w:rPr>
              <w:t>-2030 гг.</w:t>
            </w:r>
          </w:p>
        </w:tc>
      </w:tr>
      <w:tr w:rsidR="006B3E10" w:rsidRPr="00EC61F1" w:rsidTr="004D5B88">
        <w:trPr>
          <w:trHeight w:val="792"/>
        </w:trPr>
        <w:tc>
          <w:tcPr>
            <w:tcW w:w="1428" w:type="pct"/>
            <w:shd w:val="clear" w:color="auto" w:fill="auto"/>
            <w:vAlign w:val="center"/>
          </w:tcPr>
          <w:p w:rsidR="006B3E10" w:rsidRPr="003A08B7" w:rsidRDefault="006B3E10" w:rsidP="007910B2">
            <w:pPr>
              <w:spacing w:after="0" w:line="240" w:lineRule="auto"/>
              <w:rPr>
                <w:rFonts w:ascii="Calibri" w:eastAsia="Times New Roman" w:hAnsi="Calibri" w:cs="Calibri"/>
                <w:color w:val="000000"/>
                <w:sz w:val="24"/>
                <w:szCs w:val="24"/>
                <w:lang w:eastAsia="ru-RU"/>
              </w:rPr>
            </w:pPr>
            <w:r w:rsidRPr="003A08B7">
              <w:rPr>
                <w:rFonts w:ascii="Calibri" w:eastAsia="Times New Roman" w:hAnsi="Calibri" w:cs="Calibri"/>
                <w:color w:val="000000"/>
                <w:sz w:val="24"/>
                <w:szCs w:val="24"/>
                <w:lang w:eastAsia="ru-RU"/>
              </w:rPr>
              <w:t>Реконструкция котельной № 2 по ул. Лесная, д.2</w:t>
            </w:r>
          </w:p>
        </w:tc>
        <w:tc>
          <w:tcPr>
            <w:tcW w:w="579" w:type="pct"/>
            <w:tcBorders>
              <w:right w:val="single" w:sz="18" w:space="0" w:color="auto"/>
            </w:tcBorders>
            <w:shd w:val="clear" w:color="auto" w:fill="FFFFFF" w:themeFill="background1"/>
            <w:noWrap/>
            <w:vAlign w:val="center"/>
          </w:tcPr>
          <w:p w:rsidR="006B3E10" w:rsidRPr="003A08B7" w:rsidRDefault="00743DCB" w:rsidP="006B3E10">
            <w:pPr>
              <w:spacing w:after="0" w:line="240" w:lineRule="auto"/>
              <w:jc w:val="center"/>
              <w:rPr>
                <w:rFonts w:ascii="Calibri" w:eastAsia="Times New Roman" w:hAnsi="Calibri" w:cs="Calibri"/>
                <w:color w:val="000000"/>
                <w:sz w:val="24"/>
                <w:szCs w:val="24"/>
                <w:lang w:eastAsia="ru-RU"/>
              </w:rPr>
            </w:pPr>
            <w:r>
              <w:rPr>
                <w:rFonts w:ascii="Calibri" w:eastAsia="Times New Roman" w:hAnsi="Calibri" w:cs="Calibri"/>
                <w:color w:val="000000"/>
                <w:sz w:val="24"/>
                <w:szCs w:val="24"/>
                <w:lang w:val="en-US" w:eastAsia="ru-RU"/>
              </w:rPr>
              <w:t>19356</w:t>
            </w:r>
            <w:r>
              <w:rPr>
                <w:rFonts w:ascii="Calibri" w:eastAsia="Times New Roman" w:hAnsi="Calibri" w:cs="Calibri"/>
                <w:color w:val="000000"/>
                <w:sz w:val="24"/>
                <w:szCs w:val="24"/>
                <w:lang w:eastAsia="ru-RU"/>
              </w:rPr>
              <w:t>,2</w:t>
            </w:r>
          </w:p>
        </w:tc>
        <w:tc>
          <w:tcPr>
            <w:tcW w:w="549" w:type="pct"/>
            <w:tcBorders>
              <w:left w:val="single" w:sz="18" w:space="0" w:color="auto"/>
            </w:tcBorders>
            <w:shd w:val="clear" w:color="000000" w:fill="FFFFFF"/>
            <w:noWrap/>
            <w:vAlign w:val="center"/>
          </w:tcPr>
          <w:p w:rsidR="006B3E10" w:rsidRPr="003A08B7" w:rsidRDefault="006B3E10" w:rsidP="008B7E02">
            <w:pPr>
              <w:spacing w:after="0" w:line="240" w:lineRule="auto"/>
              <w:jc w:val="center"/>
              <w:rPr>
                <w:rFonts w:ascii="Calibri" w:eastAsia="Times New Roman" w:hAnsi="Calibri" w:cs="Calibri"/>
                <w:color w:val="000000"/>
                <w:sz w:val="24"/>
                <w:szCs w:val="24"/>
                <w:lang w:eastAsia="ru-RU"/>
              </w:rPr>
            </w:pPr>
          </w:p>
        </w:tc>
        <w:tc>
          <w:tcPr>
            <w:tcW w:w="548" w:type="pct"/>
            <w:shd w:val="clear" w:color="000000" w:fill="FFFFFF"/>
            <w:noWrap/>
            <w:vAlign w:val="center"/>
          </w:tcPr>
          <w:p w:rsidR="006B3E10" w:rsidRPr="003A08B7" w:rsidRDefault="006B3E10" w:rsidP="008B7E02">
            <w:pPr>
              <w:spacing w:after="0" w:line="240" w:lineRule="auto"/>
              <w:jc w:val="center"/>
              <w:rPr>
                <w:rFonts w:ascii="Calibri" w:eastAsia="Times New Roman" w:hAnsi="Calibri" w:cs="Calibri"/>
                <w:color w:val="000000"/>
                <w:sz w:val="24"/>
                <w:szCs w:val="24"/>
                <w:lang w:eastAsia="ru-RU"/>
              </w:rPr>
            </w:pPr>
          </w:p>
        </w:tc>
        <w:tc>
          <w:tcPr>
            <w:tcW w:w="469" w:type="pct"/>
            <w:shd w:val="clear" w:color="auto" w:fill="auto"/>
            <w:noWrap/>
            <w:vAlign w:val="center"/>
          </w:tcPr>
          <w:p w:rsidR="006B3E10" w:rsidRPr="000F29D7" w:rsidRDefault="00102A5A" w:rsidP="008B7E02">
            <w:pPr>
              <w:spacing w:after="0" w:line="240" w:lineRule="auto"/>
              <w:jc w:val="center"/>
              <w:rPr>
                <w:rFonts w:ascii="Calibri" w:eastAsia="Times New Roman" w:hAnsi="Calibri" w:cs="Calibri"/>
                <w:color w:val="000000"/>
                <w:sz w:val="24"/>
                <w:szCs w:val="24"/>
                <w:lang w:eastAsia="ru-RU"/>
              </w:rPr>
            </w:pPr>
            <w:r>
              <w:rPr>
                <w:rFonts w:ascii="Calibri" w:eastAsia="Times New Roman" w:hAnsi="Calibri" w:cs="Calibri"/>
                <w:color w:val="000000"/>
                <w:sz w:val="24"/>
                <w:szCs w:val="24"/>
                <w:lang w:eastAsia="ru-RU"/>
              </w:rPr>
              <w:t>22793,48</w:t>
            </w:r>
          </w:p>
        </w:tc>
        <w:tc>
          <w:tcPr>
            <w:tcW w:w="421" w:type="pct"/>
            <w:shd w:val="clear" w:color="000000" w:fill="FFFFFF"/>
            <w:vAlign w:val="center"/>
          </w:tcPr>
          <w:p w:rsidR="006B3E10" w:rsidRPr="003A08B7" w:rsidRDefault="006B3E10" w:rsidP="008B7E02">
            <w:pPr>
              <w:spacing w:after="0" w:line="240" w:lineRule="auto"/>
              <w:jc w:val="center"/>
              <w:rPr>
                <w:rFonts w:ascii="Calibri" w:eastAsia="Times New Roman" w:hAnsi="Calibri" w:cs="Calibri"/>
                <w:color w:val="000000"/>
                <w:sz w:val="24"/>
                <w:szCs w:val="24"/>
                <w:lang w:eastAsia="ru-RU"/>
              </w:rPr>
            </w:pPr>
          </w:p>
        </w:tc>
        <w:tc>
          <w:tcPr>
            <w:tcW w:w="501" w:type="pct"/>
            <w:shd w:val="clear" w:color="000000" w:fill="FFFFFF"/>
            <w:noWrap/>
            <w:vAlign w:val="center"/>
          </w:tcPr>
          <w:p w:rsidR="006B3E10" w:rsidRPr="003A08B7" w:rsidRDefault="006B3E10" w:rsidP="008B7E02">
            <w:pPr>
              <w:spacing w:after="0" w:line="240" w:lineRule="auto"/>
              <w:jc w:val="center"/>
              <w:rPr>
                <w:rFonts w:ascii="Calibri" w:eastAsia="Times New Roman" w:hAnsi="Calibri" w:cs="Calibri"/>
                <w:color w:val="000000"/>
                <w:sz w:val="24"/>
                <w:szCs w:val="24"/>
                <w:lang w:eastAsia="ru-RU"/>
              </w:rPr>
            </w:pPr>
          </w:p>
        </w:tc>
        <w:tc>
          <w:tcPr>
            <w:tcW w:w="504" w:type="pct"/>
            <w:shd w:val="clear" w:color="000000" w:fill="FFFFFF"/>
            <w:noWrap/>
            <w:vAlign w:val="center"/>
          </w:tcPr>
          <w:p w:rsidR="006B3E10" w:rsidRPr="003A08B7" w:rsidRDefault="006B3E10" w:rsidP="008B7E02">
            <w:pPr>
              <w:spacing w:after="0" w:line="240" w:lineRule="auto"/>
              <w:jc w:val="center"/>
              <w:rPr>
                <w:rFonts w:ascii="Calibri" w:eastAsia="Times New Roman" w:hAnsi="Calibri" w:cs="Calibri"/>
                <w:color w:val="000000"/>
                <w:sz w:val="24"/>
                <w:szCs w:val="24"/>
                <w:lang w:eastAsia="ru-RU"/>
              </w:rPr>
            </w:pPr>
          </w:p>
        </w:tc>
      </w:tr>
    </w:tbl>
    <w:p w:rsidR="003A08B7" w:rsidRPr="003A08B7" w:rsidRDefault="003A08B7" w:rsidP="003F6F25">
      <w:pPr>
        <w:spacing w:after="0" w:line="276" w:lineRule="auto"/>
        <w:jc w:val="both"/>
        <w:rPr>
          <w:rFonts w:cstheme="minorHAnsi"/>
          <w:sz w:val="28"/>
          <w:szCs w:val="28"/>
        </w:rPr>
      </w:pPr>
    </w:p>
    <w:p w:rsidR="00DA4FBE" w:rsidRPr="00DA4FBE" w:rsidRDefault="00DA4FBE" w:rsidP="00D33065">
      <w:pPr>
        <w:pStyle w:val="1"/>
        <w:spacing w:before="0" w:line="240" w:lineRule="auto"/>
        <w:jc w:val="both"/>
        <w:rPr>
          <w:b/>
          <w:sz w:val="28"/>
          <w:szCs w:val="28"/>
        </w:rPr>
      </w:pPr>
      <w:bookmarkStart w:id="23" w:name="_Toc450065893"/>
      <w:r w:rsidRPr="00DA4FBE">
        <w:rPr>
          <w:b/>
          <w:sz w:val="28"/>
          <w:szCs w:val="28"/>
        </w:rPr>
        <w:t>5.3 Решения о загрузке источников тепловой энергии, распределении (перераспределении) тепловой нагрузки потребителей тепловой энергии в каждой зоне действия системы теплоснабжения между источниками тепловой энергии, поставляющими тепловую энергию в данной системе теплоснабжения, на каждом этапе</w:t>
      </w:r>
      <w:bookmarkEnd w:id="23"/>
      <w:r w:rsidR="00B76B99">
        <w:rPr>
          <w:b/>
          <w:sz w:val="28"/>
          <w:szCs w:val="28"/>
        </w:rPr>
        <w:t>.</w:t>
      </w:r>
    </w:p>
    <w:p w:rsidR="000E356F" w:rsidRPr="00EC61F1" w:rsidRDefault="000E356F" w:rsidP="000E356F">
      <w:pPr>
        <w:spacing w:after="0" w:line="276" w:lineRule="auto"/>
        <w:jc w:val="both"/>
        <w:rPr>
          <w:rFonts w:cstheme="minorHAnsi"/>
          <w:b/>
          <w:i/>
          <w:sz w:val="28"/>
          <w:szCs w:val="28"/>
        </w:rPr>
      </w:pPr>
      <w:r w:rsidRPr="00EC61F1">
        <w:rPr>
          <w:rFonts w:cstheme="minorHAnsi"/>
          <w:b/>
          <w:i/>
          <w:sz w:val="28"/>
          <w:szCs w:val="28"/>
        </w:rPr>
        <w:t>Таблица 5.</w:t>
      </w:r>
      <w:r w:rsidR="00E17333">
        <w:rPr>
          <w:rFonts w:cstheme="minorHAnsi"/>
          <w:b/>
          <w:i/>
          <w:sz w:val="28"/>
          <w:szCs w:val="28"/>
        </w:rPr>
        <w:t>3</w:t>
      </w:r>
      <w:r w:rsidRPr="00EC61F1">
        <w:rPr>
          <w:rFonts w:cstheme="minorHAnsi"/>
          <w:b/>
          <w:i/>
          <w:sz w:val="28"/>
          <w:szCs w:val="28"/>
        </w:rPr>
        <w:t xml:space="preserve">.1 – Предложения по </w:t>
      </w:r>
      <w:r w:rsidR="00E17333">
        <w:rPr>
          <w:rFonts w:cstheme="minorHAnsi"/>
          <w:b/>
          <w:i/>
          <w:sz w:val="28"/>
          <w:szCs w:val="28"/>
        </w:rPr>
        <w:t>перераспределению тепловой нагрузки</w:t>
      </w:r>
      <w:r w:rsidRPr="00EC61F1">
        <w:rPr>
          <w:rFonts w:cstheme="minorHAnsi"/>
          <w:b/>
          <w:i/>
          <w:sz w:val="28"/>
          <w:szCs w:val="28"/>
        </w:rPr>
        <w:t xml:space="preserve"> (план-график реализации)</w:t>
      </w:r>
    </w:p>
    <w:tbl>
      <w:tblPr>
        <w:tblW w:w="5000" w:type="pct"/>
        <w:tblBorders>
          <w:top w:val="single" w:sz="8" w:space="0" w:color="auto"/>
          <w:left w:val="single" w:sz="8" w:space="0" w:color="auto"/>
          <w:bottom w:val="single" w:sz="8" w:space="0" w:color="auto"/>
          <w:right w:val="single" w:sz="8" w:space="0" w:color="auto"/>
          <w:insideH w:val="single" w:sz="6" w:space="0" w:color="auto"/>
          <w:insideV w:val="single" w:sz="6" w:space="0" w:color="auto"/>
        </w:tblBorders>
        <w:tblCellMar>
          <w:left w:w="57" w:type="dxa"/>
          <w:right w:w="57" w:type="dxa"/>
        </w:tblCellMar>
        <w:tblLook w:val="04A0" w:firstRow="1" w:lastRow="0" w:firstColumn="1" w:lastColumn="0" w:noHBand="0" w:noVBand="1"/>
      </w:tblPr>
      <w:tblGrid>
        <w:gridCol w:w="3958"/>
        <w:gridCol w:w="992"/>
        <w:gridCol w:w="992"/>
        <w:gridCol w:w="992"/>
        <w:gridCol w:w="992"/>
        <w:gridCol w:w="992"/>
        <w:gridCol w:w="984"/>
      </w:tblGrid>
      <w:tr w:rsidR="00E17333" w:rsidRPr="008B7E02" w:rsidTr="006C4412">
        <w:trPr>
          <w:trHeight w:val="20"/>
          <w:tblHeader/>
        </w:trPr>
        <w:tc>
          <w:tcPr>
            <w:tcW w:w="1998" w:type="pct"/>
            <w:vMerge w:val="restart"/>
            <w:shd w:val="clear" w:color="auto" w:fill="92D050"/>
            <w:vAlign w:val="center"/>
            <w:hideMark/>
          </w:tcPr>
          <w:p w:rsidR="00E17333" w:rsidRPr="008B7E02" w:rsidRDefault="00E17333" w:rsidP="00B43AF5">
            <w:pPr>
              <w:spacing w:after="0" w:line="240" w:lineRule="auto"/>
              <w:jc w:val="center"/>
              <w:rPr>
                <w:rFonts w:ascii="Calibri" w:eastAsia="Times New Roman" w:hAnsi="Calibri" w:cs="Calibri"/>
                <w:b/>
                <w:color w:val="000000"/>
                <w:sz w:val="24"/>
                <w:szCs w:val="24"/>
                <w:lang w:eastAsia="ru-RU"/>
              </w:rPr>
            </w:pPr>
            <w:r w:rsidRPr="008B7E02">
              <w:rPr>
                <w:rFonts w:ascii="Calibri" w:eastAsia="Times New Roman" w:hAnsi="Calibri" w:cs="Calibri"/>
                <w:b/>
                <w:color w:val="000000"/>
                <w:sz w:val="24"/>
                <w:szCs w:val="24"/>
                <w:lang w:eastAsia="ru-RU"/>
              </w:rPr>
              <w:t>Наименование проекта</w:t>
            </w:r>
          </w:p>
        </w:tc>
        <w:tc>
          <w:tcPr>
            <w:tcW w:w="3002" w:type="pct"/>
            <w:gridSpan w:val="6"/>
            <w:tcBorders>
              <w:left w:val="single" w:sz="4" w:space="0" w:color="auto"/>
            </w:tcBorders>
            <w:shd w:val="clear" w:color="auto" w:fill="92D050"/>
            <w:vAlign w:val="center"/>
          </w:tcPr>
          <w:p w:rsidR="00E17333" w:rsidRPr="008B7E02" w:rsidRDefault="00E17333" w:rsidP="00B43AF5">
            <w:pPr>
              <w:spacing w:after="0" w:line="240" w:lineRule="auto"/>
              <w:jc w:val="center"/>
              <w:rPr>
                <w:rFonts w:ascii="Calibri" w:eastAsia="Times New Roman" w:hAnsi="Calibri" w:cs="Calibri"/>
                <w:b/>
                <w:bCs/>
                <w:color w:val="000000"/>
                <w:sz w:val="24"/>
                <w:szCs w:val="24"/>
                <w:lang w:eastAsia="ru-RU"/>
              </w:rPr>
            </w:pPr>
            <w:r w:rsidRPr="008B7E02">
              <w:rPr>
                <w:rFonts w:ascii="Calibri" w:eastAsia="Times New Roman" w:hAnsi="Calibri" w:cs="Calibri"/>
                <w:b/>
                <w:bCs/>
                <w:color w:val="000000"/>
                <w:sz w:val="24"/>
                <w:szCs w:val="24"/>
                <w:lang w:eastAsia="ru-RU"/>
              </w:rPr>
              <w:t>Период реализации проекта</w:t>
            </w:r>
          </w:p>
        </w:tc>
      </w:tr>
      <w:tr w:rsidR="00E17333" w:rsidRPr="008B7E02" w:rsidTr="006C4412">
        <w:trPr>
          <w:trHeight w:val="20"/>
          <w:tblHeader/>
        </w:trPr>
        <w:tc>
          <w:tcPr>
            <w:tcW w:w="1998" w:type="pct"/>
            <w:vMerge/>
            <w:shd w:val="clear" w:color="auto" w:fill="92D050"/>
            <w:vAlign w:val="center"/>
            <w:hideMark/>
          </w:tcPr>
          <w:p w:rsidR="00E17333" w:rsidRPr="008B7E02" w:rsidRDefault="00E17333" w:rsidP="00B43AF5">
            <w:pPr>
              <w:spacing w:after="0" w:line="240" w:lineRule="auto"/>
              <w:rPr>
                <w:rFonts w:ascii="Calibri" w:eastAsia="Times New Roman" w:hAnsi="Calibri" w:cs="Calibri"/>
                <w:b/>
                <w:color w:val="000000"/>
                <w:sz w:val="24"/>
                <w:szCs w:val="24"/>
                <w:lang w:eastAsia="ru-RU"/>
              </w:rPr>
            </w:pPr>
          </w:p>
        </w:tc>
        <w:tc>
          <w:tcPr>
            <w:tcW w:w="501" w:type="pct"/>
            <w:tcBorders>
              <w:left w:val="single" w:sz="4" w:space="0" w:color="auto"/>
            </w:tcBorders>
            <w:shd w:val="clear" w:color="auto" w:fill="92D050"/>
            <w:vAlign w:val="center"/>
            <w:hideMark/>
          </w:tcPr>
          <w:p w:rsidR="00E17333" w:rsidRPr="008B7E02" w:rsidRDefault="00E17333" w:rsidP="00B43AF5">
            <w:pPr>
              <w:spacing w:after="0" w:line="240" w:lineRule="auto"/>
              <w:jc w:val="center"/>
              <w:rPr>
                <w:rFonts w:ascii="Calibri" w:eastAsia="Times New Roman" w:hAnsi="Calibri" w:cs="Calibri"/>
                <w:b/>
                <w:color w:val="000000"/>
                <w:sz w:val="24"/>
                <w:szCs w:val="24"/>
                <w:lang w:eastAsia="ru-RU"/>
              </w:rPr>
            </w:pPr>
            <w:r w:rsidRPr="008B7E02">
              <w:rPr>
                <w:rFonts w:ascii="Calibri" w:eastAsia="Times New Roman" w:hAnsi="Calibri" w:cs="Calibri"/>
                <w:b/>
                <w:color w:val="000000"/>
                <w:sz w:val="24"/>
                <w:szCs w:val="24"/>
                <w:lang w:eastAsia="ru-RU"/>
              </w:rPr>
              <w:t>2017 г.</w:t>
            </w:r>
          </w:p>
        </w:tc>
        <w:tc>
          <w:tcPr>
            <w:tcW w:w="501" w:type="pct"/>
            <w:shd w:val="clear" w:color="auto" w:fill="92D050"/>
            <w:vAlign w:val="center"/>
            <w:hideMark/>
          </w:tcPr>
          <w:p w:rsidR="00E17333" w:rsidRPr="008B7E02" w:rsidRDefault="00E17333" w:rsidP="00B43AF5">
            <w:pPr>
              <w:spacing w:after="0" w:line="240" w:lineRule="auto"/>
              <w:jc w:val="center"/>
              <w:rPr>
                <w:rFonts w:ascii="Calibri" w:eastAsia="Times New Roman" w:hAnsi="Calibri" w:cs="Calibri"/>
                <w:b/>
                <w:color w:val="000000"/>
                <w:sz w:val="24"/>
                <w:szCs w:val="24"/>
                <w:lang w:eastAsia="ru-RU"/>
              </w:rPr>
            </w:pPr>
            <w:r w:rsidRPr="008B7E02">
              <w:rPr>
                <w:rFonts w:ascii="Calibri" w:eastAsia="Times New Roman" w:hAnsi="Calibri" w:cs="Calibri"/>
                <w:b/>
                <w:color w:val="000000"/>
                <w:sz w:val="24"/>
                <w:szCs w:val="24"/>
                <w:lang w:eastAsia="ru-RU"/>
              </w:rPr>
              <w:t>2018 г.</w:t>
            </w:r>
          </w:p>
        </w:tc>
        <w:tc>
          <w:tcPr>
            <w:tcW w:w="501" w:type="pct"/>
            <w:shd w:val="clear" w:color="auto" w:fill="92D050"/>
            <w:vAlign w:val="center"/>
            <w:hideMark/>
          </w:tcPr>
          <w:p w:rsidR="00E17333" w:rsidRPr="008B7E02" w:rsidRDefault="00E17333" w:rsidP="00B43AF5">
            <w:pPr>
              <w:spacing w:after="0" w:line="240" w:lineRule="auto"/>
              <w:jc w:val="center"/>
              <w:rPr>
                <w:rFonts w:ascii="Calibri" w:eastAsia="Times New Roman" w:hAnsi="Calibri" w:cs="Calibri"/>
                <w:b/>
                <w:color w:val="000000"/>
                <w:sz w:val="24"/>
                <w:szCs w:val="24"/>
                <w:lang w:eastAsia="ru-RU"/>
              </w:rPr>
            </w:pPr>
            <w:r w:rsidRPr="008B7E02">
              <w:rPr>
                <w:rFonts w:ascii="Calibri" w:eastAsia="Times New Roman" w:hAnsi="Calibri" w:cs="Calibri"/>
                <w:b/>
                <w:color w:val="000000"/>
                <w:sz w:val="24"/>
                <w:szCs w:val="24"/>
                <w:lang w:eastAsia="ru-RU"/>
              </w:rPr>
              <w:t>2019 г.</w:t>
            </w:r>
          </w:p>
        </w:tc>
        <w:tc>
          <w:tcPr>
            <w:tcW w:w="501" w:type="pct"/>
            <w:shd w:val="clear" w:color="auto" w:fill="92D050"/>
            <w:vAlign w:val="center"/>
            <w:hideMark/>
          </w:tcPr>
          <w:p w:rsidR="00E17333" w:rsidRPr="008B7E02" w:rsidRDefault="00E17333" w:rsidP="00B43AF5">
            <w:pPr>
              <w:spacing w:after="0" w:line="240" w:lineRule="auto"/>
              <w:jc w:val="center"/>
              <w:rPr>
                <w:rFonts w:ascii="Calibri" w:eastAsia="Times New Roman" w:hAnsi="Calibri" w:cs="Calibri"/>
                <w:b/>
                <w:color w:val="000000"/>
                <w:sz w:val="24"/>
                <w:szCs w:val="24"/>
                <w:lang w:eastAsia="ru-RU"/>
              </w:rPr>
            </w:pPr>
            <w:r w:rsidRPr="008B7E02">
              <w:rPr>
                <w:rFonts w:ascii="Calibri" w:eastAsia="Times New Roman" w:hAnsi="Calibri" w:cs="Calibri"/>
                <w:b/>
                <w:color w:val="000000"/>
                <w:sz w:val="24"/>
                <w:szCs w:val="24"/>
                <w:lang w:eastAsia="ru-RU"/>
              </w:rPr>
              <w:t>2020</w:t>
            </w:r>
            <w:r>
              <w:rPr>
                <w:rFonts w:ascii="Calibri" w:eastAsia="Times New Roman" w:hAnsi="Calibri" w:cs="Calibri"/>
                <w:b/>
                <w:color w:val="000000"/>
                <w:sz w:val="24"/>
                <w:szCs w:val="24"/>
                <w:lang w:eastAsia="ru-RU"/>
              </w:rPr>
              <w:t xml:space="preserve"> </w:t>
            </w:r>
            <w:r w:rsidRPr="008B7E02">
              <w:rPr>
                <w:rFonts w:ascii="Calibri" w:eastAsia="Times New Roman" w:hAnsi="Calibri" w:cs="Calibri"/>
                <w:b/>
                <w:color w:val="000000"/>
                <w:sz w:val="24"/>
                <w:szCs w:val="24"/>
                <w:lang w:eastAsia="ru-RU"/>
              </w:rPr>
              <w:t>г.</w:t>
            </w:r>
          </w:p>
        </w:tc>
        <w:tc>
          <w:tcPr>
            <w:tcW w:w="501" w:type="pct"/>
            <w:shd w:val="clear" w:color="auto" w:fill="92D050"/>
            <w:vAlign w:val="center"/>
          </w:tcPr>
          <w:p w:rsidR="00E17333" w:rsidRPr="008B7E02" w:rsidRDefault="00E17333" w:rsidP="00B43AF5">
            <w:pPr>
              <w:spacing w:after="0" w:line="240" w:lineRule="auto"/>
              <w:jc w:val="center"/>
              <w:rPr>
                <w:rFonts w:ascii="Calibri" w:eastAsia="Times New Roman" w:hAnsi="Calibri" w:cs="Calibri"/>
                <w:b/>
                <w:color w:val="000000"/>
                <w:sz w:val="24"/>
                <w:szCs w:val="24"/>
                <w:lang w:eastAsia="ru-RU"/>
              </w:rPr>
            </w:pPr>
            <w:r>
              <w:rPr>
                <w:rFonts w:ascii="Calibri" w:eastAsia="Times New Roman" w:hAnsi="Calibri" w:cs="Calibri"/>
                <w:b/>
                <w:color w:val="000000"/>
                <w:sz w:val="24"/>
                <w:szCs w:val="24"/>
                <w:lang w:eastAsia="ru-RU"/>
              </w:rPr>
              <w:t>2021-2025 гг.</w:t>
            </w:r>
          </w:p>
        </w:tc>
        <w:tc>
          <w:tcPr>
            <w:tcW w:w="496" w:type="pct"/>
            <w:shd w:val="clear" w:color="auto" w:fill="92D050"/>
            <w:vAlign w:val="center"/>
            <w:hideMark/>
          </w:tcPr>
          <w:p w:rsidR="00E17333" w:rsidRPr="008B7E02" w:rsidRDefault="00E17333" w:rsidP="00B43AF5">
            <w:pPr>
              <w:spacing w:after="0" w:line="240" w:lineRule="auto"/>
              <w:jc w:val="center"/>
              <w:rPr>
                <w:rFonts w:ascii="Calibri" w:eastAsia="Times New Roman" w:hAnsi="Calibri" w:cs="Calibri"/>
                <w:b/>
                <w:color w:val="000000"/>
                <w:sz w:val="24"/>
                <w:szCs w:val="24"/>
                <w:lang w:eastAsia="ru-RU"/>
              </w:rPr>
            </w:pPr>
            <w:r w:rsidRPr="008B7E02">
              <w:rPr>
                <w:rFonts w:ascii="Calibri" w:eastAsia="Times New Roman" w:hAnsi="Calibri" w:cs="Calibri"/>
                <w:b/>
                <w:color w:val="000000"/>
                <w:sz w:val="24"/>
                <w:szCs w:val="24"/>
                <w:lang w:eastAsia="ru-RU"/>
              </w:rPr>
              <w:t>202</w:t>
            </w:r>
            <w:r>
              <w:rPr>
                <w:rFonts w:ascii="Calibri" w:eastAsia="Times New Roman" w:hAnsi="Calibri" w:cs="Calibri"/>
                <w:b/>
                <w:color w:val="000000"/>
                <w:sz w:val="24"/>
                <w:szCs w:val="24"/>
                <w:lang w:eastAsia="ru-RU"/>
              </w:rPr>
              <w:t>6</w:t>
            </w:r>
            <w:r w:rsidRPr="008B7E02">
              <w:rPr>
                <w:rFonts w:ascii="Calibri" w:eastAsia="Times New Roman" w:hAnsi="Calibri" w:cs="Calibri"/>
                <w:b/>
                <w:color w:val="000000"/>
                <w:sz w:val="24"/>
                <w:szCs w:val="24"/>
                <w:lang w:eastAsia="ru-RU"/>
              </w:rPr>
              <w:t>-20</w:t>
            </w:r>
            <w:r>
              <w:rPr>
                <w:rFonts w:ascii="Calibri" w:eastAsia="Times New Roman" w:hAnsi="Calibri" w:cs="Calibri"/>
                <w:b/>
                <w:color w:val="000000"/>
                <w:sz w:val="24"/>
                <w:szCs w:val="24"/>
                <w:lang w:eastAsia="ru-RU"/>
              </w:rPr>
              <w:t>30</w:t>
            </w:r>
            <w:r w:rsidRPr="008B7E02">
              <w:rPr>
                <w:rFonts w:ascii="Calibri" w:eastAsia="Times New Roman" w:hAnsi="Calibri" w:cs="Calibri"/>
                <w:b/>
                <w:color w:val="000000"/>
                <w:sz w:val="24"/>
                <w:szCs w:val="24"/>
                <w:lang w:eastAsia="ru-RU"/>
              </w:rPr>
              <w:t xml:space="preserve"> гг.</w:t>
            </w:r>
          </w:p>
        </w:tc>
      </w:tr>
      <w:tr w:rsidR="00E17333" w:rsidRPr="008B7E02" w:rsidTr="006C4412">
        <w:trPr>
          <w:trHeight w:val="1039"/>
        </w:trPr>
        <w:tc>
          <w:tcPr>
            <w:tcW w:w="1998" w:type="pct"/>
            <w:shd w:val="clear" w:color="auto" w:fill="auto"/>
            <w:vAlign w:val="center"/>
            <w:hideMark/>
          </w:tcPr>
          <w:p w:rsidR="00E17333" w:rsidRPr="008B7E02" w:rsidRDefault="00E17333" w:rsidP="00B43AF5">
            <w:pPr>
              <w:spacing w:after="0" w:line="240" w:lineRule="auto"/>
              <w:rPr>
                <w:rFonts w:ascii="Calibri" w:eastAsia="Times New Roman" w:hAnsi="Calibri" w:cs="Calibri"/>
                <w:color w:val="000000"/>
                <w:sz w:val="24"/>
                <w:szCs w:val="24"/>
                <w:lang w:eastAsia="ru-RU"/>
              </w:rPr>
            </w:pPr>
            <w:r>
              <w:rPr>
                <w:rFonts w:ascii="Calibri" w:eastAsia="Times New Roman" w:hAnsi="Calibri" w:cs="Calibri"/>
                <w:color w:val="000000"/>
                <w:sz w:val="24"/>
                <w:szCs w:val="24"/>
                <w:lang w:eastAsia="ru-RU"/>
              </w:rPr>
              <w:t>1</w:t>
            </w:r>
            <w:r w:rsidRPr="008B7E02">
              <w:rPr>
                <w:rFonts w:ascii="Calibri" w:eastAsia="Times New Roman" w:hAnsi="Calibri" w:cs="Calibri"/>
                <w:color w:val="000000"/>
                <w:sz w:val="24"/>
                <w:szCs w:val="24"/>
                <w:lang w:eastAsia="ru-RU"/>
              </w:rPr>
              <w:t>. Строительство котельной №4 на водозаборны</w:t>
            </w:r>
            <w:r>
              <w:rPr>
                <w:rFonts w:ascii="Calibri" w:eastAsia="Times New Roman" w:hAnsi="Calibri" w:cs="Calibri"/>
                <w:color w:val="000000"/>
                <w:sz w:val="24"/>
                <w:szCs w:val="24"/>
                <w:lang w:eastAsia="ru-RU"/>
              </w:rPr>
              <w:t>х сооружениях мощностью 0,2 МВт</w:t>
            </w:r>
          </w:p>
        </w:tc>
        <w:tc>
          <w:tcPr>
            <w:tcW w:w="501" w:type="pct"/>
            <w:tcBorders>
              <w:bottom w:val="single" w:sz="6" w:space="0" w:color="auto"/>
            </w:tcBorders>
            <w:shd w:val="clear" w:color="auto" w:fill="81DEFF"/>
            <w:noWrap/>
            <w:vAlign w:val="center"/>
            <w:hideMark/>
          </w:tcPr>
          <w:p w:rsidR="006C4412" w:rsidRDefault="00827B51" w:rsidP="00827B51">
            <w:pPr>
              <w:spacing w:after="0" w:line="240" w:lineRule="auto"/>
              <w:jc w:val="center"/>
              <w:rPr>
                <w:rFonts w:ascii="Calibri" w:eastAsia="Times New Roman" w:hAnsi="Calibri" w:cs="Calibri"/>
                <w:color w:val="000000"/>
                <w:sz w:val="24"/>
                <w:szCs w:val="24"/>
                <w:lang w:eastAsia="ru-RU"/>
              </w:rPr>
            </w:pPr>
            <w:r w:rsidRPr="00EB657B">
              <w:rPr>
                <w:rFonts w:ascii="Calibri" w:eastAsia="Times New Roman" w:hAnsi="Calibri" w:cs="Calibri"/>
                <w:color w:val="000000"/>
                <w:sz w:val="24"/>
                <w:szCs w:val="24"/>
                <w:lang w:eastAsia="ru-RU"/>
              </w:rPr>
              <w:t>2016</w:t>
            </w:r>
            <w:r w:rsidR="006C4412">
              <w:rPr>
                <w:rFonts w:ascii="Calibri" w:eastAsia="Times New Roman" w:hAnsi="Calibri" w:cs="Calibri"/>
                <w:color w:val="000000"/>
                <w:sz w:val="24"/>
                <w:szCs w:val="24"/>
                <w:lang w:eastAsia="ru-RU"/>
              </w:rPr>
              <w:t>-</w:t>
            </w:r>
          </w:p>
          <w:p w:rsidR="00827B51" w:rsidRPr="00EB657B" w:rsidRDefault="006C4412" w:rsidP="00827B51">
            <w:pPr>
              <w:spacing w:after="0" w:line="240" w:lineRule="auto"/>
              <w:jc w:val="center"/>
              <w:rPr>
                <w:rFonts w:ascii="Calibri" w:eastAsia="Times New Roman" w:hAnsi="Calibri" w:cs="Calibri"/>
                <w:color w:val="000000"/>
                <w:sz w:val="24"/>
                <w:szCs w:val="24"/>
                <w:lang w:eastAsia="ru-RU"/>
              </w:rPr>
            </w:pPr>
            <w:r>
              <w:rPr>
                <w:rFonts w:ascii="Calibri" w:eastAsia="Times New Roman" w:hAnsi="Calibri" w:cs="Calibri"/>
                <w:color w:val="000000"/>
                <w:sz w:val="24"/>
                <w:szCs w:val="24"/>
                <w:lang w:eastAsia="ru-RU"/>
              </w:rPr>
              <w:t>2017</w:t>
            </w:r>
          </w:p>
          <w:p w:rsidR="00E17333" w:rsidRPr="00EB657B" w:rsidRDefault="00827B51" w:rsidP="00827B51">
            <w:pPr>
              <w:spacing w:after="0" w:line="240" w:lineRule="auto"/>
              <w:jc w:val="center"/>
              <w:rPr>
                <w:rFonts w:ascii="Calibri" w:eastAsia="Times New Roman" w:hAnsi="Calibri" w:cs="Calibri"/>
                <w:color w:val="000000"/>
                <w:sz w:val="24"/>
                <w:szCs w:val="24"/>
                <w:lang w:eastAsia="ru-RU"/>
              </w:rPr>
            </w:pPr>
            <w:r w:rsidRPr="00EB657B">
              <w:rPr>
                <w:rFonts w:ascii="Calibri" w:eastAsia="Times New Roman" w:hAnsi="Calibri" w:cs="Calibri"/>
                <w:color w:val="000000"/>
                <w:sz w:val="24"/>
                <w:szCs w:val="24"/>
                <w:lang w:eastAsia="ru-RU"/>
              </w:rPr>
              <w:t>год</w:t>
            </w:r>
          </w:p>
        </w:tc>
        <w:tc>
          <w:tcPr>
            <w:tcW w:w="501" w:type="pct"/>
            <w:shd w:val="clear" w:color="auto" w:fill="auto"/>
            <w:noWrap/>
            <w:vAlign w:val="center"/>
            <w:hideMark/>
          </w:tcPr>
          <w:p w:rsidR="00E17333" w:rsidRPr="008B7E02" w:rsidRDefault="00E17333" w:rsidP="00B43AF5">
            <w:pPr>
              <w:spacing w:after="0" w:line="240" w:lineRule="auto"/>
              <w:rPr>
                <w:rFonts w:ascii="Calibri" w:eastAsia="Times New Roman" w:hAnsi="Calibri" w:cs="Calibri"/>
                <w:color w:val="000000"/>
                <w:sz w:val="24"/>
                <w:szCs w:val="24"/>
                <w:lang w:eastAsia="ru-RU"/>
              </w:rPr>
            </w:pPr>
            <w:r w:rsidRPr="008B7E02">
              <w:rPr>
                <w:rFonts w:ascii="Calibri" w:eastAsia="Times New Roman" w:hAnsi="Calibri" w:cs="Calibri"/>
                <w:color w:val="000000"/>
                <w:sz w:val="24"/>
                <w:szCs w:val="24"/>
                <w:lang w:eastAsia="ru-RU"/>
              </w:rPr>
              <w:t> </w:t>
            </w:r>
          </w:p>
        </w:tc>
        <w:tc>
          <w:tcPr>
            <w:tcW w:w="501" w:type="pct"/>
            <w:shd w:val="clear" w:color="auto" w:fill="auto"/>
            <w:noWrap/>
            <w:vAlign w:val="center"/>
            <w:hideMark/>
          </w:tcPr>
          <w:p w:rsidR="00E17333" w:rsidRPr="008B7E02" w:rsidRDefault="00E17333" w:rsidP="00B43AF5">
            <w:pPr>
              <w:spacing w:after="0" w:line="240" w:lineRule="auto"/>
              <w:rPr>
                <w:rFonts w:ascii="Calibri" w:eastAsia="Times New Roman" w:hAnsi="Calibri" w:cs="Calibri"/>
                <w:color w:val="000000"/>
                <w:sz w:val="24"/>
                <w:szCs w:val="24"/>
                <w:lang w:eastAsia="ru-RU"/>
              </w:rPr>
            </w:pPr>
            <w:r w:rsidRPr="008B7E02">
              <w:rPr>
                <w:rFonts w:ascii="Calibri" w:eastAsia="Times New Roman" w:hAnsi="Calibri" w:cs="Calibri"/>
                <w:color w:val="000000"/>
                <w:sz w:val="24"/>
                <w:szCs w:val="24"/>
                <w:lang w:eastAsia="ru-RU"/>
              </w:rPr>
              <w:t> </w:t>
            </w:r>
          </w:p>
        </w:tc>
        <w:tc>
          <w:tcPr>
            <w:tcW w:w="501" w:type="pct"/>
            <w:shd w:val="clear" w:color="auto" w:fill="auto"/>
            <w:noWrap/>
            <w:vAlign w:val="center"/>
            <w:hideMark/>
          </w:tcPr>
          <w:p w:rsidR="00E17333" w:rsidRPr="008B7E02" w:rsidRDefault="00E17333" w:rsidP="00B43AF5">
            <w:pPr>
              <w:spacing w:after="0" w:line="240" w:lineRule="auto"/>
              <w:rPr>
                <w:rFonts w:ascii="Calibri" w:eastAsia="Times New Roman" w:hAnsi="Calibri" w:cs="Calibri"/>
                <w:color w:val="000000"/>
                <w:sz w:val="24"/>
                <w:szCs w:val="24"/>
                <w:lang w:eastAsia="ru-RU"/>
              </w:rPr>
            </w:pPr>
            <w:r w:rsidRPr="008B7E02">
              <w:rPr>
                <w:rFonts w:ascii="Calibri" w:eastAsia="Times New Roman" w:hAnsi="Calibri" w:cs="Calibri"/>
                <w:color w:val="000000"/>
                <w:sz w:val="24"/>
                <w:szCs w:val="24"/>
                <w:lang w:eastAsia="ru-RU"/>
              </w:rPr>
              <w:t> </w:t>
            </w:r>
          </w:p>
        </w:tc>
        <w:tc>
          <w:tcPr>
            <w:tcW w:w="501" w:type="pct"/>
            <w:tcBorders>
              <w:bottom w:val="single" w:sz="6" w:space="0" w:color="auto"/>
            </w:tcBorders>
            <w:vAlign w:val="center"/>
          </w:tcPr>
          <w:p w:rsidR="00E17333" w:rsidRPr="008B7E02" w:rsidRDefault="00E17333" w:rsidP="00B43AF5">
            <w:pPr>
              <w:spacing w:after="0" w:line="240" w:lineRule="auto"/>
              <w:rPr>
                <w:rFonts w:ascii="Calibri" w:eastAsia="Times New Roman" w:hAnsi="Calibri" w:cs="Calibri"/>
                <w:color w:val="000000"/>
                <w:sz w:val="24"/>
                <w:szCs w:val="24"/>
                <w:lang w:eastAsia="ru-RU"/>
              </w:rPr>
            </w:pPr>
          </w:p>
        </w:tc>
        <w:tc>
          <w:tcPr>
            <w:tcW w:w="496" w:type="pct"/>
            <w:shd w:val="clear" w:color="auto" w:fill="auto"/>
            <w:noWrap/>
            <w:vAlign w:val="center"/>
            <w:hideMark/>
          </w:tcPr>
          <w:p w:rsidR="00E17333" w:rsidRPr="008B7E02" w:rsidRDefault="00E17333" w:rsidP="00B43AF5">
            <w:pPr>
              <w:spacing w:after="0" w:line="240" w:lineRule="auto"/>
              <w:rPr>
                <w:rFonts w:ascii="Calibri" w:eastAsia="Times New Roman" w:hAnsi="Calibri" w:cs="Calibri"/>
                <w:color w:val="000000"/>
                <w:sz w:val="24"/>
                <w:szCs w:val="24"/>
                <w:lang w:eastAsia="ru-RU"/>
              </w:rPr>
            </w:pPr>
            <w:r w:rsidRPr="008B7E02">
              <w:rPr>
                <w:rFonts w:ascii="Calibri" w:eastAsia="Times New Roman" w:hAnsi="Calibri" w:cs="Calibri"/>
                <w:color w:val="000000"/>
                <w:sz w:val="24"/>
                <w:szCs w:val="24"/>
                <w:lang w:eastAsia="ru-RU"/>
              </w:rPr>
              <w:t> </w:t>
            </w:r>
          </w:p>
        </w:tc>
      </w:tr>
      <w:tr w:rsidR="006C4412" w:rsidRPr="008B7E02" w:rsidTr="006C4412">
        <w:trPr>
          <w:trHeight w:val="20"/>
        </w:trPr>
        <w:tc>
          <w:tcPr>
            <w:tcW w:w="1998" w:type="pct"/>
            <w:shd w:val="clear" w:color="auto" w:fill="auto"/>
            <w:vAlign w:val="center"/>
          </w:tcPr>
          <w:p w:rsidR="006C4412" w:rsidRPr="008B7E02" w:rsidRDefault="006C4412" w:rsidP="00B43AF5">
            <w:pPr>
              <w:spacing w:after="0" w:line="240" w:lineRule="auto"/>
              <w:rPr>
                <w:rFonts w:ascii="Calibri" w:eastAsia="Times New Roman" w:hAnsi="Calibri" w:cs="Calibri"/>
                <w:color w:val="000000"/>
                <w:sz w:val="24"/>
                <w:szCs w:val="24"/>
                <w:lang w:eastAsia="ru-RU"/>
              </w:rPr>
            </w:pPr>
            <w:r>
              <w:rPr>
                <w:rFonts w:ascii="Calibri" w:eastAsia="Times New Roman" w:hAnsi="Calibri" w:cs="Calibri"/>
                <w:color w:val="000000"/>
                <w:sz w:val="24"/>
                <w:szCs w:val="24"/>
                <w:lang w:eastAsia="ru-RU"/>
              </w:rPr>
              <w:t>2</w:t>
            </w:r>
            <w:r w:rsidRPr="008B7E02">
              <w:rPr>
                <w:rFonts w:ascii="Calibri" w:eastAsia="Times New Roman" w:hAnsi="Calibri" w:cs="Calibri"/>
                <w:color w:val="000000"/>
                <w:sz w:val="24"/>
                <w:szCs w:val="24"/>
                <w:lang w:eastAsia="ru-RU"/>
              </w:rPr>
              <w:t>. Строительство котельной № 5  для жилых домов ул. Калинина д.1, д.3 и дома Василь</w:t>
            </w:r>
            <w:r>
              <w:rPr>
                <w:rFonts w:ascii="Calibri" w:eastAsia="Times New Roman" w:hAnsi="Calibri" w:cs="Calibri"/>
                <w:color w:val="000000"/>
                <w:sz w:val="24"/>
                <w:szCs w:val="24"/>
                <w:lang w:eastAsia="ru-RU"/>
              </w:rPr>
              <w:t>евская, 34А, мощностью 0,15 МВт</w:t>
            </w:r>
          </w:p>
        </w:tc>
        <w:tc>
          <w:tcPr>
            <w:tcW w:w="501" w:type="pct"/>
            <w:tcBorders>
              <w:top w:val="single" w:sz="6" w:space="0" w:color="auto"/>
              <w:bottom w:val="single" w:sz="6" w:space="0" w:color="auto"/>
            </w:tcBorders>
            <w:shd w:val="clear" w:color="auto" w:fill="auto"/>
            <w:noWrap/>
            <w:vAlign w:val="center"/>
          </w:tcPr>
          <w:p w:rsidR="006C4412" w:rsidRPr="00EB657B" w:rsidRDefault="006C4412" w:rsidP="00B43AF5">
            <w:pPr>
              <w:spacing w:after="0" w:line="240" w:lineRule="auto"/>
              <w:rPr>
                <w:rFonts w:ascii="Calibri" w:eastAsia="Times New Roman" w:hAnsi="Calibri" w:cs="Calibri"/>
                <w:color w:val="000000"/>
                <w:sz w:val="24"/>
                <w:szCs w:val="24"/>
                <w:lang w:eastAsia="ru-RU"/>
              </w:rPr>
            </w:pPr>
          </w:p>
        </w:tc>
        <w:tc>
          <w:tcPr>
            <w:tcW w:w="501" w:type="pct"/>
            <w:shd w:val="clear" w:color="auto" w:fill="auto"/>
            <w:noWrap/>
            <w:vAlign w:val="center"/>
          </w:tcPr>
          <w:p w:rsidR="006C4412" w:rsidRPr="008B7E02" w:rsidRDefault="006C4412" w:rsidP="00B43AF5">
            <w:pPr>
              <w:spacing w:after="0" w:line="240" w:lineRule="auto"/>
              <w:rPr>
                <w:rFonts w:ascii="Calibri" w:eastAsia="Times New Roman" w:hAnsi="Calibri" w:cs="Calibri"/>
                <w:color w:val="000000"/>
                <w:sz w:val="24"/>
                <w:szCs w:val="24"/>
                <w:lang w:eastAsia="ru-RU"/>
              </w:rPr>
            </w:pPr>
          </w:p>
        </w:tc>
        <w:tc>
          <w:tcPr>
            <w:tcW w:w="501" w:type="pct"/>
            <w:shd w:val="clear" w:color="auto" w:fill="auto"/>
            <w:noWrap/>
            <w:vAlign w:val="center"/>
          </w:tcPr>
          <w:p w:rsidR="006C4412" w:rsidRPr="008B7E02" w:rsidRDefault="006C4412" w:rsidP="00B43AF5">
            <w:pPr>
              <w:spacing w:after="0" w:line="240" w:lineRule="auto"/>
              <w:rPr>
                <w:rFonts w:ascii="Calibri" w:eastAsia="Times New Roman" w:hAnsi="Calibri" w:cs="Calibri"/>
                <w:color w:val="000000"/>
                <w:sz w:val="24"/>
                <w:szCs w:val="24"/>
                <w:lang w:eastAsia="ru-RU"/>
              </w:rPr>
            </w:pPr>
          </w:p>
        </w:tc>
        <w:tc>
          <w:tcPr>
            <w:tcW w:w="501" w:type="pct"/>
            <w:shd w:val="clear" w:color="auto" w:fill="auto"/>
            <w:noWrap/>
            <w:vAlign w:val="center"/>
          </w:tcPr>
          <w:p w:rsidR="006C4412" w:rsidRPr="008B7E02" w:rsidRDefault="006C4412" w:rsidP="00B43AF5">
            <w:pPr>
              <w:spacing w:after="0" w:line="240" w:lineRule="auto"/>
              <w:rPr>
                <w:rFonts w:ascii="Calibri" w:eastAsia="Times New Roman" w:hAnsi="Calibri" w:cs="Calibri"/>
                <w:color w:val="000000"/>
                <w:sz w:val="24"/>
                <w:szCs w:val="24"/>
                <w:lang w:eastAsia="ru-RU"/>
              </w:rPr>
            </w:pPr>
          </w:p>
        </w:tc>
        <w:tc>
          <w:tcPr>
            <w:tcW w:w="501" w:type="pct"/>
            <w:tcBorders>
              <w:top w:val="single" w:sz="6" w:space="0" w:color="auto"/>
              <w:bottom w:val="single" w:sz="6" w:space="0" w:color="auto"/>
            </w:tcBorders>
            <w:shd w:val="clear" w:color="auto" w:fill="07CEE9"/>
            <w:vAlign w:val="center"/>
          </w:tcPr>
          <w:p w:rsidR="006C4412" w:rsidRPr="00EB657B" w:rsidRDefault="006C4412" w:rsidP="00AA2B53">
            <w:pPr>
              <w:spacing w:after="0" w:line="240" w:lineRule="auto"/>
              <w:rPr>
                <w:rFonts w:ascii="Calibri" w:eastAsia="Times New Roman" w:hAnsi="Calibri" w:cs="Calibri"/>
                <w:color w:val="000000"/>
                <w:sz w:val="24"/>
                <w:szCs w:val="24"/>
                <w:lang w:eastAsia="ru-RU"/>
              </w:rPr>
            </w:pPr>
          </w:p>
        </w:tc>
        <w:tc>
          <w:tcPr>
            <w:tcW w:w="496" w:type="pct"/>
            <w:tcBorders>
              <w:bottom w:val="single" w:sz="6" w:space="0" w:color="auto"/>
            </w:tcBorders>
            <w:shd w:val="clear" w:color="auto" w:fill="auto"/>
            <w:noWrap/>
            <w:vAlign w:val="center"/>
          </w:tcPr>
          <w:p w:rsidR="006C4412" w:rsidRPr="008B7E02" w:rsidRDefault="006C4412" w:rsidP="00B43AF5">
            <w:pPr>
              <w:spacing w:after="0" w:line="240" w:lineRule="auto"/>
              <w:rPr>
                <w:rFonts w:ascii="Calibri" w:eastAsia="Times New Roman" w:hAnsi="Calibri" w:cs="Calibri"/>
                <w:color w:val="000000"/>
                <w:sz w:val="24"/>
                <w:szCs w:val="24"/>
                <w:lang w:eastAsia="ru-RU"/>
              </w:rPr>
            </w:pPr>
          </w:p>
        </w:tc>
      </w:tr>
      <w:tr w:rsidR="006C4412" w:rsidRPr="008B7E02" w:rsidTr="006C4412">
        <w:trPr>
          <w:trHeight w:val="20"/>
        </w:trPr>
        <w:tc>
          <w:tcPr>
            <w:tcW w:w="1998" w:type="pct"/>
            <w:shd w:val="clear" w:color="auto" w:fill="auto"/>
            <w:vAlign w:val="center"/>
          </w:tcPr>
          <w:p w:rsidR="006C4412" w:rsidRPr="008B7E02" w:rsidRDefault="006C4412" w:rsidP="00B43AF5">
            <w:pPr>
              <w:spacing w:after="0" w:line="240" w:lineRule="auto"/>
              <w:rPr>
                <w:rFonts w:ascii="Calibri" w:eastAsia="Times New Roman" w:hAnsi="Calibri" w:cs="Calibri"/>
                <w:color w:val="000000"/>
                <w:sz w:val="24"/>
                <w:szCs w:val="24"/>
                <w:lang w:eastAsia="ru-RU"/>
              </w:rPr>
            </w:pPr>
            <w:r>
              <w:rPr>
                <w:rFonts w:ascii="Calibri" w:eastAsia="Times New Roman" w:hAnsi="Calibri" w:cs="Calibri"/>
                <w:color w:val="000000"/>
                <w:sz w:val="24"/>
                <w:szCs w:val="24"/>
                <w:lang w:eastAsia="ru-RU"/>
              </w:rPr>
              <w:lastRenderedPageBreak/>
              <w:t>3</w:t>
            </w:r>
            <w:r w:rsidRPr="008B7E02">
              <w:rPr>
                <w:rFonts w:ascii="Calibri" w:eastAsia="Times New Roman" w:hAnsi="Calibri" w:cs="Calibri"/>
                <w:color w:val="000000"/>
                <w:sz w:val="24"/>
                <w:szCs w:val="24"/>
                <w:lang w:eastAsia="ru-RU"/>
              </w:rPr>
              <w:t>. Строительство котельной №6 для детского дома №3 по ул. Крупской мощностью 0,2 МВт</w:t>
            </w:r>
          </w:p>
        </w:tc>
        <w:tc>
          <w:tcPr>
            <w:tcW w:w="501" w:type="pct"/>
            <w:tcBorders>
              <w:top w:val="single" w:sz="6" w:space="0" w:color="auto"/>
              <w:bottom w:val="single" w:sz="6" w:space="0" w:color="auto"/>
            </w:tcBorders>
            <w:shd w:val="clear" w:color="auto" w:fill="auto"/>
            <w:noWrap/>
            <w:vAlign w:val="center"/>
          </w:tcPr>
          <w:p w:rsidR="006C4412" w:rsidRPr="008B7E02" w:rsidRDefault="006C4412" w:rsidP="00B43AF5">
            <w:pPr>
              <w:spacing w:after="0" w:line="240" w:lineRule="auto"/>
              <w:rPr>
                <w:rFonts w:ascii="Calibri" w:eastAsia="Times New Roman" w:hAnsi="Calibri" w:cs="Calibri"/>
                <w:color w:val="000000"/>
                <w:sz w:val="24"/>
                <w:szCs w:val="24"/>
                <w:lang w:eastAsia="ru-RU"/>
              </w:rPr>
            </w:pPr>
          </w:p>
        </w:tc>
        <w:tc>
          <w:tcPr>
            <w:tcW w:w="501" w:type="pct"/>
            <w:shd w:val="clear" w:color="auto" w:fill="auto"/>
            <w:noWrap/>
            <w:vAlign w:val="center"/>
          </w:tcPr>
          <w:p w:rsidR="006C4412" w:rsidRPr="008B7E02" w:rsidRDefault="006C4412" w:rsidP="00B43AF5">
            <w:pPr>
              <w:spacing w:after="0" w:line="240" w:lineRule="auto"/>
              <w:rPr>
                <w:rFonts w:ascii="Calibri" w:eastAsia="Times New Roman" w:hAnsi="Calibri" w:cs="Calibri"/>
                <w:color w:val="000000"/>
                <w:sz w:val="24"/>
                <w:szCs w:val="24"/>
                <w:lang w:eastAsia="ru-RU"/>
              </w:rPr>
            </w:pPr>
          </w:p>
        </w:tc>
        <w:tc>
          <w:tcPr>
            <w:tcW w:w="501" w:type="pct"/>
            <w:shd w:val="clear" w:color="auto" w:fill="auto"/>
            <w:noWrap/>
            <w:vAlign w:val="center"/>
          </w:tcPr>
          <w:p w:rsidR="006C4412" w:rsidRPr="008B7E02" w:rsidRDefault="006C4412" w:rsidP="00B43AF5">
            <w:pPr>
              <w:spacing w:after="0" w:line="240" w:lineRule="auto"/>
              <w:rPr>
                <w:rFonts w:ascii="Calibri" w:eastAsia="Times New Roman" w:hAnsi="Calibri" w:cs="Calibri"/>
                <w:color w:val="000000"/>
                <w:sz w:val="24"/>
                <w:szCs w:val="24"/>
                <w:lang w:eastAsia="ru-RU"/>
              </w:rPr>
            </w:pPr>
          </w:p>
        </w:tc>
        <w:tc>
          <w:tcPr>
            <w:tcW w:w="501" w:type="pct"/>
            <w:shd w:val="clear" w:color="auto" w:fill="auto"/>
            <w:noWrap/>
            <w:vAlign w:val="center"/>
          </w:tcPr>
          <w:p w:rsidR="006C4412" w:rsidRPr="008B7E02" w:rsidRDefault="006C4412" w:rsidP="00B43AF5">
            <w:pPr>
              <w:spacing w:after="0" w:line="240" w:lineRule="auto"/>
              <w:rPr>
                <w:rFonts w:ascii="Calibri" w:eastAsia="Times New Roman" w:hAnsi="Calibri" w:cs="Calibri"/>
                <w:color w:val="000000"/>
                <w:sz w:val="24"/>
                <w:szCs w:val="24"/>
                <w:lang w:eastAsia="ru-RU"/>
              </w:rPr>
            </w:pPr>
          </w:p>
        </w:tc>
        <w:tc>
          <w:tcPr>
            <w:tcW w:w="501" w:type="pct"/>
            <w:tcBorders>
              <w:top w:val="single" w:sz="6" w:space="0" w:color="auto"/>
            </w:tcBorders>
            <w:vAlign w:val="center"/>
          </w:tcPr>
          <w:p w:rsidR="006C4412" w:rsidRPr="008B7E02" w:rsidRDefault="006C4412" w:rsidP="00B43AF5">
            <w:pPr>
              <w:spacing w:after="0" w:line="240" w:lineRule="auto"/>
              <w:rPr>
                <w:rFonts w:ascii="Calibri" w:eastAsia="Times New Roman" w:hAnsi="Calibri" w:cs="Calibri"/>
                <w:color w:val="000000"/>
                <w:sz w:val="24"/>
                <w:szCs w:val="24"/>
                <w:lang w:eastAsia="ru-RU"/>
              </w:rPr>
            </w:pPr>
          </w:p>
        </w:tc>
        <w:tc>
          <w:tcPr>
            <w:tcW w:w="496" w:type="pct"/>
            <w:tcBorders>
              <w:top w:val="single" w:sz="6" w:space="0" w:color="auto"/>
              <w:bottom w:val="single" w:sz="6" w:space="0" w:color="auto"/>
            </w:tcBorders>
            <w:shd w:val="clear" w:color="auto" w:fill="07CEE9"/>
            <w:noWrap/>
            <w:vAlign w:val="center"/>
          </w:tcPr>
          <w:p w:rsidR="006C4412" w:rsidRPr="008B7E02" w:rsidRDefault="006C4412" w:rsidP="00B43AF5">
            <w:pPr>
              <w:spacing w:after="0" w:line="240" w:lineRule="auto"/>
              <w:rPr>
                <w:rFonts w:ascii="Calibri" w:eastAsia="Times New Roman" w:hAnsi="Calibri" w:cs="Calibri"/>
                <w:color w:val="000000"/>
                <w:sz w:val="24"/>
                <w:szCs w:val="24"/>
                <w:lang w:eastAsia="ru-RU"/>
              </w:rPr>
            </w:pPr>
          </w:p>
        </w:tc>
      </w:tr>
      <w:tr w:rsidR="006C4412" w:rsidRPr="008B7E02" w:rsidTr="006C4412">
        <w:trPr>
          <w:trHeight w:val="20"/>
        </w:trPr>
        <w:tc>
          <w:tcPr>
            <w:tcW w:w="1998" w:type="pct"/>
            <w:shd w:val="clear" w:color="auto" w:fill="auto"/>
            <w:vAlign w:val="center"/>
          </w:tcPr>
          <w:p w:rsidR="006C4412" w:rsidRPr="008B7E02" w:rsidRDefault="006C4412" w:rsidP="00B43AF5">
            <w:pPr>
              <w:spacing w:after="0" w:line="240" w:lineRule="auto"/>
              <w:rPr>
                <w:rFonts w:ascii="Calibri" w:eastAsia="Times New Roman" w:hAnsi="Calibri" w:cs="Calibri"/>
                <w:color w:val="000000"/>
                <w:sz w:val="24"/>
                <w:szCs w:val="24"/>
                <w:lang w:eastAsia="ru-RU"/>
              </w:rPr>
            </w:pPr>
            <w:r>
              <w:rPr>
                <w:rFonts w:ascii="Calibri" w:eastAsia="Times New Roman" w:hAnsi="Calibri" w:cs="Calibri"/>
                <w:color w:val="000000"/>
                <w:sz w:val="24"/>
                <w:szCs w:val="24"/>
                <w:lang w:eastAsia="ru-RU"/>
              </w:rPr>
              <w:t>4</w:t>
            </w:r>
            <w:r w:rsidRPr="008B7E02">
              <w:rPr>
                <w:rFonts w:ascii="Calibri" w:eastAsia="Times New Roman" w:hAnsi="Calibri" w:cs="Calibri"/>
                <w:color w:val="000000"/>
                <w:sz w:val="24"/>
                <w:szCs w:val="24"/>
                <w:lang w:eastAsia="ru-RU"/>
              </w:rPr>
              <w:t>. Строительство котельной № 7  ЦРБ по ул. Гоголя, д.1 мощностью 1,0 МВт</w:t>
            </w:r>
          </w:p>
        </w:tc>
        <w:tc>
          <w:tcPr>
            <w:tcW w:w="501" w:type="pct"/>
            <w:tcBorders>
              <w:top w:val="single" w:sz="6" w:space="0" w:color="auto"/>
              <w:bottom w:val="single" w:sz="8" w:space="0" w:color="auto"/>
            </w:tcBorders>
            <w:shd w:val="clear" w:color="auto" w:fill="auto"/>
            <w:noWrap/>
            <w:vAlign w:val="center"/>
          </w:tcPr>
          <w:p w:rsidR="006C4412" w:rsidRPr="008B7E02" w:rsidRDefault="006C4412" w:rsidP="00B43AF5">
            <w:pPr>
              <w:spacing w:after="0" w:line="240" w:lineRule="auto"/>
              <w:rPr>
                <w:rFonts w:ascii="Calibri" w:eastAsia="Times New Roman" w:hAnsi="Calibri" w:cs="Calibri"/>
                <w:color w:val="000000"/>
                <w:sz w:val="24"/>
                <w:szCs w:val="24"/>
                <w:lang w:eastAsia="ru-RU"/>
              </w:rPr>
            </w:pPr>
          </w:p>
        </w:tc>
        <w:tc>
          <w:tcPr>
            <w:tcW w:w="501" w:type="pct"/>
            <w:shd w:val="clear" w:color="auto" w:fill="auto"/>
            <w:noWrap/>
            <w:vAlign w:val="center"/>
          </w:tcPr>
          <w:p w:rsidR="006C4412" w:rsidRPr="008B7E02" w:rsidRDefault="006C4412" w:rsidP="00B43AF5">
            <w:pPr>
              <w:spacing w:after="0" w:line="240" w:lineRule="auto"/>
              <w:rPr>
                <w:rFonts w:ascii="Calibri" w:eastAsia="Times New Roman" w:hAnsi="Calibri" w:cs="Calibri"/>
                <w:color w:val="000000"/>
                <w:sz w:val="24"/>
                <w:szCs w:val="24"/>
                <w:lang w:eastAsia="ru-RU"/>
              </w:rPr>
            </w:pPr>
          </w:p>
        </w:tc>
        <w:tc>
          <w:tcPr>
            <w:tcW w:w="501" w:type="pct"/>
            <w:shd w:val="clear" w:color="auto" w:fill="auto"/>
            <w:noWrap/>
            <w:vAlign w:val="center"/>
          </w:tcPr>
          <w:p w:rsidR="006C4412" w:rsidRPr="008B7E02" w:rsidRDefault="006C4412" w:rsidP="00B43AF5">
            <w:pPr>
              <w:spacing w:after="0" w:line="240" w:lineRule="auto"/>
              <w:rPr>
                <w:rFonts w:ascii="Calibri" w:eastAsia="Times New Roman" w:hAnsi="Calibri" w:cs="Calibri"/>
                <w:color w:val="000000"/>
                <w:sz w:val="24"/>
                <w:szCs w:val="24"/>
                <w:lang w:eastAsia="ru-RU"/>
              </w:rPr>
            </w:pPr>
          </w:p>
        </w:tc>
        <w:tc>
          <w:tcPr>
            <w:tcW w:w="501" w:type="pct"/>
            <w:shd w:val="clear" w:color="auto" w:fill="auto"/>
            <w:noWrap/>
            <w:vAlign w:val="center"/>
          </w:tcPr>
          <w:p w:rsidR="006C4412" w:rsidRPr="008B7E02" w:rsidRDefault="006C4412" w:rsidP="00B43AF5">
            <w:pPr>
              <w:spacing w:after="0" w:line="240" w:lineRule="auto"/>
              <w:rPr>
                <w:rFonts w:ascii="Calibri" w:eastAsia="Times New Roman" w:hAnsi="Calibri" w:cs="Calibri"/>
                <w:color w:val="000000"/>
                <w:sz w:val="24"/>
                <w:szCs w:val="24"/>
                <w:lang w:eastAsia="ru-RU"/>
              </w:rPr>
            </w:pPr>
          </w:p>
        </w:tc>
        <w:tc>
          <w:tcPr>
            <w:tcW w:w="501" w:type="pct"/>
            <w:vAlign w:val="center"/>
          </w:tcPr>
          <w:p w:rsidR="006C4412" w:rsidRPr="008B7E02" w:rsidRDefault="006C4412" w:rsidP="00B43AF5">
            <w:pPr>
              <w:spacing w:after="0" w:line="240" w:lineRule="auto"/>
              <w:rPr>
                <w:rFonts w:ascii="Calibri" w:eastAsia="Times New Roman" w:hAnsi="Calibri" w:cs="Calibri"/>
                <w:color w:val="000000"/>
                <w:sz w:val="24"/>
                <w:szCs w:val="24"/>
                <w:lang w:eastAsia="ru-RU"/>
              </w:rPr>
            </w:pPr>
          </w:p>
        </w:tc>
        <w:tc>
          <w:tcPr>
            <w:tcW w:w="496" w:type="pct"/>
            <w:tcBorders>
              <w:top w:val="single" w:sz="6" w:space="0" w:color="auto"/>
              <w:bottom w:val="single" w:sz="8" w:space="0" w:color="auto"/>
            </w:tcBorders>
            <w:shd w:val="clear" w:color="auto" w:fill="07CEE9"/>
            <w:noWrap/>
            <w:vAlign w:val="center"/>
          </w:tcPr>
          <w:p w:rsidR="006C4412" w:rsidRPr="008B7E02" w:rsidRDefault="006C4412" w:rsidP="00B43AF5">
            <w:pPr>
              <w:spacing w:after="0" w:line="240" w:lineRule="auto"/>
              <w:rPr>
                <w:rFonts w:ascii="Calibri" w:eastAsia="Times New Roman" w:hAnsi="Calibri" w:cs="Calibri"/>
                <w:color w:val="000000"/>
                <w:sz w:val="24"/>
                <w:szCs w:val="24"/>
                <w:lang w:eastAsia="ru-RU"/>
              </w:rPr>
            </w:pPr>
          </w:p>
        </w:tc>
      </w:tr>
    </w:tbl>
    <w:p w:rsidR="000E356F" w:rsidRDefault="000E356F" w:rsidP="000E356F">
      <w:pPr>
        <w:spacing w:after="0" w:line="276" w:lineRule="auto"/>
        <w:jc w:val="both"/>
        <w:rPr>
          <w:rFonts w:cstheme="minorHAnsi"/>
          <w:b/>
          <w:i/>
          <w:sz w:val="28"/>
          <w:szCs w:val="28"/>
        </w:rPr>
      </w:pPr>
    </w:p>
    <w:p w:rsidR="000E356F" w:rsidRDefault="000E356F" w:rsidP="000E356F">
      <w:pPr>
        <w:spacing w:after="0" w:line="276" w:lineRule="auto"/>
        <w:jc w:val="both"/>
        <w:rPr>
          <w:rFonts w:cstheme="minorHAnsi"/>
          <w:b/>
          <w:i/>
          <w:sz w:val="28"/>
          <w:szCs w:val="28"/>
        </w:rPr>
      </w:pPr>
      <w:r w:rsidRPr="00EC61F1">
        <w:rPr>
          <w:rFonts w:cstheme="minorHAnsi"/>
          <w:b/>
          <w:i/>
          <w:sz w:val="28"/>
          <w:szCs w:val="28"/>
        </w:rPr>
        <w:t>Таблица 5.</w:t>
      </w:r>
      <w:r w:rsidR="00E17333">
        <w:rPr>
          <w:rFonts w:cstheme="minorHAnsi"/>
          <w:b/>
          <w:i/>
          <w:sz w:val="28"/>
          <w:szCs w:val="28"/>
        </w:rPr>
        <w:t>3</w:t>
      </w:r>
      <w:r w:rsidRPr="00EC61F1">
        <w:rPr>
          <w:rFonts w:cstheme="minorHAnsi"/>
          <w:b/>
          <w:i/>
          <w:sz w:val="28"/>
          <w:szCs w:val="28"/>
        </w:rPr>
        <w:t xml:space="preserve">.2 – </w:t>
      </w:r>
      <w:r w:rsidR="00E17333" w:rsidRPr="00EC61F1">
        <w:rPr>
          <w:rFonts w:cstheme="minorHAnsi"/>
          <w:b/>
          <w:i/>
          <w:sz w:val="28"/>
          <w:szCs w:val="28"/>
        </w:rPr>
        <w:t xml:space="preserve">Предложения по </w:t>
      </w:r>
      <w:r w:rsidR="00E17333">
        <w:rPr>
          <w:rFonts w:cstheme="minorHAnsi"/>
          <w:b/>
          <w:i/>
          <w:sz w:val="28"/>
          <w:szCs w:val="28"/>
        </w:rPr>
        <w:t>перераспределению тепловой нагрузки</w:t>
      </w:r>
      <w:r w:rsidRPr="00EC61F1">
        <w:rPr>
          <w:rFonts w:cstheme="minorHAnsi"/>
          <w:b/>
          <w:i/>
          <w:sz w:val="28"/>
          <w:szCs w:val="28"/>
        </w:rPr>
        <w:t xml:space="preserve"> (объем финансовых потребностей)</w:t>
      </w:r>
    </w:p>
    <w:tbl>
      <w:tblPr>
        <w:tblW w:w="5000" w:type="pct"/>
        <w:tblBorders>
          <w:top w:val="single" w:sz="8" w:space="0" w:color="auto"/>
          <w:left w:val="single" w:sz="8" w:space="0" w:color="auto"/>
          <w:bottom w:val="single" w:sz="8" w:space="0" w:color="auto"/>
          <w:right w:val="single" w:sz="8" w:space="0" w:color="auto"/>
          <w:insideH w:val="single" w:sz="6" w:space="0" w:color="auto"/>
          <w:insideV w:val="single" w:sz="6" w:space="0" w:color="auto"/>
        </w:tblBorders>
        <w:tblCellMar>
          <w:left w:w="28" w:type="dxa"/>
          <w:right w:w="28" w:type="dxa"/>
        </w:tblCellMar>
        <w:tblLook w:val="04A0" w:firstRow="1" w:lastRow="0" w:firstColumn="1" w:lastColumn="0" w:noHBand="0" w:noVBand="1"/>
      </w:tblPr>
      <w:tblGrid>
        <w:gridCol w:w="2830"/>
        <w:gridCol w:w="1147"/>
        <w:gridCol w:w="1087"/>
        <w:gridCol w:w="1085"/>
        <w:gridCol w:w="929"/>
        <w:gridCol w:w="834"/>
        <w:gridCol w:w="992"/>
        <w:gridCol w:w="998"/>
      </w:tblGrid>
      <w:tr w:rsidR="00E17333" w:rsidRPr="00EC61F1" w:rsidTr="00827B51">
        <w:trPr>
          <w:trHeight w:val="1985"/>
          <w:tblHeader/>
        </w:trPr>
        <w:tc>
          <w:tcPr>
            <w:tcW w:w="1429" w:type="pct"/>
            <w:vMerge w:val="restart"/>
            <w:shd w:val="clear" w:color="auto" w:fill="92D050"/>
            <w:vAlign w:val="center"/>
            <w:hideMark/>
          </w:tcPr>
          <w:p w:rsidR="00E17333" w:rsidRPr="003A08B7" w:rsidRDefault="00E17333" w:rsidP="00B43AF5">
            <w:pPr>
              <w:spacing w:after="0" w:line="240" w:lineRule="auto"/>
              <w:jc w:val="center"/>
              <w:rPr>
                <w:rFonts w:ascii="Calibri" w:eastAsia="Times New Roman" w:hAnsi="Calibri" w:cs="Calibri"/>
                <w:b/>
                <w:color w:val="000000"/>
                <w:sz w:val="24"/>
                <w:szCs w:val="24"/>
                <w:lang w:eastAsia="ru-RU"/>
              </w:rPr>
            </w:pPr>
            <w:r w:rsidRPr="003A08B7">
              <w:rPr>
                <w:rFonts w:ascii="Calibri" w:eastAsia="Times New Roman" w:hAnsi="Calibri" w:cs="Calibri"/>
                <w:b/>
                <w:color w:val="000000"/>
                <w:sz w:val="24"/>
                <w:szCs w:val="24"/>
                <w:lang w:eastAsia="ru-RU"/>
              </w:rPr>
              <w:t>Наименование проекта</w:t>
            </w:r>
          </w:p>
        </w:tc>
        <w:tc>
          <w:tcPr>
            <w:tcW w:w="579" w:type="pct"/>
            <w:vMerge w:val="restart"/>
            <w:tcBorders>
              <w:right w:val="single" w:sz="18" w:space="0" w:color="auto"/>
            </w:tcBorders>
            <w:shd w:val="clear" w:color="auto" w:fill="92D050"/>
            <w:textDirection w:val="btLr"/>
            <w:vAlign w:val="center"/>
            <w:hideMark/>
          </w:tcPr>
          <w:p w:rsidR="00E17333" w:rsidRPr="003A08B7" w:rsidRDefault="00E17333" w:rsidP="00E17333">
            <w:pPr>
              <w:spacing w:after="0" w:line="240" w:lineRule="auto"/>
              <w:ind w:left="113" w:right="113"/>
              <w:jc w:val="center"/>
              <w:rPr>
                <w:rFonts w:ascii="Calibri" w:eastAsia="Times New Roman" w:hAnsi="Calibri" w:cs="Calibri"/>
                <w:b/>
                <w:color w:val="000000"/>
                <w:sz w:val="24"/>
                <w:szCs w:val="24"/>
                <w:lang w:eastAsia="ru-RU"/>
              </w:rPr>
            </w:pPr>
            <w:r w:rsidRPr="003A08B7">
              <w:rPr>
                <w:rFonts w:ascii="Calibri" w:eastAsia="Times New Roman" w:hAnsi="Calibri" w:cs="Calibri"/>
                <w:b/>
                <w:color w:val="000000"/>
                <w:sz w:val="24"/>
                <w:szCs w:val="24"/>
                <w:lang w:eastAsia="ru-RU"/>
              </w:rPr>
              <w:t>Объем финансовых потребностей (в ценах 201</w:t>
            </w:r>
            <w:r>
              <w:rPr>
                <w:rFonts w:ascii="Calibri" w:eastAsia="Times New Roman" w:hAnsi="Calibri" w:cs="Calibri"/>
                <w:b/>
                <w:color w:val="000000"/>
                <w:sz w:val="24"/>
                <w:szCs w:val="24"/>
                <w:lang w:eastAsia="ru-RU"/>
              </w:rPr>
              <w:t>6</w:t>
            </w:r>
            <w:r w:rsidRPr="003A08B7">
              <w:rPr>
                <w:rFonts w:ascii="Calibri" w:eastAsia="Times New Roman" w:hAnsi="Calibri" w:cs="Calibri"/>
                <w:b/>
                <w:color w:val="000000"/>
                <w:sz w:val="24"/>
                <w:szCs w:val="24"/>
                <w:lang w:eastAsia="ru-RU"/>
              </w:rPr>
              <w:t xml:space="preserve"> г.), тыс. руб.</w:t>
            </w:r>
          </w:p>
        </w:tc>
        <w:tc>
          <w:tcPr>
            <w:tcW w:w="2993" w:type="pct"/>
            <w:gridSpan w:val="6"/>
            <w:tcBorders>
              <w:left w:val="single" w:sz="18" w:space="0" w:color="auto"/>
            </w:tcBorders>
            <w:shd w:val="clear" w:color="auto" w:fill="92D050"/>
            <w:vAlign w:val="center"/>
          </w:tcPr>
          <w:p w:rsidR="00E17333" w:rsidRPr="003A08B7" w:rsidRDefault="00E17333" w:rsidP="00042BE9">
            <w:pPr>
              <w:spacing w:after="0" w:line="240" w:lineRule="auto"/>
              <w:jc w:val="center"/>
              <w:rPr>
                <w:rFonts w:ascii="Calibri" w:eastAsia="Times New Roman" w:hAnsi="Calibri" w:cs="Calibri"/>
                <w:b/>
                <w:bCs/>
                <w:color w:val="000000"/>
                <w:sz w:val="24"/>
                <w:szCs w:val="24"/>
                <w:lang w:eastAsia="ru-RU"/>
              </w:rPr>
            </w:pPr>
            <w:r w:rsidRPr="003A08B7">
              <w:rPr>
                <w:rFonts w:ascii="Calibri" w:eastAsia="Times New Roman" w:hAnsi="Calibri" w:cs="Calibri"/>
                <w:b/>
                <w:bCs/>
                <w:color w:val="000000"/>
                <w:sz w:val="24"/>
                <w:szCs w:val="24"/>
                <w:lang w:eastAsia="ru-RU"/>
              </w:rPr>
              <w:t>Объем финансовых потребностей в период реализации проекта, тыс. руб.</w:t>
            </w:r>
            <w:r w:rsidR="00C81E62">
              <w:rPr>
                <w:rFonts w:ascii="Calibri" w:eastAsia="Times New Roman" w:hAnsi="Calibri" w:cs="Calibri"/>
                <w:b/>
                <w:bCs/>
                <w:color w:val="000000"/>
                <w:sz w:val="24"/>
                <w:szCs w:val="24"/>
                <w:lang w:eastAsia="ru-RU"/>
              </w:rPr>
              <w:t>, с учетом НДС</w:t>
            </w:r>
          </w:p>
        </w:tc>
      </w:tr>
      <w:tr w:rsidR="00E17333" w:rsidRPr="00EC61F1" w:rsidTr="00827B51">
        <w:trPr>
          <w:tblHeader/>
        </w:trPr>
        <w:tc>
          <w:tcPr>
            <w:tcW w:w="1429" w:type="pct"/>
            <w:vMerge/>
            <w:shd w:val="clear" w:color="auto" w:fill="92D050"/>
            <w:vAlign w:val="center"/>
            <w:hideMark/>
          </w:tcPr>
          <w:p w:rsidR="00E17333" w:rsidRPr="003A08B7" w:rsidRDefault="00E17333" w:rsidP="00B43AF5">
            <w:pPr>
              <w:spacing w:after="0" w:line="240" w:lineRule="auto"/>
              <w:rPr>
                <w:rFonts w:ascii="Calibri" w:eastAsia="Times New Roman" w:hAnsi="Calibri" w:cs="Calibri"/>
                <w:b/>
                <w:color w:val="000000"/>
                <w:sz w:val="24"/>
                <w:szCs w:val="24"/>
                <w:lang w:eastAsia="ru-RU"/>
              </w:rPr>
            </w:pPr>
          </w:p>
        </w:tc>
        <w:tc>
          <w:tcPr>
            <w:tcW w:w="579" w:type="pct"/>
            <w:vMerge/>
            <w:tcBorders>
              <w:right w:val="single" w:sz="18" w:space="0" w:color="auto"/>
            </w:tcBorders>
            <w:shd w:val="clear" w:color="auto" w:fill="92D050"/>
            <w:vAlign w:val="center"/>
            <w:hideMark/>
          </w:tcPr>
          <w:p w:rsidR="00E17333" w:rsidRPr="003A08B7" w:rsidRDefault="00E17333" w:rsidP="00B43AF5">
            <w:pPr>
              <w:spacing w:after="0" w:line="240" w:lineRule="auto"/>
              <w:rPr>
                <w:rFonts w:ascii="Calibri" w:eastAsia="Times New Roman" w:hAnsi="Calibri" w:cs="Calibri"/>
                <w:b/>
                <w:color w:val="000000"/>
                <w:sz w:val="24"/>
                <w:szCs w:val="24"/>
                <w:lang w:eastAsia="ru-RU"/>
              </w:rPr>
            </w:pPr>
          </w:p>
        </w:tc>
        <w:tc>
          <w:tcPr>
            <w:tcW w:w="549" w:type="pct"/>
            <w:tcBorders>
              <w:left w:val="single" w:sz="18" w:space="0" w:color="auto"/>
            </w:tcBorders>
            <w:shd w:val="clear" w:color="auto" w:fill="92D050"/>
            <w:vAlign w:val="center"/>
            <w:hideMark/>
          </w:tcPr>
          <w:p w:rsidR="00E17333" w:rsidRPr="003A08B7" w:rsidRDefault="00E17333" w:rsidP="00B43AF5">
            <w:pPr>
              <w:spacing w:after="0" w:line="240" w:lineRule="auto"/>
              <w:jc w:val="center"/>
              <w:rPr>
                <w:rFonts w:ascii="Calibri" w:eastAsia="Times New Roman" w:hAnsi="Calibri" w:cs="Calibri"/>
                <w:b/>
                <w:color w:val="000000"/>
                <w:sz w:val="24"/>
                <w:szCs w:val="24"/>
                <w:lang w:eastAsia="ru-RU"/>
              </w:rPr>
            </w:pPr>
            <w:r w:rsidRPr="003A08B7">
              <w:rPr>
                <w:rFonts w:ascii="Calibri" w:eastAsia="Times New Roman" w:hAnsi="Calibri" w:cs="Calibri"/>
                <w:b/>
                <w:color w:val="000000"/>
                <w:sz w:val="24"/>
                <w:szCs w:val="24"/>
                <w:lang w:eastAsia="ru-RU"/>
              </w:rPr>
              <w:t>2017 г.</w:t>
            </w:r>
          </w:p>
        </w:tc>
        <w:tc>
          <w:tcPr>
            <w:tcW w:w="548" w:type="pct"/>
            <w:shd w:val="clear" w:color="auto" w:fill="92D050"/>
            <w:vAlign w:val="center"/>
            <w:hideMark/>
          </w:tcPr>
          <w:p w:rsidR="00E17333" w:rsidRPr="003A08B7" w:rsidRDefault="00E17333" w:rsidP="00B43AF5">
            <w:pPr>
              <w:spacing w:after="0" w:line="240" w:lineRule="auto"/>
              <w:jc w:val="center"/>
              <w:rPr>
                <w:rFonts w:ascii="Calibri" w:eastAsia="Times New Roman" w:hAnsi="Calibri" w:cs="Calibri"/>
                <w:b/>
                <w:color w:val="000000"/>
                <w:sz w:val="24"/>
                <w:szCs w:val="24"/>
                <w:lang w:eastAsia="ru-RU"/>
              </w:rPr>
            </w:pPr>
            <w:r w:rsidRPr="003A08B7">
              <w:rPr>
                <w:rFonts w:ascii="Calibri" w:eastAsia="Times New Roman" w:hAnsi="Calibri" w:cs="Calibri"/>
                <w:b/>
                <w:color w:val="000000"/>
                <w:sz w:val="24"/>
                <w:szCs w:val="24"/>
                <w:lang w:eastAsia="ru-RU"/>
              </w:rPr>
              <w:t>2018 г.</w:t>
            </w:r>
          </w:p>
        </w:tc>
        <w:tc>
          <w:tcPr>
            <w:tcW w:w="469" w:type="pct"/>
            <w:shd w:val="clear" w:color="auto" w:fill="92D050"/>
            <w:vAlign w:val="center"/>
            <w:hideMark/>
          </w:tcPr>
          <w:p w:rsidR="00E17333" w:rsidRPr="003A08B7" w:rsidRDefault="00E17333" w:rsidP="00B43AF5">
            <w:pPr>
              <w:spacing w:after="0" w:line="240" w:lineRule="auto"/>
              <w:jc w:val="center"/>
              <w:rPr>
                <w:rFonts w:ascii="Calibri" w:eastAsia="Times New Roman" w:hAnsi="Calibri" w:cs="Calibri"/>
                <w:b/>
                <w:color w:val="000000"/>
                <w:sz w:val="24"/>
                <w:szCs w:val="24"/>
                <w:lang w:eastAsia="ru-RU"/>
              </w:rPr>
            </w:pPr>
            <w:r w:rsidRPr="003A08B7">
              <w:rPr>
                <w:rFonts w:ascii="Calibri" w:eastAsia="Times New Roman" w:hAnsi="Calibri" w:cs="Calibri"/>
                <w:b/>
                <w:color w:val="000000"/>
                <w:sz w:val="24"/>
                <w:szCs w:val="24"/>
                <w:lang w:eastAsia="ru-RU"/>
              </w:rPr>
              <w:t>2019 г.</w:t>
            </w:r>
          </w:p>
        </w:tc>
        <w:tc>
          <w:tcPr>
            <w:tcW w:w="421" w:type="pct"/>
            <w:shd w:val="clear" w:color="auto" w:fill="92D050"/>
            <w:vAlign w:val="center"/>
          </w:tcPr>
          <w:p w:rsidR="00E17333" w:rsidRPr="003A08B7" w:rsidRDefault="00E17333" w:rsidP="00B43AF5">
            <w:pPr>
              <w:spacing w:after="0" w:line="240" w:lineRule="auto"/>
              <w:jc w:val="center"/>
              <w:rPr>
                <w:rFonts w:ascii="Calibri" w:eastAsia="Times New Roman" w:hAnsi="Calibri" w:cs="Calibri"/>
                <w:b/>
                <w:color w:val="000000"/>
                <w:sz w:val="24"/>
                <w:szCs w:val="24"/>
                <w:lang w:eastAsia="ru-RU"/>
              </w:rPr>
            </w:pPr>
            <w:r>
              <w:rPr>
                <w:rFonts w:ascii="Calibri" w:eastAsia="Times New Roman" w:hAnsi="Calibri" w:cs="Calibri"/>
                <w:b/>
                <w:color w:val="000000"/>
                <w:sz w:val="24"/>
                <w:szCs w:val="24"/>
                <w:lang w:eastAsia="ru-RU"/>
              </w:rPr>
              <w:t>2020 г.</w:t>
            </w:r>
          </w:p>
        </w:tc>
        <w:tc>
          <w:tcPr>
            <w:tcW w:w="501" w:type="pct"/>
            <w:shd w:val="clear" w:color="auto" w:fill="92D050"/>
            <w:vAlign w:val="center"/>
            <w:hideMark/>
          </w:tcPr>
          <w:p w:rsidR="00E17333" w:rsidRPr="003A08B7" w:rsidRDefault="00E17333" w:rsidP="00B43AF5">
            <w:pPr>
              <w:spacing w:after="0" w:line="240" w:lineRule="auto"/>
              <w:jc w:val="center"/>
              <w:rPr>
                <w:rFonts w:ascii="Calibri" w:eastAsia="Times New Roman" w:hAnsi="Calibri" w:cs="Calibri"/>
                <w:b/>
                <w:color w:val="000000"/>
                <w:sz w:val="24"/>
                <w:szCs w:val="24"/>
                <w:lang w:eastAsia="ru-RU"/>
              </w:rPr>
            </w:pPr>
            <w:r w:rsidRPr="003A08B7">
              <w:rPr>
                <w:rFonts w:ascii="Calibri" w:eastAsia="Times New Roman" w:hAnsi="Calibri" w:cs="Calibri"/>
                <w:b/>
                <w:color w:val="000000"/>
                <w:sz w:val="24"/>
                <w:szCs w:val="24"/>
                <w:lang w:eastAsia="ru-RU"/>
              </w:rPr>
              <w:t>202</w:t>
            </w:r>
            <w:r>
              <w:rPr>
                <w:rFonts w:ascii="Calibri" w:eastAsia="Times New Roman" w:hAnsi="Calibri" w:cs="Calibri"/>
                <w:b/>
                <w:color w:val="000000"/>
                <w:sz w:val="24"/>
                <w:szCs w:val="24"/>
                <w:lang w:eastAsia="ru-RU"/>
              </w:rPr>
              <w:t>1</w:t>
            </w:r>
            <w:r w:rsidRPr="003A08B7">
              <w:rPr>
                <w:rFonts w:ascii="Calibri" w:eastAsia="Times New Roman" w:hAnsi="Calibri" w:cs="Calibri"/>
                <w:b/>
                <w:color w:val="000000"/>
                <w:sz w:val="24"/>
                <w:szCs w:val="24"/>
                <w:lang w:eastAsia="ru-RU"/>
              </w:rPr>
              <w:t>-202</w:t>
            </w:r>
            <w:r>
              <w:rPr>
                <w:rFonts w:ascii="Calibri" w:eastAsia="Times New Roman" w:hAnsi="Calibri" w:cs="Calibri"/>
                <w:b/>
                <w:color w:val="000000"/>
                <w:sz w:val="24"/>
                <w:szCs w:val="24"/>
                <w:lang w:eastAsia="ru-RU"/>
              </w:rPr>
              <w:t>5</w:t>
            </w:r>
            <w:r w:rsidRPr="003A08B7">
              <w:rPr>
                <w:rFonts w:ascii="Calibri" w:eastAsia="Times New Roman" w:hAnsi="Calibri" w:cs="Calibri"/>
                <w:b/>
                <w:color w:val="000000"/>
                <w:sz w:val="24"/>
                <w:szCs w:val="24"/>
                <w:lang w:eastAsia="ru-RU"/>
              </w:rPr>
              <w:t xml:space="preserve"> гг.</w:t>
            </w:r>
          </w:p>
        </w:tc>
        <w:tc>
          <w:tcPr>
            <w:tcW w:w="504" w:type="pct"/>
            <w:shd w:val="clear" w:color="auto" w:fill="92D050"/>
            <w:vAlign w:val="center"/>
            <w:hideMark/>
          </w:tcPr>
          <w:p w:rsidR="00E17333" w:rsidRPr="003A08B7" w:rsidRDefault="00E17333" w:rsidP="00B43AF5">
            <w:pPr>
              <w:spacing w:after="0" w:line="240" w:lineRule="auto"/>
              <w:jc w:val="center"/>
              <w:rPr>
                <w:rFonts w:ascii="Calibri" w:eastAsia="Times New Roman" w:hAnsi="Calibri" w:cs="Calibri"/>
                <w:b/>
                <w:color w:val="000000"/>
                <w:sz w:val="24"/>
                <w:szCs w:val="24"/>
                <w:lang w:eastAsia="ru-RU"/>
              </w:rPr>
            </w:pPr>
            <w:r w:rsidRPr="003A08B7">
              <w:rPr>
                <w:rFonts w:ascii="Calibri" w:eastAsia="Times New Roman" w:hAnsi="Calibri" w:cs="Calibri"/>
                <w:b/>
                <w:color w:val="000000"/>
                <w:sz w:val="24"/>
                <w:szCs w:val="24"/>
                <w:lang w:eastAsia="ru-RU"/>
              </w:rPr>
              <w:t>202</w:t>
            </w:r>
            <w:r>
              <w:rPr>
                <w:rFonts w:ascii="Calibri" w:eastAsia="Times New Roman" w:hAnsi="Calibri" w:cs="Calibri"/>
                <w:b/>
                <w:color w:val="000000"/>
                <w:sz w:val="24"/>
                <w:szCs w:val="24"/>
                <w:lang w:eastAsia="ru-RU"/>
              </w:rPr>
              <w:t>6</w:t>
            </w:r>
            <w:r w:rsidRPr="003A08B7">
              <w:rPr>
                <w:rFonts w:ascii="Calibri" w:eastAsia="Times New Roman" w:hAnsi="Calibri" w:cs="Calibri"/>
                <w:b/>
                <w:color w:val="000000"/>
                <w:sz w:val="24"/>
                <w:szCs w:val="24"/>
                <w:lang w:eastAsia="ru-RU"/>
              </w:rPr>
              <w:t>-2030 гг.</w:t>
            </w:r>
          </w:p>
        </w:tc>
      </w:tr>
      <w:tr w:rsidR="00743DCB" w:rsidRPr="00EC61F1" w:rsidTr="004D5B88">
        <w:tc>
          <w:tcPr>
            <w:tcW w:w="1429" w:type="pct"/>
            <w:shd w:val="clear" w:color="auto" w:fill="auto"/>
            <w:vAlign w:val="center"/>
          </w:tcPr>
          <w:p w:rsidR="00743DCB" w:rsidRPr="003A08B7" w:rsidRDefault="00743DCB" w:rsidP="00B43AF5">
            <w:pPr>
              <w:spacing w:after="0" w:line="240" w:lineRule="auto"/>
              <w:rPr>
                <w:rFonts w:ascii="Calibri" w:eastAsia="Times New Roman" w:hAnsi="Calibri" w:cs="Calibri"/>
                <w:color w:val="000000"/>
                <w:sz w:val="24"/>
                <w:szCs w:val="24"/>
                <w:lang w:eastAsia="ru-RU"/>
              </w:rPr>
            </w:pPr>
            <w:r>
              <w:rPr>
                <w:rFonts w:ascii="Calibri" w:eastAsia="Times New Roman" w:hAnsi="Calibri" w:cs="Calibri"/>
                <w:color w:val="000000"/>
                <w:sz w:val="24"/>
                <w:szCs w:val="24"/>
                <w:lang w:eastAsia="ru-RU"/>
              </w:rPr>
              <w:t>1</w:t>
            </w:r>
            <w:r w:rsidRPr="003A08B7">
              <w:rPr>
                <w:rFonts w:ascii="Calibri" w:eastAsia="Times New Roman" w:hAnsi="Calibri" w:cs="Calibri"/>
                <w:color w:val="000000"/>
                <w:sz w:val="24"/>
                <w:szCs w:val="24"/>
                <w:lang w:eastAsia="ru-RU"/>
              </w:rPr>
              <w:t>. Строительство котельной №4 на водозаборных сооружениях мощностью 0,2 МВт;</w:t>
            </w:r>
          </w:p>
        </w:tc>
        <w:tc>
          <w:tcPr>
            <w:tcW w:w="579" w:type="pct"/>
            <w:tcBorders>
              <w:right w:val="single" w:sz="18" w:space="0" w:color="auto"/>
            </w:tcBorders>
            <w:shd w:val="clear" w:color="auto" w:fill="FFFFFF" w:themeFill="background1"/>
            <w:noWrap/>
            <w:vAlign w:val="center"/>
          </w:tcPr>
          <w:p w:rsidR="00743DCB" w:rsidRPr="00743DCB" w:rsidRDefault="00743DCB" w:rsidP="00102A5A">
            <w:pPr>
              <w:spacing w:after="0" w:line="240" w:lineRule="auto"/>
              <w:jc w:val="center"/>
              <w:rPr>
                <w:rFonts w:ascii="Calibri" w:eastAsia="Times New Roman" w:hAnsi="Calibri" w:cs="Calibri"/>
                <w:color w:val="000000"/>
                <w:sz w:val="24"/>
                <w:szCs w:val="24"/>
                <w:lang w:eastAsia="ru-RU"/>
              </w:rPr>
            </w:pPr>
            <w:r w:rsidRPr="00743DCB">
              <w:rPr>
                <w:rFonts w:ascii="Calibri" w:eastAsia="Times New Roman" w:hAnsi="Calibri" w:cs="Calibri"/>
                <w:color w:val="000000"/>
                <w:sz w:val="24"/>
                <w:szCs w:val="24"/>
                <w:lang w:eastAsia="ru-RU"/>
              </w:rPr>
              <w:t>887,13</w:t>
            </w:r>
          </w:p>
        </w:tc>
        <w:tc>
          <w:tcPr>
            <w:tcW w:w="549" w:type="pct"/>
            <w:tcBorders>
              <w:left w:val="single" w:sz="18" w:space="0" w:color="auto"/>
            </w:tcBorders>
            <w:shd w:val="clear" w:color="auto" w:fill="auto"/>
            <w:noWrap/>
            <w:vAlign w:val="center"/>
          </w:tcPr>
          <w:p w:rsidR="00743DCB" w:rsidRPr="00864386" w:rsidRDefault="00102A5A" w:rsidP="00B43AF5">
            <w:pPr>
              <w:spacing w:after="0" w:line="240" w:lineRule="auto"/>
              <w:jc w:val="center"/>
              <w:rPr>
                <w:rFonts w:ascii="Calibri" w:eastAsia="Times New Roman" w:hAnsi="Calibri" w:cs="Calibri"/>
                <w:color w:val="000000"/>
                <w:sz w:val="24"/>
                <w:szCs w:val="24"/>
                <w:lang w:eastAsia="ru-RU"/>
              </w:rPr>
            </w:pPr>
            <w:r>
              <w:rPr>
                <w:rFonts w:ascii="Calibri" w:eastAsia="Times New Roman" w:hAnsi="Calibri" w:cs="Calibri"/>
                <w:color w:val="000000"/>
                <w:sz w:val="24"/>
                <w:szCs w:val="24"/>
                <w:lang w:eastAsia="ru-RU"/>
              </w:rPr>
              <w:t>938,58</w:t>
            </w:r>
          </w:p>
        </w:tc>
        <w:tc>
          <w:tcPr>
            <w:tcW w:w="548" w:type="pct"/>
            <w:shd w:val="clear" w:color="000000" w:fill="FFFFFF"/>
            <w:noWrap/>
            <w:vAlign w:val="center"/>
          </w:tcPr>
          <w:p w:rsidR="00743DCB" w:rsidRPr="003A08B7" w:rsidRDefault="00743DCB" w:rsidP="00B43AF5">
            <w:pPr>
              <w:spacing w:after="0" w:line="240" w:lineRule="auto"/>
              <w:jc w:val="center"/>
              <w:rPr>
                <w:rFonts w:ascii="Calibri" w:eastAsia="Times New Roman" w:hAnsi="Calibri" w:cs="Calibri"/>
                <w:color w:val="000000"/>
                <w:sz w:val="24"/>
                <w:szCs w:val="24"/>
                <w:lang w:eastAsia="ru-RU"/>
              </w:rPr>
            </w:pPr>
          </w:p>
        </w:tc>
        <w:tc>
          <w:tcPr>
            <w:tcW w:w="469" w:type="pct"/>
            <w:shd w:val="clear" w:color="000000" w:fill="FFFFFF"/>
            <w:noWrap/>
            <w:vAlign w:val="center"/>
          </w:tcPr>
          <w:p w:rsidR="00743DCB" w:rsidRPr="003A08B7" w:rsidRDefault="00743DCB" w:rsidP="00B43AF5">
            <w:pPr>
              <w:spacing w:after="0" w:line="240" w:lineRule="auto"/>
              <w:jc w:val="center"/>
              <w:rPr>
                <w:rFonts w:ascii="Calibri" w:eastAsia="Times New Roman" w:hAnsi="Calibri" w:cs="Calibri"/>
                <w:color w:val="000000"/>
                <w:sz w:val="24"/>
                <w:szCs w:val="24"/>
                <w:lang w:eastAsia="ru-RU"/>
              </w:rPr>
            </w:pPr>
          </w:p>
        </w:tc>
        <w:tc>
          <w:tcPr>
            <w:tcW w:w="421" w:type="pct"/>
            <w:shd w:val="clear" w:color="000000" w:fill="FFFFFF"/>
            <w:vAlign w:val="center"/>
          </w:tcPr>
          <w:p w:rsidR="00743DCB" w:rsidRPr="003A08B7" w:rsidRDefault="00743DCB" w:rsidP="00B43AF5">
            <w:pPr>
              <w:spacing w:after="0" w:line="240" w:lineRule="auto"/>
              <w:jc w:val="center"/>
              <w:rPr>
                <w:rFonts w:ascii="Calibri" w:eastAsia="Times New Roman" w:hAnsi="Calibri" w:cs="Calibri"/>
                <w:color w:val="000000"/>
                <w:sz w:val="24"/>
                <w:szCs w:val="24"/>
                <w:lang w:eastAsia="ru-RU"/>
              </w:rPr>
            </w:pPr>
          </w:p>
        </w:tc>
        <w:tc>
          <w:tcPr>
            <w:tcW w:w="501" w:type="pct"/>
            <w:shd w:val="clear" w:color="000000" w:fill="FFFFFF"/>
            <w:noWrap/>
            <w:vAlign w:val="center"/>
          </w:tcPr>
          <w:p w:rsidR="00743DCB" w:rsidRPr="003A08B7" w:rsidRDefault="00743DCB" w:rsidP="00B43AF5">
            <w:pPr>
              <w:spacing w:after="0" w:line="240" w:lineRule="auto"/>
              <w:jc w:val="center"/>
              <w:rPr>
                <w:rFonts w:ascii="Calibri" w:eastAsia="Times New Roman" w:hAnsi="Calibri" w:cs="Calibri"/>
                <w:color w:val="000000"/>
                <w:sz w:val="24"/>
                <w:szCs w:val="24"/>
                <w:lang w:eastAsia="ru-RU"/>
              </w:rPr>
            </w:pPr>
          </w:p>
        </w:tc>
        <w:tc>
          <w:tcPr>
            <w:tcW w:w="504" w:type="pct"/>
            <w:shd w:val="clear" w:color="000000" w:fill="FFFFFF"/>
            <w:noWrap/>
            <w:vAlign w:val="center"/>
          </w:tcPr>
          <w:p w:rsidR="00743DCB" w:rsidRPr="003A08B7" w:rsidRDefault="00743DCB" w:rsidP="00B43AF5">
            <w:pPr>
              <w:spacing w:after="0" w:line="240" w:lineRule="auto"/>
              <w:jc w:val="center"/>
              <w:rPr>
                <w:rFonts w:ascii="Calibri" w:eastAsia="Times New Roman" w:hAnsi="Calibri" w:cs="Calibri"/>
                <w:color w:val="000000"/>
                <w:sz w:val="24"/>
                <w:szCs w:val="24"/>
                <w:lang w:eastAsia="ru-RU"/>
              </w:rPr>
            </w:pPr>
          </w:p>
        </w:tc>
      </w:tr>
      <w:tr w:rsidR="00743DCB" w:rsidRPr="00EC61F1" w:rsidTr="004D5B88">
        <w:tc>
          <w:tcPr>
            <w:tcW w:w="1429" w:type="pct"/>
            <w:shd w:val="clear" w:color="auto" w:fill="auto"/>
            <w:vAlign w:val="center"/>
          </w:tcPr>
          <w:p w:rsidR="00743DCB" w:rsidRPr="003A08B7" w:rsidRDefault="00743DCB" w:rsidP="00B43AF5">
            <w:pPr>
              <w:spacing w:after="0" w:line="240" w:lineRule="auto"/>
              <w:rPr>
                <w:rFonts w:ascii="Calibri" w:eastAsia="Times New Roman" w:hAnsi="Calibri" w:cs="Calibri"/>
                <w:color w:val="000000"/>
                <w:sz w:val="24"/>
                <w:szCs w:val="24"/>
                <w:lang w:eastAsia="ru-RU"/>
              </w:rPr>
            </w:pPr>
            <w:r>
              <w:rPr>
                <w:rFonts w:ascii="Calibri" w:eastAsia="Times New Roman" w:hAnsi="Calibri" w:cs="Calibri"/>
                <w:color w:val="000000"/>
                <w:sz w:val="24"/>
                <w:szCs w:val="24"/>
                <w:lang w:eastAsia="ru-RU"/>
              </w:rPr>
              <w:t>2</w:t>
            </w:r>
            <w:r w:rsidRPr="003A08B7">
              <w:rPr>
                <w:rFonts w:ascii="Calibri" w:eastAsia="Times New Roman" w:hAnsi="Calibri" w:cs="Calibri"/>
                <w:color w:val="000000"/>
                <w:sz w:val="24"/>
                <w:szCs w:val="24"/>
                <w:lang w:eastAsia="ru-RU"/>
              </w:rPr>
              <w:t>. Строительство котельной № 5  для жилых домов ул. Калинина д.1, д.3 и дома Васильевская, 34А, мощностью 0,15 МВт;</w:t>
            </w:r>
          </w:p>
        </w:tc>
        <w:tc>
          <w:tcPr>
            <w:tcW w:w="579" w:type="pct"/>
            <w:tcBorders>
              <w:right w:val="single" w:sz="18" w:space="0" w:color="auto"/>
            </w:tcBorders>
            <w:shd w:val="clear" w:color="auto" w:fill="FFFFFF" w:themeFill="background1"/>
            <w:noWrap/>
            <w:vAlign w:val="center"/>
          </w:tcPr>
          <w:p w:rsidR="00743DCB" w:rsidRPr="00743DCB" w:rsidRDefault="00743DCB" w:rsidP="00102A5A">
            <w:pPr>
              <w:spacing w:after="0" w:line="240" w:lineRule="auto"/>
              <w:jc w:val="center"/>
              <w:rPr>
                <w:rFonts w:ascii="Calibri" w:eastAsia="Times New Roman" w:hAnsi="Calibri" w:cs="Calibri"/>
                <w:color w:val="000000"/>
                <w:sz w:val="24"/>
                <w:szCs w:val="24"/>
                <w:lang w:eastAsia="ru-RU"/>
              </w:rPr>
            </w:pPr>
            <w:r w:rsidRPr="00743DCB">
              <w:rPr>
                <w:rFonts w:ascii="Calibri" w:eastAsia="Times New Roman" w:hAnsi="Calibri" w:cs="Calibri"/>
                <w:color w:val="000000"/>
                <w:sz w:val="24"/>
                <w:szCs w:val="24"/>
                <w:lang w:eastAsia="ru-RU"/>
              </w:rPr>
              <w:t>796,99</w:t>
            </w:r>
          </w:p>
        </w:tc>
        <w:tc>
          <w:tcPr>
            <w:tcW w:w="549" w:type="pct"/>
            <w:tcBorders>
              <w:left w:val="single" w:sz="18" w:space="0" w:color="auto"/>
            </w:tcBorders>
            <w:shd w:val="clear" w:color="auto" w:fill="auto"/>
            <w:noWrap/>
            <w:vAlign w:val="center"/>
          </w:tcPr>
          <w:p w:rsidR="00743DCB" w:rsidRPr="006C4412" w:rsidRDefault="00743DCB" w:rsidP="00B43AF5">
            <w:pPr>
              <w:spacing w:after="0" w:line="240" w:lineRule="auto"/>
              <w:jc w:val="center"/>
              <w:rPr>
                <w:rFonts w:ascii="Calibri" w:eastAsia="Times New Roman" w:hAnsi="Calibri" w:cs="Calibri"/>
                <w:color w:val="FF0000"/>
                <w:sz w:val="24"/>
                <w:szCs w:val="24"/>
                <w:lang w:eastAsia="ru-RU"/>
              </w:rPr>
            </w:pPr>
          </w:p>
        </w:tc>
        <w:tc>
          <w:tcPr>
            <w:tcW w:w="548" w:type="pct"/>
            <w:shd w:val="clear" w:color="000000" w:fill="FFFFFF"/>
            <w:noWrap/>
            <w:vAlign w:val="center"/>
          </w:tcPr>
          <w:p w:rsidR="00743DCB" w:rsidRPr="003A08B7" w:rsidRDefault="00743DCB" w:rsidP="00B43AF5">
            <w:pPr>
              <w:spacing w:after="0" w:line="240" w:lineRule="auto"/>
              <w:jc w:val="center"/>
              <w:rPr>
                <w:rFonts w:ascii="Calibri" w:eastAsia="Times New Roman" w:hAnsi="Calibri" w:cs="Calibri"/>
                <w:color w:val="000000"/>
                <w:sz w:val="24"/>
                <w:szCs w:val="24"/>
                <w:lang w:eastAsia="ru-RU"/>
              </w:rPr>
            </w:pPr>
          </w:p>
        </w:tc>
        <w:tc>
          <w:tcPr>
            <w:tcW w:w="469" w:type="pct"/>
            <w:shd w:val="clear" w:color="000000" w:fill="FFFFFF"/>
            <w:noWrap/>
            <w:vAlign w:val="center"/>
          </w:tcPr>
          <w:p w:rsidR="00743DCB" w:rsidRPr="003A08B7" w:rsidRDefault="00743DCB" w:rsidP="00B43AF5">
            <w:pPr>
              <w:spacing w:after="0" w:line="240" w:lineRule="auto"/>
              <w:jc w:val="center"/>
              <w:rPr>
                <w:rFonts w:ascii="Calibri" w:eastAsia="Times New Roman" w:hAnsi="Calibri" w:cs="Calibri"/>
                <w:color w:val="000000"/>
                <w:sz w:val="24"/>
                <w:szCs w:val="24"/>
                <w:lang w:eastAsia="ru-RU"/>
              </w:rPr>
            </w:pPr>
          </w:p>
        </w:tc>
        <w:tc>
          <w:tcPr>
            <w:tcW w:w="421" w:type="pct"/>
            <w:shd w:val="clear" w:color="000000" w:fill="FFFFFF"/>
            <w:vAlign w:val="center"/>
          </w:tcPr>
          <w:p w:rsidR="00743DCB" w:rsidRPr="003A08B7" w:rsidRDefault="00743DCB" w:rsidP="00B43AF5">
            <w:pPr>
              <w:spacing w:after="0" w:line="240" w:lineRule="auto"/>
              <w:jc w:val="center"/>
              <w:rPr>
                <w:rFonts w:ascii="Calibri" w:eastAsia="Times New Roman" w:hAnsi="Calibri" w:cs="Calibri"/>
                <w:color w:val="000000"/>
                <w:sz w:val="24"/>
                <w:szCs w:val="24"/>
                <w:lang w:eastAsia="ru-RU"/>
              </w:rPr>
            </w:pPr>
          </w:p>
        </w:tc>
        <w:tc>
          <w:tcPr>
            <w:tcW w:w="501" w:type="pct"/>
            <w:shd w:val="clear" w:color="000000" w:fill="FFFFFF"/>
            <w:noWrap/>
            <w:vAlign w:val="center"/>
          </w:tcPr>
          <w:p w:rsidR="00743DCB" w:rsidRPr="00AA2B53" w:rsidRDefault="00AA2B53" w:rsidP="00AA2B53">
            <w:pPr>
              <w:spacing w:after="0" w:line="240" w:lineRule="auto"/>
              <w:jc w:val="center"/>
              <w:rPr>
                <w:rFonts w:ascii="Calibri" w:eastAsia="Times New Roman" w:hAnsi="Calibri" w:cs="Calibri"/>
                <w:color w:val="000000"/>
                <w:sz w:val="24"/>
                <w:szCs w:val="24"/>
                <w:lang w:eastAsia="ru-RU"/>
              </w:rPr>
            </w:pPr>
            <w:r>
              <w:rPr>
                <w:rFonts w:ascii="Calibri" w:eastAsia="Times New Roman" w:hAnsi="Calibri" w:cs="Calibri"/>
                <w:color w:val="000000"/>
                <w:sz w:val="24"/>
                <w:szCs w:val="24"/>
                <w:lang w:eastAsia="ru-RU"/>
              </w:rPr>
              <w:t>1294,07</w:t>
            </w:r>
          </w:p>
        </w:tc>
        <w:tc>
          <w:tcPr>
            <w:tcW w:w="504" w:type="pct"/>
            <w:shd w:val="clear" w:color="000000" w:fill="FFFFFF"/>
            <w:noWrap/>
            <w:vAlign w:val="center"/>
          </w:tcPr>
          <w:p w:rsidR="00743DCB" w:rsidRPr="003A08B7" w:rsidRDefault="00743DCB" w:rsidP="00B43AF5">
            <w:pPr>
              <w:spacing w:after="0" w:line="240" w:lineRule="auto"/>
              <w:jc w:val="center"/>
              <w:rPr>
                <w:rFonts w:ascii="Calibri" w:eastAsia="Times New Roman" w:hAnsi="Calibri" w:cs="Calibri"/>
                <w:color w:val="000000"/>
                <w:sz w:val="24"/>
                <w:szCs w:val="24"/>
                <w:lang w:eastAsia="ru-RU"/>
              </w:rPr>
            </w:pPr>
          </w:p>
        </w:tc>
      </w:tr>
      <w:tr w:rsidR="00743DCB" w:rsidRPr="00EC61F1" w:rsidTr="004D5B88">
        <w:tc>
          <w:tcPr>
            <w:tcW w:w="1429" w:type="pct"/>
            <w:shd w:val="clear" w:color="auto" w:fill="auto"/>
            <w:vAlign w:val="center"/>
          </w:tcPr>
          <w:p w:rsidR="00743DCB" w:rsidRPr="003A08B7" w:rsidRDefault="00743DCB" w:rsidP="00B43AF5">
            <w:pPr>
              <w:spacing w:after="0" w:line="240" w:lineRule="auto"/>
              <w:rPr>
                <w:rFonts w:ascii="Calibri" w:eastAsia="Times New Roman" w:hAnsi="Calibri" w:cs="Calibri"/>
                <w:color w:val="000000"/>
                <w:sz w:val="24"/>
                <w:szCs w:val="24"/>
                <w:lang w:eastAsia="ru-RU"/>
              </w:rPr>
            </w:pPr>
            <w:r>
              <w:rPr>
                <w:rFonts w:ascii="Calibri" w:eastAsia="Times New Roman" w:hAnsi="Calibri" w:cs="Calibri"/>
                <w:color w:val="000000"/>
                <w:sz w:val="24"/>
                <w:szCs w:val="24"/>
                <w:lang w:eastAsia="ru-RU"/>
              </w:rPr>
              <w:t>3</w:t>
            </w:r>
            <w:r w:rsidRPr="003A08B7">
              <w:rPr>
                <w:rFonts w:ascii="Calibri" w:eastAsia="Times New Roman" w:hAnsi="Calibri" w:cs="Calibri"/>
                <w:color w:val="000000"/>
                <w:sz w:val="24"/>
                <w:szCs w:val="24"/>
                <w:lang w:eastAsia="ru-RU"/>
              </w:rPr>
              <w:t>. Строительство котельной №6 для детского дома №3 по ул. Крупской мощностью 0,2 МВт</w:t>
            </w:r>
          </w:p>
        </w:tc>
        <w:tc>
          <w:tcPr>
            <w:tcW w:w="579" w:type="pct"/>
            <w:tcBorders>
              <w:right w:val="single" w:sz="18" w:space="0" w:color="auto"/>
            </w:tcBorders>
            <w:shd w:val="clear" w:color="auto" w:fill="FFFFFF" w:themeFill="background1"/>
            <w:noWrap/>
            <w:vAlign w:val="center"/>
          </w:tcPr>
          <w:p w:rsidR="00743DCB" w:rsidRPr="00743DCB" w:rsidRDefault="00743DCB" w:rsidP="00102A5A">
            <w:pPr>
              <w:spacing w:after="0" w:line="240" w:lineRule="auto"/>
              <w:jc w:val="center"/>
              <w:rPr>
                <w:rFonts w:ascii="Calibri" w:eastAsia="Times New Roman" w:hAnsi="Calibri" w:cs="Calibri"/>
                <w:color w:val="000000"/>
                <w:sz w:val="24"/>
                <w:szCs w:val="24"/>
                <w:lang w:eastAsia="ru-RU"/>
              </w:rPr>
            </w:pPr>
            <w:r w:rsidRPr="00743DCB">
              <w:rPr>
                <w:rFonts w:ascii="Calibri" w:eastAsia="Times New Roman" w:hAnsi="Calibri" w:cs="Calibri"/>
                <w:color w:val="000000"/>
                <w:sz w:val="24"/>
                <w:szCs w:val="24"/>
                <w:lang w:eastAsia="ru-RU"/>
              </w:rPr>
              <w:t>887,13</w:t>
            </w:r>
          </w:p>
        </w:tc>
        <w:tc>
          <w:tcPr>
            <w:tcW w:w="549" w:type="pct"/>
            <w:tcBorders>
              <w:left w:val="single" w:sz="18" w:space="0" w:color="auto"/>
            </w:tcBorders>
            <w:shd w:val="clear" w:color="auto" w:fill="auto"/>
            <w:noWrap/>
            <w:vAlign w:val="center"/>
          </w:tcPr>
          <w:p w:rsidR="00743DCB" w:rsidRPr="006C4412" w:rsidRDefault="00743DCB" w:rsidP="00B43AF5">
            <w:pPr>
              <w:spacing w:after="0" w:line="240" w:lineRule="auto"/>
              <w:jc w:val="center"/>
              <w:rPr>
                <w:rFonts w:ascii="Calibri" w:eastAsia="Times New Roman" w:hAnsi="Calibri" w:cs="Calibri"/>
                <w:color w:val="FF0000"/>
                <w:sz w:val="24"/>
                <w:szCs w:val="24"/>
                <w:lang w:eastAsia="ru-RU"/>
              </w:rPr>
            </w:pPr>
          </w:p>
        </w:tc>
        <w:tc>
          <w:tcPr>
            <w:tcW w:w="548" w:type="pct"/>
            <w:shd w:val="clear" w:color="000000" w:fill="FFFFFF"/>
            <w:noWrap/>
            <w:vAlign w:val="center"/>
          </w:tcPr>
          <w:p w:rsidR="00743DCB" w:rsidRPr="003A08B7" w:rsidRDefault="00743DCB" w:rsidP="00B43AF5">
            <w:pPr>
              <w:spacing w:after="0" w:line="240" w:lineRule="auto"/>
              <w:jc w:val="center"/>
              <w:rPr>
                <w:rFonts w:ascii="Calibri" w:eastAsia="Times New Roman" w:hAnsi="Calibri" w:cs="Calibri"/>
                <w:color w:val="000000"/>
                <w:sz w:val="24"/>
                <w:szCs w:val="24"/>
                <w:lang w:eastAsia="ru-RU"/>
              </w:rPr>
            </w:pPr>
          </w:p>
        </w:tc>
        <w:tc>
          <w:tcPr>
            <w:tcW w:w="469" w:type="pct"/>
            <w:shd w:val="clear" w:color="000000" w:fill="FFFFFF"/>
            <w:noWrap/>
            <w:vAlign w:val="center"/>
          </w:tcPr>
          <w:p w:rsidR="00743DCB" w:rsidRPr="003A08B7" w:rsidRDefault="00743DCB" w:rsidP="00B43AF5">
            <w:pPr>
              <w:spacing w:after="0" w:line="240" w:lineRule="auto"/>
              <w:jc w:val="center"/>
              <w:rPr>
                <w:rFonts w:ascii="Calibri" w:eastAsia="Times New Roman" w:hAnsi="Calibri" w:cs="Calibri"/>
                <w:color w:val="000000"/>
                <w:sz w:val="24"/>
                <w:szCs w:val="24"/>
                <w:lang w:eastAsia="ru-RU"/>
              </w:rPr>
            </w:pPr>
          </w:p>
        </w:tc>
        <w:tc>
          <w:tcPr>
            <w:tcW w:w="421" w:type="pct"/>
            <w:shd w:val="clear" w:color="000000" w:fill="FFFFFF"/>
            <w:vAlign w:val="center"/>
          </w:tcPr>
          <w:p w:rsidR="00743DCB" w:rsidRPr="003A08B7" w:rsidRDefault="00743DCB" w:rsidP="00B43AF5">
            <w:pPr>
              <w:spacing w:after="0" w:line="240" w:lineRule="auto"/>
              <w:jc w:val="center"/>
              <w:rPr>
                <w:rFonts w:ascii="Calibri" w:eastAsia="Times New Roman" w:hAnsi="Calibri" w:cs="Calibri"/>
                <w:color w:val="000000"/>
                <w:sz w:val="24"/>
                <w:szCs w:val="24"/>
                <w:lang w:eastAsia="ru-RU"/>
              </w:rPr>
            </w:pPr>
          </w:p>
        </w:tc>
        <w:tc>
          <w:tcPr>
            <w:tcW w:w="501" w:type="pct"/>
            <w:shd w:val="clear" w:color="000000" w:fill="FFFFFF"/>
            <w:noWrap/>
            <w:vAlign w:val="center"/>
          </w:tcPr>
          <w:p w:rsidR="00743DCB" w:rsidRPr="003A08B7" w:rsidRDefault="00AA2B53" w:rsidP="00B43AF5">
            <w:pPr>
              <w:spacing w:after="0" w:line="240" w:lineRule="auto"/>
              <w:jc w:val="center"/>
              <w:rPr>
                <w:rFonts w:ascii="Calibri" w:eastAsia="Times New Roman" w:hAnsi="Calibri" w:cs="Calibri"/>
                <w:color w:val="000000"/>
                <w:sz w:val="24"/>
                <w:szCs w:val="24"/>
                <w:lang w:eastAsia="ru-RU"/>
              </w:rPr>
            </w:pPr>
            <w:r>
              <w:rPr>
                <w:rFonts w:ascii="Calibri" w:eastAsia="Times New Roman" w:hAnsi="Calibri" w:cs="Calibri"/>
                <w:color w:val="000000"/>
                <w:sz w:val="24"/>
                <w:szCs w:val="24"/>
                <w:lang w:eastAsia="ru-RU"/>
              </w:rPr>
              <w:t>1294,16</w:t>
            </w:r>
          </w:p>
        </w:tc>
        <w:tc>
          <w:tcPr>
            <w:tcW w:w="504" w:type="pct"/>
            <w:shd w:val="clear" w:color="000000" w:fill="FFFFFF"/>
            <w:noWrap/>
            <w:vAlign w:val="center"/>
          </w:tcPr>
          <w:p w:rsidR="00743DCB" w:rsidRPr="003A08B7" w:rsidRDefault="00743DCB" w:rsidP="00B43AF5">
            <w:pPr>
              <w:spacing w:after="0" w:line="240" w:lineRule="auto"/>
              <w:jc w:val="center"/>
              <w:rPr>
                <w:rFonts w:ascii="Calibri" w:eastAsia="Times New Roman" w:hAnsi="Calibri" w:cs="Calibri"/>
                <w:color w:val="000000"/>
                <w:sz w:val="24"/>
                <w:szCs w:val="24"/>
                <w:lang w:eastAsia="ru-RU"/>
              </w:rPr>
            </w:pPr>
          </w:p>
        </w:tc>
      </w:tr>
      <w:tr w:rsidR="00743DCB" w:rsidRPr="00EC61F1" w:rsidTr="004D5B88">
        <w:tc>
          <w:tcPr>
            <w:tcW w:w="1429" w:type="pct"/>
            <w:shd w:val="clear" w:color="auto" w:fill="auto"/>
            <w:vAlign w:val="center"/>
          </w:tcPr>
          <w:p w:rsidR="00743DCB" w:rsidRPr="003A08B7" w:rsidRDefault="00743DCB" w:rsidP="00B43AF5">
            <w:pPr>
              <w:spacing w:after="0" w:line="240" w:lineRule="auto"/>
              <w:rPr>
                <w:rFonts w:ascii="Calibri" w:eastAsia="Times New Roman" w:hAnsi="Calibri" w:cs="Calibri"/>
                <w:color w:val="000000"/>
                <w:sz w:val="24"/>
                <w:szCs w:val="24"/>
                <w:lang w:eastAsia="ru-RU"/>
              </w:rPr>
            </w:pPr>
            <w:r>
              <w:rPr>
                <w:rFonts w:ascii="Calibri" w:eastAsia="Times New Roman" w:hAnsi="Calibri" w:cs="Calibri"/>
                <w:color w:val="000000"/>
                <w:sz w:val="24"/>
                <w:szCs w:val="24"/>
                <w:lang w:eastAsia="ru-RU"/>
              </w:rPr>
              <w:t>4</w:t>
            </w:r>
            <w:r w:rsidRPr="003A08B7">
              <w:rPr>
                <w:rFonts w:ascii="Calibri" w:eastAsia="Times New Roman" w:hAnsi="Calibri" w:cs="Calibri"/>
                <w:color w:val="000000"/>
                <w:sz w:val="24"/>
                <w:szCs w:val="24"/>
                <w:lang w:eastAsia="ru-RU"/>
              </w:rPr>
              <w:t>. Строительство котельной № 7  ЦРБ по ул. Гоголя, д.1 мощностью 1,0 МВт</w:t>
            </w:r>
          </w:p>
        </w:tc>
        <w:tc>
          <w:tcPr>
            <w:tcW w:w="579" w:type="pct"/>
            <w:tcBorders>
              <w:right w:val="single" w:sz="18" w:space="0" w:color="auto"/>
            </w:tcBorders>
            <w:shd w:val="clear" w:color="auto" w:fill="FFFFFF" w:themeFill="background1"/>
            <w:noWrap/>
            <w:vAlign w:val="center"/>
          </w:tcPr>
          <w:p w:rsidR="00743DCB" w:rsidRPr="00743DCB" w:rsidRDefault="00743DCB" w:rsidP="00102A5A">
            <w:pPr>
              <w:spacing w:after="0" w:line="240" w:lineRule="auto"/>
              <w:jc w:val="center"/>
              <w:rPr>
                <w:rFonts w:ascii="Calibri" w:eastAsia="Times New Roman" w:hAnsi="Calibri" w:cs="Calibri"/>
                <w:color w:val="000000"/>
                <w:sz w:val="24"/>
                <w:szCs w:val="24"/>
                <w:lang w:eastAsia="ru-RU"/>
              </w:rPr>
            </w:pPr>
            <w:r w:rsidRPr="00743DCB">
              <w:rPr>
                <w:rFonts w:ascii="Calibri" w:eastAsia="Times New Roman" w:hAnsi="Calibri" w:cs="Calibri"/>
                <w:color w:val="000000"/>
                <w:sz w:val="24"/>
                <w:szCs w:val="24"/>
                <w:lang w:eastAsia="ru-RU"/>
              </w:rPr>
              <w:t>6826,3</w:t>
            </w:r>
          </w:p>
        </w:tc>
        <w:tc>
          <w:tcPr>
            <w:tcW w:w="549" w:type="pct"/>
            <w:tcBorders>
              <w:left w:val="single" w:sz="18" w:space="0" w:color="auto"/>
            </w:tcBorders>
            <w:shd w:val="clear" w:color="auto" w:fill="auto"/>
            <w:noWrap/>
            <w:vAlign w:val="center"/>
          </w:tcPr>
          <w:p w:rsidR="00743DCB" w:rsidRPr="006C4412" w:rsidRDefault="00743DCB" w:rsidP="00B43AF5">
            <w:pPr>
              <w:spacing w:after="0" w:line="240" w:lineRule="auto"/>
              <w:jc w:val="center"/>
              <w:rPr>
                <w:rFonts w:ascii="Calibri" w:eastAsia="Times New Roman" w:hAnsi="Calibri" w:cs="Calibri"/>
                <w:color w:val="FF0000"/>
                <w:sz w:val="24"/>
                <w:szCs w:val="24"/>
                <w:lang w:eastAsia="ru-RU"/>
              </w:rPr>
            </w:pPr>
          </w:p>
        </w:tc>
        <w:tc>
          <w:tcPr>
            <w:tcW w:w="548" w:type="pct"/>
            <w:shd w:val="clear" w:color="000000" w:fill="FFFFFF"/>
            <w:noWrap/>
            <w:vAlign w:val="center"/>
          </w:tcPr>
          <w:p w:rsidR="00743DCB" w:rsidRPr="003A08B7" w:rsidRDefault="00743DCB" w:rsidP="00B43AF5">
            <w:pPr>
              <w:spacing w:after="0" w:line="240" w:lineRule="auto"/>
              <w:jc w:val="center"/>
              <w:rPr>
                <w:rFonts w:ascii="Calibri" w:eastAsia="Times New Roman" w:hAnsi="Calibri" w:cs="Calibri"/>
                <w:color w:val="000000"/>
                <w:sz w:val="24"/>
                <w:szCs w:val="24"/>
                <w:lang w:eastAsia="ru-RU"/>
              </w:rPr>
            </w:pPr>
          </w:p>
        </w:tc>
        <w:tc>
          <w:tcPr>
            <w:tcW w:w="469" w:type="pct"/>
            <w:shd w:val="clear" w:color="000000" w:fill="FFFFFF"/>
            <w:noWrap/>
            <w:vAlign w:val="center"/>
          </w:tcPr>
          <w:p w:rsidR="00743DCB" w:rsidRPr="003A08B7" w:rsidRDefault="00743DCB" w:rsidP="00B43AF5">
            <w:pPr>
              <w:spacing w:after="0" w:line="240" w:lineRule="auto"/>
              <w:jc w:val="center"/>
              <w:rPr>
                <w:rFonts w:ascii="Calibri" w:eastAsia="Times New Roman" w:hAnsi="Calibri" w:cs="Calibri"/>
                <w:color w:val="000000"/>
                <w:sz w:val="24"/>
                <w:szCs w:val="24"/>
                <w:lang w:eastAsia="ru-RU"/>
              </w:rPr>
            </w:pPr>
          </w:p>
        </w:tc>
        <w:tc>
          <w:tcPr>
            <w:tcW w:w="421" w:type="pct"/>
            <w:shd w:val="clear" w:color="000000" w:fill="FFFFFF"/>
            <w:vAlign w:val="center"/>
          </w:tcPr>
          <w:p w:rsidR="00743DCB" w:rsidRPr="003A08B7" w:rsidRDefault="00743DCB" w:rsidP="00B43AF5">
            <w:pPr>
              <w:spacing w:after="0" w:line="240" w:lineRule="auto"/>
              <w:jc w:val="center"/>
              <w:rPr>
                <w:rFonts w:ascii="Calibri" w:eastAsia="Times New Roman" w:hAnsi="Calibri" w:cs="Calibri"/>
                <w:color w:val="000000"/>
                <w:sz w:val="24"/>
                <w:szCs w:val="24"/>
                <w:lang w:eastAsia="ru-RU"/>
              </w:rPr>
            </w:pPr>
          </w:p>
        </w:tc>
        <w:tc>
          <w:tcPr>
            <w:tcW w:w="501" w:type="pct"/>
            <w:shd w:val="clear" w:color="000000" w:fill="FFFFFF"/>
            <w:noWrap/>
            <w:vAlign w:val="center"/>
          </w:tcPr>
          <w:p w:rsidR="00743DCB" w:rsidRPr="003A08B7" w:rsidRDefault="00743DCB" w:rsidP="00B43AF5">
            <w:pPr>
              <w:spacing w:after="0" w:line="240" w:lineRule="auto"/>
              <w:jc w:val="center"/>
              <w:rPr>
                <w:rFonts w:ascii="Calibri" w:eastAsia="Times New Roman" w:hAnsi="Calibri" w:cs="Calibri"/>
                <w:color w:val="000000"/>
                <w:sz w:val="24"/>
                <w:szCs w:val="24"/>
                <w:lang w:eastAsia="ru-RU"/>
              </w:rPr>
            </w:pPr>
          </w:p>
        </w:tc>
        <w:tc>
          <w:tcPr>
            <w:tcW w:w="504" w:type="pct"/>
            <w:shd w:val="clear" w:color="000000" w:fill="FFFFFF"/>
            <w:noWrap/>
            <w:vAlign w:val="center"/>
          </w:tcPr>
          <w:p w:rsidR="00743DCB" w:rsidRPr="003A08B7" w:rsidRDefault="00AA2B53" w:rsidP="00B43AF5">
            <w:pPr>
              <w:spacing w:after="0" w:line="240" w:lineRule="auto"/>
              <w:jc w:val="center"/>
              <w:rPr>
                <w:rFonts w:ascii="Calibri" w:eastAsia="Times New Roman" w:hAnsi="Calibri" w:cs="Calibri"/>
                <w:color w:val="000000"/>
                <w:sz w:val="24"/>
                <w:szCs w:val="24"/>
                <w:lang w:eastAsia="ru-RU"/>
              </w:rPr>
            </w:pPr>
            <w:r>
              <w:rPr>
                <w:rFonts w:ascii="Calibri" w:eastAsia="Times New Roman" w:hAnsi="Calibri" w:cs="Calibri"/>
                <w:color w:val="000000"/>
                <w:sz w:val="24"/>
                <w:szCs w:val="24"/>
                <w:lang w:eastAsia="ru-RU"/>
              </w:rPr>
              <w:t>13015,12</w:t>
            </w:r>
          </w:p>
        </w:tc>
      </w:tr>
    </w:tbl>
    <w:p w:rsidR="00DA4FBE" w:rsidRDefault="00DA4FBE" w:rsidP="00D33065">
      <w:pPr>
        <w:spacing w:after="0" w:line="276" w:lineRule="auto"/>
        <w:ind w:firstLine="567"/>
        <w:jc w:val="both"/>
        <w:rPr>
          <w:sz w:val="28"/>
        </w:rPr>
      </w:pPr>
    </w:p>
    <w:p w:rsidR="00D33065" w:rsidRDefault="00D33065" w:rsidP="00D33065">
      <w:pPr>
        <w:spacing w:after="0" w:line="276" w:lineRule="auto"/>
        <w:jc w:val="both"/>
        <w:rPr>
          <w:sz w:val="28"/>
        </w:rPr>
      </w:pPr>
    </w:p>
    <w:p w:rsidR="00E17333" w:rsidRDefault="00E17333" w:rsidP="00D33065">
      <w:pPr>
        <w:spacing w:after="0" w:line="276" w:lineRule="auto"/>
        <w:jc w:val="both"/>
        <w:rPr>
          <w:sz w:val="28"/>
        </w:rPr>
      </w:pPr>
    </w:p>
    <w:p w:rsidR="00E17333" w:rsidRDefault="00E17333" w:rsidP="00D33065">
      <w:pPr>
        <w:spacing w:after="0" w:line="276" w:lineRule="auto"/>
        <w:jc w:val="both"/>
        <w:rPr>
          <w:sz w:val="28"/>
        </w:rPr>
      </w:pPr>
    </w:p>
    <w:p w:rsidR="00E17333" w:rsidRPr="00D33065" w:rsidRDefault="00E17333" w:rsidP="00D33065">
      <w:pPr>
        <w:spacing w:after="0" w:line="276" w:lineRule="auto"/>
        <w:jc w:val="both"/>
        <w:rPr>
          <w:sz w:val="28"/>
        </w:rPr>
      </w:pPr>
    </w:p>
    <w:p w:rsidR="00DA4FBE" w:rsidRPr="00DA4FBE" w:rsidRDefault="00DA4FBE" w:rsidP="00D33065">
      <w:pPr>
        <w:pStyle w:val="1"/>
        <w:spacing w:before="0" w:line="240" w:lineRule="auto"/>
        <w:jc w:val="both"/>
        <w:rPr>
          <w:b/>
          <w:sz w:val="28"/>
          <w:szCs w:val="28"/>
        </w:rPr>
      </w:pPr>
      <w:bookmarkStart w:id="24" w:name="_Toc450065894"/>
      <w:r w:rsidRPr="00DA4FBE">
        <w:rPr>
          <w:b/>
          <w:sz w:val="28"/>
          <w:szCs w:val="28"/>
        </w:rPr>
        <w:lastRenderedPageBreak/>
        <w:t>5.4 Предложения по техническому перевооружению источников тепловой энергии с целью повышения эффективности работы систем теплоснабжения</w:t>
      </w:r>
      <w:bookmarkEnd w:id="24"/>
    </w:p>
    <w:p w:rsidR="000E356F" w:rsidRPr="00EC61F1" w:rsidRDefault="000E356F" w:rsidP="000E356F">
      <w:pPr>
        <w:spacing w:after="0" w:line="276" w:lineRule="auto"/>
        <w:jc w:val="both"/>
        <w:rPr>
          <w:rFonts w:cstheme="minorHAnsi"/>
          <w:b/>
          <w:i/>
          <w:sz w:val="28"/>
          <w:szCs w:val="28"/>
        </w:rPr>
      </w:pPr>
      <w:r w:rsidRPr="00EC61F1">
        <w:rPr>
          <w:rFonts w:cstheme="minorHAnsi"/>
          <w:b/>
          <w:i/>
          <w:sz w:val="28"/>
          <w:szCs w:val="28"/>
        </w:rPr>
        <w:t>Таблица 5.</w:t>
      </w:r>
      <w:r w:rsidR="00E17333">
        <w:rPr>
          <w:rFonts w:cstheme="minorHAnsi"/>
          <w:b/>
          <w:i/>
          <w:sz w:val="28"/>
          <w:szCs w:val="28"/>
        </w:rPr>
        <w:t>4</w:t>
      </w:r>
      <w:r w:rsidRPr="00EC61F1">
        <w:rPr>
          <w:rFonts w:cstheme="minorHAnsi"/>
          <w:b/>
          <w:i/>
          <w:sz w:val="28"/>
          <w:szCs w:val="28"/>
        </w:rPr>
        <w:t xml:space="preserve">.1 – Предложения по </w:t>
      </w:r>
      <w:r w:rsidR="00E17333">
        <w:rPr>
          <w:rFonts w:cstheme="minorHAnsi"/>
          <w:b/>
          <w:i/>
          <w:sz w:val="28"/>
          <w:szCs w:val="28"/>
        </w:rPr>
        <w:t>техническому перевооружению источников тепловой энергии</w:t>
      </w:r>
      <w:r w:rsidRPr="00EC61F1">
        <w:rPr>
          <w:rFonts w:cstheme="minorHAnsi"/>
          <w:b/>
          <w:i/>
          <w:sz w:val="28"/>
          <w:szCs w:val="28"/>
        </w:rPr>
        <w:t xml:space="preserve"> (план-график реализации)</w:t>
      </w:r>
    </w:p>
    <w:tbl>
      <w:tblPr>
        <w:tblW w:w="5000" w:type="pct"/>
        <w:tblBorders>
          <w:top w:val="single" w:sz="8" w:space="0" w:color="auto"/>
          <w:left w:val="single" w:sz="8" w:space="0" w:color="auto"/>
          <w:bottom w:val="single" w:sz="8" w:space="0" w:color="auto"/>
          <w:right w:val="single" w:sz="8" w:space="0" w:color="auto"/>
          <w:insideH w:val="single" w:sz="6" w:space="0" w:color="auto"/>
          <w:insideV w:val="single" w:sz="6" w:space="0" w:color="auto"/>
        </w:tblBorders>
        <w:tblCellMar>
          <w:left w:w="57" w:type="dxa"/>
          <w:right w:w="57" w:type="dxa"/>
        </w:tblCellMar>
        <w:tblLook w:val="04A0" w:firstRow="1" w:lastRow="0" w:firstColumn="1" w:lastColumn="0" w:noHBand="0" w:noVBand="1"/>
      </w:tblPr>
      <w:tblGrid>
        <w:gridCol w:w="3960"/>
        <w:gridCol w:w="992"/>
        <w:gridCol w:w="992"/>
        <w:gridCol w:w="992"/>
        <w:gridCol w:w="992"/>
        <w:gridCol w:w="992"/>
        <w:gridCol w:w="982"/>
      </w:tblGrid>
      <w:tr w:rsidR="00E17333" w:rsidRPr="008B7E02" w:rsidTr="00827B51">
        <w:trPr>
          <w:trHeight w:val="20"/>
        </w:trPr>
        <w:tc>
          <w:tcPr>
            <w:tcW w:w="1999" w:type="pct"/>
            <w:vMerge w:val="restart"/>
            <w:tcBorders>
              <w:right w:val="single" w:sz="4" w:space="0" w:color="auto"/>
            </w:tcBorders>
            <w:shd w:val="clear" w:color="auto" w:fill="92D050"/>
            <w:vAlign w:val="center"/>
            <w:hideMark/>
          </w:tcPr>
          <w:p w:rsidR="00E17333" w:rsidRPr="008B7E02" w:rsidRDefault="00E17333" w:rsidP="00B43AF5">
            <w:pPr>
              <w:spacing w:after="0" w:line="240" w:lineRule="auto"/>
              <w:jc w:val="center"/>
              <w:rPr>
                <w:rFonts w:ascii="Calibri" w:eastAsia="Times New Roman" w:hAnsi="Calibri" w:cs="Calibri"/>
                <w:b/>
                <w:color w:val="000000"/>
                <w:sz w:val="24"/>
                <w:szCs w:val="24"/>
                <w:lang w:eastAsia="ru-RU"/>
              </w:rPr>
            </w:pPr>
            <w:r w:rsidRPr="008B7E02">
              <w:rPr>
                <w:rFonts w:ascii="Calibri" w:eastAsia="Times New Roman" w:hAnsi="Calibri" w:cs="Calibri"/>
                <w:b/>
                <w:color w:val="000000"/>
                <w:sz w:val="24"/>
                <w:szCs w:val="24"/>
                <w:lang w:eastAsia="ru-RU"/>
              </w:rPr>
              <w:t>Наименование проекта</w:t>
            </w:r>
          </w:p>
        </w:tc>
        <w:tc>
          <w:tcPr>
            <w:tcW w:w="3001" w:type="pct"/>
            <w:gridSpan w:val="6"/>
            <w:tcBorders>
              <w:left w:val="single" w:sz="4" w:space="0" w:color="auto"/>
            </w:tcBorders>
            <w:shd w:val="clear" w:color="auto" w:fill="92D050"/>
            <w:vAlign w:val="center"/>
          </w:tcPr>
          <w:p w:rsidR="00E17333" w:rsidRPr="008B7E02" w:rsidRDefault="00E17333" w:rsidP="00B43AF5">
            <w:pPr>
              <w:spacing w:after="0" w:line="240" w:lineRule="auto"/>
              <w:jc w:val="center"/>
              <w:rPr>
                <w:rFonts w:ascii="Calibri" w:eastAsia="Times New Roman" w:hAnsi="Calibri" w:cs="Calibri"/>
                <w:b/>
                <w:bCs/>
                <w:color w:val="000000"/>
                <w:sz w:val="24"/>
                <w:szCs w:val="24"/>
                <w:lang w:eastAsia="ru-RU"/>
              </w:rPr>
            </w:pPr>
            <w:r w:rsidRPr="008B7E02">
              <w:rPr>
                <w:rFonts w:ascii="Calibri" w:eastAsia="Times New Roman" w:hAnsi="Calibri" w:cs="Calibri"/>
                <w:b/>
                <w:bCs/>
                <w:color w:val="000000"/>
                <w:sz w:val="24"/>
                <w:szCs w:val="24"/>
                <w:lang w:eastAsia="ru-RU"/>
              </w:rPr>
              <w:t>Период реализации проекта</w:t>
            </w:r>
          </w:p>
        </w:tc>
      </w:tr>
      <w:tr w:rsidR="00E17333" w:rsidRPr="008B7E02" w:rsidTr="00827B51">
        <w:trPr>
          <w:trHeight w:val="20"/>
        </w:trPr>
        <w:tc>
          <w:tcPr>
            <w:tcW w:w="1999" w:type="pct"/>
            <w:vMerge/>
            <w:tcBorders>
              <w:right w:val="single" w:sz="4" w:space="0" w:color="auto"/>
            </w:tcBorders>
            <w:shd w:val="clear" w:color="auto" w:fill="92D050"/>
            <w:vAlign w:val="center"/>
            <w:hideMark/>
          </w:tcPr>
          <w:p w:rsidR="00E17333" w:rsidRPr="008B7E02" w:rsidRDefault="00E17333" w:rsidP="00B43AF5">
            <w:pPr>
              <w:spacing w:after="0" w:line="240" w:lineRule="auto"/>
              <w:rPr>
                <w:rFonts w:ascii="Calibri" w:eastAsia="Times New Roman" w:hAnsi="Calibri" w:cs="Calibri"/>
                <w:b/>
                <w:color w:val="000000"/>
                <w:sz w:val="24"/>
                <w:szCs w:val="24"/>
                <w:lang w:eastAsia="ru-RU"/>
              </w:rPr>
            </w:pPr>
          </w:p>
        </w:tc>
        <w:tc>
          <w:tcPr>
            <w:tcW w:w="501" w:type="pct"/>
            <w:tcBorders>
              <w:left w:val="single" w:sz="4" w:space="0" w:color="auto"/>
            </w:tcBorders>
            <w:shd w:val="clear" w:color="auto" w:fill="92D050"/>
            <w:vAlign w:val="center"/>
            <w:hideMark/>
          </w:tcPr>
          <w:p w:rsidR="00E17333" w:rsidRPr="008B7E02" w:rsidRDefault="00E17333" w:rsidP="00B43AF5">
            <w:pPr>
              <w:spacing w:after="0" w:line="240" w:lineRule="auto"/>
              <w:jc w:val="center"/>
              <w:rPr>
                <w:rFonts w:ascii="Calibri" w:eastAsia="Times New Roman" w:hAnsi="Calibri" w:cs="Calibri"/>
                <w:b/>
                <w:color w:val="000000"/>
                <w:sz w:val="24"/>
                <w:szCs w:val="24"/>
                <w:lang w:eastAsia="ru-RU"/>
              </w:rPr>
            </w:pPr>
            <w:r w:rsidRPr="008B7E02">
              <w:rPr>
                <w:rFonts w:ascii="Calibri" w:eastAsia="Times New Roman" w:hAnsi="Calibri" w:cs="Calibri"/>
                <w:b/>
                <w:color w:val="000000"/>
                <w:sz w:val="24"/>
                <w:szCs w:val="24"/>
                <w:lang w:eastAsia="ru-RU"/>
              </w:rPr>
              <w:t>2017 г.</w:t>
            </w:r>
          </w:p>
        </w:tc>
        <w:tc>
          <w:tcPr>
            <w:tcW w:w="501" w:type="pct"/>
            <w:shd w:val="clear" w:color="auto" w:fill="92D050"/>
            <w:vAlign w:val="center"/>
            <w:hideMark/>
          </w:tcPr>
          <w:p w:rsidR="00E17333" w:rsidRPr="008B7E02" w:rsidRDefault="00E17333" w:rsidP="00B43AF5">
            <w:pPr>
              <w:spacing w:after="0" w:line="240" w:lineRule="auto"/>
              <w:jc w:val="center"/>
              <w:rPr>
                <w:rFonts w:ascii="Calibri" w:eastAsia="Times New Roman" w:hAnsi="Calibri" w:cs="Calibri"/>
                <w:b/>
                <w:color w:val="000000"/>
                <w:sz w:val="24"/>
                <w:szCs w:val="24"/>
                <w:lang w:eastAsia="ru-RU"/>
              </w:rPr>
            </w:pPr>
            <w:r w:rsidRPr="008B7E02">
              <w:rPr>
                <w:rFonts w:ascii="Calibri" w:eastAsia="Times New Roman" w:hAnsi="Calibri" w:cs="Calibri"/>
                <w:b/>
                <w:color w:val="000000"/>
                <w:sz w:val="24"/>
                <w:szCs w:val="24"/>
                <w:lang w:eastAsia="ru-RU"/>
              </w:rPr>
              <w:t>2018 г.</w:t>
            </w:r>
          </w:p>
        </w:tc>
        <w:tc>
          <w:tcPr>
            <w:tcW w:w="501" w:type="pct"/>
            <w:shd w:val="clear" w:color="auto" w:fill="92D050"/>
            <w:vAlign w:val="center"/>
            <w:hideMark/>
          </w:tcPr>
          <w:p w:rsidR="00E17333" w:rsidRPr="008B7E02" w:rsidRDefault="00E17333" w:rsidP="00B43AF5">
            <w:pPr>
              <w:spacing w:after="0" w:line="240" w:lineRule="auto"/>
              <w:jc w:val="center"/>
              <w:rPr>
                <w:rFonts w:ascii="Calibri" w:eastAsia="Times New Roman" w:hAnsi="Calibri" w:cs="Calibri"/>
                <w:b/>
                <w:color w:val="000000"/>
                <w:sz w:val="24"/>
                <w:szCs w:val="24"/>
                <w:lang w:eastAsia="ru-RU"/>
              </w:rPr>
            </w:pPr>
            <w:r w:rsidRPr="008B7E02">
              <w:rPr>
                <w:rFonts w:ascii="Calibri" w:eastAsia="Times New Roman" w:hAnsi="Calibri" w:cs="Calibri"/>
                <w:b/>
                <w:color w:val="000000"/>
                <w:sz w:val="24"/>
                <w:szCs w:val="24"/>
                <w:lang w:eastAsia="ru-RU"/>
              </w:rPr>
              <w:t>2019 г.</w:t>
            </w:r>
          </w:p>
        </w:tc>
        <w:tc>
          <w:tcPr>
            <w:tcW w:w="501" w:type="pct"/>
            <w:shd w:val="clear" w:color="auto" w:fill="92D050"/>
            <w:vAlign w:val="center"/>
            <w:hideMark/>
          </w:tcPr>
          <w:p w:rsidR="00E17333" w:rsidRPr="008B7E02" w:rsidRDefault="00E17333" w:rsidP="00B43AF5">
            <w:pPr>
              <w:spacing w:after="0" w:line="240" w:lineRule="auto"/>
              <w:jc w:val="center"/>
              <w:rPr>
                <w:rFonts w:ascii="Calibri" w:eastAsia="Times New Roman" w:hAnsi="Calibri" w:cs="Calibri"/>
                <w:b/>
                <w:color w:val="000000"/>
                <w:sz w:val="24"/>
                <w:szCs w:val="24"/>
                <w:lang w:eastAsia="ru-RU"/>
              </w:rPr>
            </w:pPr>
            <w:r w:rsidRPr="008B7E02">
              <w:rPr>
                <w:rFonts w:ascii="Calibri" w:eastAsia="Times New Roman" w:hAnsi="Calibri" w:cs="Calibri"/>
                <w:b/>
                <w:color w:val="000000"/>
                <w:sz w:val="24"/>
                <w:szCs w:val="24"/>
                <w:lang w:eastAsia="ru-RU"/>
              </w:rPr>
              <w:t>2020</w:t>
            </w:r>
            <w:r>
              <w:rPr>
                <w:rFonts w:ascii="Calibri" w:eastAsia="Times New Roman" w:hAnsi="Calibri" w:cs="Calibri"/>
                <w:b/>
                <w:color w:val="000000"/>
                <w:sz w:val="24"/>
                <w:szCs w:val="24"/>
                <w:lang w:eastAsia="ru-RU"/>
              </w:rPr>
              <w:t xml:space="preserve"> </w:t>
            </w:r>
            <w:r w:rsidRPr="008B7E02">
              <w:rPr>
                <w:rFonts w:ascii="Calibri" w:eastAsia="Times New Roman" w:hAnsi="Calibri" w:cs="Calibri"/>
                <w:b/>
                <w:color w:val="000000"/>
                <w:sz w:val="24"/>
                <w:szCs w:val="24"/>
                <w:lang w:eastAsia="ru-RU"/>
              </w:rPr>
              <w:t>г.</w:t>
            </w:r>
          </w:p>
        </w:tc>
        <w:tc>
          <w:tcPr>
            <w:tcW w:w="501" w:type="pct"/>
            <w:shd w:val="clear" w:color="auto" w:fill="92D050"/>
            <w:vAlign w:val="center"/>
          </w:tcPr>
          <w:p w:rsidR="00E17333" w:rsidRPr="008B7E02" w:rsidRDefault="00E17333" w:rsidP="00B43AF5">
            <w:pPr>
              <w:spacing w:after="0" w:line="240" w:lineRule="auto"/>
              <w:jc w:val="center"/>
              <w:rPr>
                <w:rFonts w:ascii="Calibri" w:eastAsia="Times New Roman" w:hAnsi="Calibri" w:cs="Calibri"/>
                <w:b/>
                <w:color w:val="000000"/>
                <w:sz w:val="24"/>
                <w:szCs w:val="24"/>
                <w:lang w:eastAsia="ru-RU"/>
              </w:rPr>
            </w:pPr>
            <w:r>
              <w:rPr>
                <w:rFonts w:ascii="Calibri" w:eastAsia="Times New Roman" w:hAnsi="Calibri" w:cs="Calibri"/>
                <w:b/>
                <w:color w:val="000000"/>
                <w:sz w:val="24"/>
                <w:szCs w:val="24"/>
                <w:lang w:eastAsia="ru-RU"/>
              </w:rPr>
              <w:t>2021-2025 гг.</w:t>
            </w:r>
          </w:p>
        </w:tc>
        <w:tc>
          <w:tcPr>
            <w:tcW w:w="496" w:type="pct"/>
            <w:shd w:val="clear" w:color="auto" w:fill="92D050"/>
            <w:vAlign w:val="center"/>
            <w:hideMark/>
          </w:tcPr>
          <w:p w:rsidR="00E17333" w:rsidRPr="008B7E02" w:rsidRDefault="00E17333" w:rsidP="00B43AF5">
            <w:pPr>
              <w:spacing w:after="0" w:line="240" w:lineRule="auto"/>
              <w:jc w:val="center"/>
              <w:rPr>
                <w:rFonts w:ascii="Calibri" w:eastAsia="Times New Roman" w:hAnsi="Calibri" w:cs="Calibri"/>
                <w:b/>
                <w:color w:val="000000"/>
                <w:sz w:val="24"/>
                <w:szCs w:val="24"/>
                <w:lang w:eastAsia="ru-RU"/>
              </w:rPr>
            </w:pPr>
            <w:r w:rsidRPr="008B7E02">
              <w:rPr>
                <w:rFonts w:ascii="Calibri" w:eastAsia="Times New Roman" w:hAnsi="Calibri" w:cs="Calibri"/>
                <w:b/>
                <w:color w:val="000000"/>
                <w:sz w:val="24"/>
                <w:szCs w:val="24"/>
                <w:lang w:eastAsia="ru-RU"/>
              </w:rPr>
              <w:t>202</w:t>
            </w:r>
            <w:r>
              <w:rPr>
                <w:rFonts w:ascii="Calibri" w:eastAsia="Times New Roman" w:hAnsi="Calibri" w:cs="Calibri"/>
                <w:b/>
                <w:color w:val="000000"/>
                <w:sz w:val="24"/>
                <w:szCs w:val="24"/>
                <w:lang w:eastAsia="ru-RU"/>
              </w:rPr>
              <w:t>6</w:t>
            </w:r>
            <w:r w:rsidRPr="008B7E02">
              <w:rPr>
                <w:rFonts w:ascii="Calibri" w:eastAsia="Times New Roman" w:hAnsi="Calibri" w:cs="Calibri"/>
                <w:b/>
                <w:color w:val="000000"/>
                <w:sz w:val="24"/>
                <w:szCs w:val="24"/>
                <w:lang w:eastAsia="ru-RU"/>
              </w:rPr>
              <w:t>-20</w:t>
            </w:r>
            <w:r>
              <w:rPr>
                <w:rFonts w:ascii="Calibri" w:eastAsia="Times New Roman" w:hAnsi="Calibri" w:cs="Calibri"/>
                <w:b/>
                <w:color w:val="000000"/>
                <w:sz w:val="24"/>
                <w:szCs w:val="24"/>
                <w:lang w:eastAsia="ru-RU"/>
              </w:rPr>
              <w:t>30</w:t>
            </w:r>
            <w:r w:rsidRPr="008B7E02">
              <w:rPr>
                <w:rFonts w:ascii="Calibri" w:eastAsia="Times New Roman" w:hAnsi="Calibri" w:cs="Calibri"/>
                <w:b/>
                <w:color w:val="000000"/>
                <w:sz w:val="24"/>
                <w:szCs w:val="24"/>
                <w:lang w:eastAsia="ru-RU"/>
              </w:rPr>
              <w:t xml:space="preserve"> гг.</w:t>
            </w:r>
          </w:p>
        </w:tc>
      </w:tr>
      <w:tr w:rsidR="00E17333" w:rsidRPr="008B7E02" w:rsidTr="00827B51">
        <w:trPr>
          <w:trHeight w:val="20"/>
        </w:trPr>
        <w:tc>
          <w:tcPr>
            <w:tcW w:w="1999" w:type="pct"/>
            <w:tcBorders>
              <w:right w:val="single" w:sz="4" w:space="0" w:color="auto"/>
            </w:tcBorders>
            <w:shd w:val="clear" w:color="auto" w:fill="auto"/>
            <w:vAlign w:val="center"/>
            <w:hideMark/>
          </w:tcPr>
          <w:p w:rsidR="00E17333" w:rsidRPr="008B7E02" w:rsidRDefault="00E17333" w:rsidP="00B43AF5">
            <w:pPr>
              <w:spacing w:after="0" w:line="240" w:lineRule="auto"/>
              <w:rPr>
                <w:rFonts w:ascii="Calibri" w:eastAsia="Times New Roman" w:hAnsi="Calibri" w:cs="Calibri"/>
                <w:color w:val="000000"/>
                <w:sz w:val="24"/>
                <w:szCs w:val="24"/>
                <w:lang w:eastAsia="ru-RU"/>
              </w:rPr>
            </w:pPr>
            <w:r w:rsidRPr="008B7E02">
              <w:rPr>
                <w:rFonts w:ascii="Calibri" w:eastAsia="Times New Roman" w:hAnsi="Calibri" w:cs="Calibri"/>
                <w:color w:val="000000"/>
                <w:sz w:val="24"/>
                <w:szCs w:val="24"/>
                <w:lang w:eastAsia="ru-RU"/>
              </w:rPr>
              <w:t>Строительство новой блочной котельной</w:t>
            </w:r>
            <w:r>
              <w:rPr>
                <w:rFonts w:ascii="Calibri" w:eastAsia="Times New Roman" w:hAnsi="Calibri" w:cs="Calibri"/>
                <w:color w:val="000000"/>
                <w:sz w:val="24"/>
                <w:szCs w:val="24"/>
                <w:lang w:eastAsia="ru-RU"/>
              </w:rPr>
              <w:t xml:space="preserve"> мощностью </w:t>
            </w:r>
            <w:r w:rsidRPr="008B7E02">
              <w:rPr>
                <w:rFonts w:ascii="Calibri" w:eastAsia="Times New Roman" w:hAnsi="Calibri" w:cs="Calibri"/>
                <w:color w:val="000000"/>
                <w:sz w:val="24"/>
                <w:szCs w:val="24"/>
                <w:lang w:eastAsia="ru-RU"/>
              </w:rPr>
              <w:t xml:space="preserve"> 16 МВт №1</w:t>
            </w:r>
          </w:p>
        </w:tc>
        <w:tc>
          <w:tcPr>
            <w:tcW w:w="501" w:type="pct"/>
            <w:tcBorders>
              <w:left w:val="single" w:sz="4" w:space="0" w:color="auto"/>
            </w:tcBorders>
            <w:shd w:val="clear" w:color="auto" w:fill="81DEFF"/>
            <w:noWrap/>
            <w:vAlign w:val="center"/>
            <w:hideMark/>
          </w:tcPr>
          <w:p w:rsidR="00E17333" w:rsidRPr="008B7E02" w:rsidRDefault="00E17333" w:rsidP="00B43AF5">
            <w:pPr>
              <w:spacing w:after="0" w:line="240" w:lineRule="auto"/>
              <w:rPr>
                <w:rFonts w:ascii="Calibri" w:eastAsia="Times New Roman" w:hAnsi="Calibri" w:cs="Calibri"/>
                <w:color w:val="000000"/>
                <w:sz w:val="24"/>
                <w:szCs w:val="24"/>
                <w:lang w:eastAsia="ru-RU"/>
              </w:rPr>
            </w:pPr>
            <w:r w:rsidRPr="008B7E02">
              <w:rPr>
                <w:rFonts w:ascii="Calibri" w:eastAsia="Times New Roman" w:hAnsi="Calibri" w:cs="Calibri"/>
                <w:color w:val="000000"/>
                <w:sz w:val="24"/>
                <w:szCs w:val="24"/>
                <w:lang w:eastAsia="ru-RU"/>
              </w:rPr>
              <w:t> </w:t>
            </w:r>
          </w:p>
        </w:tc>
        <w:tc>
          <w:tcPr>
            <w:tcW w:w="501" w:type="pct"/>
            <w:shd w:val="clear" w:color="auto" w:fill="auto"/>
            <w:noWrap/>
            <w:vAlign w:val="center"/>
            <w:hideMark/>
          </w:tcPr>
          <w:p w:rsidR="00E17333" w:rsidRPr="008B7E02" w:rsidRDefault="00E17333" w:rsidP="00B43AF5">
            <w:pPr>
              <w:spacing w:after="0" w:line="240" w:lineRule="auto"/>
              <w:rPr>
                <w:rFonts w:ascii="Calibri" w:eastAsia="Times New Roman" w:hAnsi="Calibri" w:cs="Calibri"/>
                <w:color w:val="000000"/>
                <w:sz w:val="24"/>
                <w:szCs w:val="24"/>
                <w:lang w:eastAsia="ru-RU"/>
              </w:rPr>
            </w:pPr>
            <w:r w:rsidRPr="008B7E02">
              <w:rPr>
                <w:rFonts w:ascii="Calibri" w:eastAsia="Times New Roman" w:hAnsi="Calibri" w:cs="Calibri"/>
                <w:color w:val="000000"/>
                <w:sz w:val="24"/>
                <w:szCs w:val="24"/>
                <w:lang w:eastAsia="ru-RU"/>
              </w:rPr>
              <w:t> </w:t>
            </w:r>
          </w:p>
        </w:tc>
        <w:tc>
          <w:tcPr>
            <w:tcW w:w="501" w:type="pct"/>
            <w:shd w:val="clear" w:color="auto" w:fill="auto"/>
            <w:noWrap/>
            <w:vAlign w:val="center"/>
            <w:hideMark/>
          </w:tcPr>
          <w:p w:rsidR="00E17333" w:rsidRPr="008B7E02" w:rsidRDefault="00E17333" w:rsidP="00B43AF5">
            <w:pPr>
              <w:spacing w:after="0" w:line="240" w:lineRule="auto"/>
              <w:rPr>
                <w:rFonts w:ascii="Calibri" w:eastAsia="Times New Roman" w:hAnsi="Calibri" w:cs="Calibri"/>
                <w:color w:val="000000"/>
                <w:sz w:val="24"/>
                <w:szCs w:val="24"/>
                <w:lang w:eastAsia="ru-RU"/>
              </w:rPr>
            </w:pPr>
            <w:r w:rsidRPr="008B7E02">
              <w:rPr>
                <w:rFonts w:ascii="Calibri" w:eastAsia="Times New Roman" w:hAnsi="Calibri" w:cs="Calibri"/>
                <w:color w:val="000000"/>
                <w:sz w:val="24"/>
                <w:szCs w:val="24"/>
                <w:lang w:eastAsia="ru-RU"/>
              </w:rPr>
              <w:t> </w:t>
            </w:r>
          </w:p>
        </w:tc>
        <w:tc>
          <w:tcPr>
            <w:tcW w:w="501" w:type="pct"/>
            <w:shd w:val="clear" w:color="auto" w:fill="auto"/>
            <w:noWrap/>
            <w:vAlign w:val="center"/>
            <w:hideMark/>
          </w:tcPr>
          <w:p w:rsidR="00E17333" w:rsidRPr="008B7E02" w:rsidRDefault="00E17333" w:rsidP="00B43AF5">
            <w:pPr>
              <w:spacing w:after="0" w:line="240" w:lineRule="auto"/>
              <w:rPr>
                <w:rFonts w:ascii="Calibri" w:eastAsia="Times New Roman" w:hAnsi="Calibri" w:cs="Calibri"/>
                <w:color w:val="000000"/>
                <w:sz w:val="24"/>
                <w:szCs w:val="24"/>
                <w:lang w:eastAsia="ru-RU"/>
              </w:rPr>
            </w:pPr>
            <w:r w:rsidRPr="008B7E02">
              <w:rPr>
                <w:rFonts w:ascii="Calibri" w:eastAsia="Times New Roman" w:hAnsi="Calibri" w:cs="Calibri"/>
                <w:color w:val="000000"/>
                <w:sz w:val="24"/>
                <w:szCs w:val="24"/>
                <w:lang w:eastAsia="ru-RU"/>
              </w:rPr>
              <w:t> </w:t>
            </w:r>
          </w:p>
        </w:tc>
        <w:tc>
          <w:tcPr>
            <w:tcW w:w="501" w:type="pct"/>
            <w:vAlign w:val="center"/>
          </w:tcPr>
          <w:p w:rsidR="00E17333" w:rsidRPr="008B7E02" w:rsidRDefault="00E17333" w:rsidP="00B43AF5">
            <w:pPr>
              <w:spacing w:after="0" w:line="240" w:lineRule="auto"/>
              <w:rPr>
                <w:rFonts w:ascii="Calibri" w:eastAsia="Times New Roman" w:hAnsi="Calibri" w:cs="Calibri"/>
                <w:color w:val="000000"/>
                <w:sz w:val="24"/>
                <w:szCs w:val="24"/>
                <w:lang w:eastAsia="ru-RU"/>
              </w:rPr>
            </w:pPr>
          </w:p>
        </w:tc>
        <w:tc>
          <w:tcPr>
            <w:tcW w:w="496" w:type="pct"/>
            <w:shd w:val="clear" w:color="auto" w:fill="auto"/>
            <w:noWrap/>
            <w:vAlign w:val="center"/>
            <w:hideMark/>
          </w:tcPr>
          <w:p w:rsidR="00E17333" w:rsidRPr="008B7E02" w:rsidRDefault="00E17333" w:rsidP="00B43AF5">
            <w:pPr>
              <w:spacing w:after="0" w:line="240" w:lineRule="auto"/>
              <w:rPr>
                <w:rFonts w:ascii="Calibri" w:eastAsia="Times New Roman" w:hAnsi="Calibri" w:cs="Calibri"/>
                <w:color w:val="000000"/>
                <w:sz w:val="24"/>
                <w:szCs w:val="24"/>
                <w:lang w:eastAsia="ru-RU"/>
              </w:rPr>
            </w:pPr>
            <w:r w:rsidRPr="008B7E02">
              <w:rPr>
                <w:rFonts w:ascii="Calibri" w:eastAsia="Times New Roman" w:hAnsi="Calibri" w:cs="Calibri"/>
                <w:color w:val="000000"/>
                <w:sz w:val="24"/>
                <w:szCs w:val="24"/>
                <w:lang w:eastAsia="ru-RU"/>
              </w:rPr>
              <w:t> </w:t>
            </w:r>
          </w:p>
        </w:tc>
      </w:tr>
    </w:tbl>
    <w:p w:rsidR="000E356F" w:rsidRDefault="000E356F" w:rsidP="000E356F">
      <w:pPr>
        <w:spacing w:after="0" w:line="276" w:lineRule="auto"/>
        <w:jc w:val="both"/>
        <w:rPr>
          <w:rFonts w:cstheme="minorHAnsi"/>
          <w:b/>
          <w:i/>
          <w:sz w:val="28"/>
          <w:szCs w:val="28"/>
        </w:rPr>
      </w:pPr>
    </w:p>
    <w:p w:rsidR="000E356F" w:rsidRDefault="00E17333" w:rsidP="000E356F">
      <w:pPr>
        <w:spacing w:after="0" w:line="276" w:lineRule="auto"/>
        <w:jc w:val="both"/>
        <w:rPr>
          <w:rFonts w:cstheme="minorHAnsi"/>
          <w:b/>
          <w:i/>
          <w:sz w:val="28"/>
          <w:szCs w:val="28"/>
        </w:rPr>
      </w:pPr>
      <w:r w:rsidRPr="00EC61F1">
        <w:rPr>
          <w:rFonts w:cstheme="minorHAnsi"/>
          <w:b/>
          <w:i/>
          <w:sz w:val="28"/>
          <w:szCs w:val="28"/>
        </w:rPr>
        <w:t>Таблица 5.</w:t>
      </w:r>
      <w:r>
        <w:rPr>
          <w:rFonts w:cstheme="minorHAnsi"/>
          <w:b/>
          <w:i/>
          <w:sz w:val="28"/>
          <w:szCs w:val="28"/>
        </w:rPr>
        <w:t>4</w:t>
      </w:r>
      <w:r w:rsidRPr="00EC61F1">
        <w:rPr>
          <w:rFonts w:cstheme="minorHAnsi"/>
          <w:b/>
          <w:i/>
          <w:sz w:val="28"/>
          <w:szCs w:val="28"/>
        </w:rPr>
        <w:t>.</w:t>
      </w:r>
      <w:r>
        <w:rPr>
          <w:rFonts w:cstheme="minorHAnsi"/>
          <w:b/>
          <w:i/>
          <w:sz w:val="28"/>
          <w:szCs w:val="28"/>
        </w:rPr>
        <w:t>2</w:t>
      </w:r>
      <w:r w:rsidRPr="00EC61F1">
        <w:rPr>
          <w:rFonts w:cstheme="minorHAnsi"/>
          <w:b/>
          <w:i/>
          <w:sz w:val="28"/>
          <w:szCs w:val="28"/>
        </w:rPr>
        <w:t xml:space="preserve"> – Предложения по </w:t>
      </w:r>
      <w:r>
        <w:rPr>
          <w:rFonts w:cstheme="minorHAnsi"/>
          <w:b/>
          <w:i/>
          <w:sz w:val="28"/>
          <w:szCs w:val="28"/>
        </w:rPr>
        <w:t>техническому перевооружению источников тепловой энергии</w:t>
      </w:r>
      <w:r w:rsidR="000E356F" w:rsidRPr="00EC61F1">
        <w:rPr>
          <w:rFonts w:cstheme="minorHAnsi"/>
          <w:b/>
          <w:i/>
          <w:sz w:val="28"/>
          <w:szCs w:val="28"/>
        </w:rPr>
        <w:t xml:space="preserve"> (объем финансовых потребностей)</w:t>
      </w:r>
    </w:p>
    <w:tbl>
      <w:tblPr>
        <w:tblW w:w="5000" w:type="pct"/>
        <w:tblBorders>
          <w:top w:val="single" w:sz="8" w:space="0" w:color="auto"/>
          <w:left w:val="single" w:sz="8" w:space="0" w:color="auto"/>
          <w:bottom w:val="single" w:sz="8" w:space="0" w:color="auto"/>
          <w:right w:val="single" w:sz="8" w:space="0" w:color="auto"/>
          <w:insideH w:val="single" w:sz="6" w:space="0" w:color="auto"/>
          <w:insideV w:val="single" w:sz="6" w:space="0" w:color="auto"/>
        </w:tblBorders>
        <w:tblCellMar>
          <w:left w:w="28" w:type="dxa"/>
          <w:right w:w="28" w:type="dxa"/>
        </w:tblCellMar>
        <w:tblLook w:val="04A0" w:firstRow="1" w:lastRow="0" w:firstColumn="1" w:lastColumn="0" w:noHBand="0" w:noVBand="1"/>
      </w:tblPr>
      <w:tblGrid>
        <w:gridCol w:w="2829"/>
        <w:gridCol w:w="1148"/>
        <w:gridCol w:w="1087"/>
        <w:gridCol w:w="1085"/>
        <w:gridCol w:w="929"/>
        <w:gridCol w:w="834"/>
        <w:gridCol w:w="992"/>
        <w:gridCol w:w="998"/>
      </w:tblGrid>
      <w:tr w:rsidR="00E17333" w:rsidRPr="00EC61F1" w:rsidTr="00827B51">
        <w:trPr>
          <w:trHeight w:val="1985"/>
          <w:tblHeader/>
        </w:trPr>
        <w:tc>
          <w:tcPr>
            <w:tcW w:w="1428" w:type="pct"/>
            <w:vMerge w:val="restart"/>
            <w:shd w:val="clear" w:color="auto" w:fill="92D050"/>
            <w:vAlign w:val="center"/>
            <w:hideMark/>
          </w:tcPr>
          <w:p w:rsidR="00E17333" w:rsidRPr="003A08B7" w:rsidRDefault="00E17333" w:rsidP="00B43AF5">
            <w:pPr>
              <w:spacing w:after="0" w:line="240" w:lineRule="auto"/>
              <w:jc w:val="center"/>
              <w:rPr>
                <w:rFonts w:ascii="Calibri" w:eastAsia="Times New Roman" w:hAnsi="Calibri" w:cs="Calibri"/>
                <w:b/>
                <w:color w:val="000000"/>
                <w:sz w:val="24"/>
                <w:szCs w:val="24"/>
                <w:lang w:eastAsia="ru-RU"/>
              </w:rPr>
            </w:pPr>
            <w:r w:rsidRPr="003A08B7">
              <w:rPr>
                <w:rFonts w:ascii="Calibri" w:eastAsia="Times New Roman" w:hAnsi="Calibri" w:cs="Calibri"/>
                <w:b/>
                <w:color w:val="000000"/>
                <w:sz w:val="24"/>
                <w:szCs w:val="24"/>
                <w:lang w:eastAsia="ru-RU"/>
              </w:rPr>
              <w:t>Наименование проекта</w:t>
            </w:r>
          </w:p>
        </w:tc>
        <w:tc>
          <w:tcPr>
            <w:tcW w:w="579" w:type="pct"/>
            <w:vMerge w:val="restart"/>
            <w:tcBorders>
              <w:right w:val="single" w:sz="18" w:space="0" w:color="auto"/>
            </w:tcBorders>
            <w:shd w:val="clear" w:color="auto" w:fill="92D050"/>
            <w:textDirection w:val="btLr"/>
            <w:vAlign w:val="center"/>
            <w:hideMark/>
          </w:tcPr>
          <w:p w:rsidR="00E17333" w:rsidRPr="003A08B7" w:rsidRDefault="00E17333" w:rsidP="00E17333">
            <w:pPr>
              <w:spacing w:after="0" w:line="240" w:lineRule="auto"/>
              <w:ind w:left="113" w:right="113"/>
              <w:jc w:val="center"/>
              <w:rPr>
                <w:rFonts w:ascii="Calibri" w:eastAsia="Times New Roman" w:hAnsi="Calibri" w:cs="Calibri"/>
                <w:b/>
                <w:color w:val="000000"/>
                <w:sz w:val="24"/>
                <w:szCs w:val="24"/>
                <w:lang w:eastAsia="ru-RU"/>
              </w:rPr>
            </w:pPr>
            <w:r w:rsidRPr="003A08B7">
              <w:rPr>
                <w:rFonts w:ascii="Calibri" w:eastAsia="Times New Roman" w:hAnsi="Calibri" w:cs="Calibri"/>
                <w:b/>
                <w:color w:val="000000"/>
                <w:sz w:val="24"/>
                <w:szCs w:val="24"/>
                <w:lang w:eastAsia="ru-RU"/>
              </w:rPr>
              <w:t>Объем финансовых потребностей (в ценах 201</w:t>
            </w:r>
            <w:r>
              <w:rPr>
                <w:rFonts w:ascii="Calibri" w:eastAsia="Times New Roman" w:hAnsi="Calibri" w:cs="Calibri"/>
                <w:b/>
                <w:color w:val="000000"/>
                <w:sz w:val="24"/>
                <w:szCs w:val="24"/>
                <w:lang w:eastAsia="ru-RU"/>
              </w:rPr>
              <w:t>6</w:t>
            </w:r>
            <w:r w:rsidRPr="003A08B7">
              <w:rPr>
                <w:rFonts w:ascii="Calibri" w:eastAsia="Times New Roman" w:hAnsi="Calibri" w:cs="Calibri"/>
                <w:b/>
                <w:color w:val="000000"/>
                <w:sz w:val="24"/>
                <w:szCs w:val="24"/>
                <w:lang w:eastAsia="ru-RU"/>
              </w:rPr>
              <w:t xml:space="preserve"> г.), тыс. руб.</w:t>
            </w:r>
          </w:p>
        </w:tc>
        <w:tc>
          <w:tcPr>
            <w:tcW w:w="2992" w:type="pct"/>
            <w:gridSpan w:val="6"/>
            <w:tcBorders>
              <w:left w:val="single" w:sz="18" w:space="0" w:color="auto"/>
            </w:tcBorders>
            <w:shd w:val="clear" w:color="auto" w:fill="92D050"/>
            <w:vAlign w:val="center"/>
          </w:tcPr>
          <w:p w:rsidR="00E17333" w:rsidRPr="003A08B7" w:rsidRDefault="00E17333" w:rsidP="00B43AF5">
            <w:pPr>
              <w:spacing w:after="0" w:line="240" w:lineRule="auto"/>
              <w:jc w:val="center"/>
              <w:rPr>
                <w:rFonts w:ascii="Calibri" w:eastAsia="Times New Roman" w:hAnsi="Calibri" w:cs="Calibri"/>
                <w:b/>
                <w:bCs/>
                <w:color w:val="000000"/>
                <w:sz w:val="24"/>
                <w:szCs w:val="24"/>
                <w:lang w:eastAsia="ru-RU"/>
              </w:rPr>
            </w:pPr>
            <w:r w:rsidRPr="003A08B7">
              <w:rPr>
                <w:rFonts w:ascii="Calibri" w:eastAsia="Times New Roman" w:hAnsi="Calibri" w:cs="Calibri"/>
                <w:b/>
                <w:bCs/>
                <w:color w:val="000000"/>
                <w:sz w:val="24"/>
                <w:szCs w:val="24"/>
                <w:lang w:eastAsia="ru-RU"/>
              </w:rPr>
              <w:t>Объем финансовых потребностей в период реализации проекта, тыс. руб.</w:t>
            </w:r>
            <w:r w:rsidR="00C81E62">
              <w:rPr>
                <w:rFonts w:ascii="Calibri" w:eastAsia="Times New Roman" w:hAnsi="Calibri" w:cs="Calibri"/>
                <w:b/>
                <w:bCs/>
                <w:color w:val="000000"/>
                <w:sz w:val="24"/>
                <w:szCs w:val="24"/>
                <w:lang w:eastAsia="ru-RU"/>
              </w:rPr>
              <w:t xml:space="preserve"> , с учетом НДС</w:t>
            </w:r>
          </w:p>
        </w:tc>
      </w:tr>
      <w:tr w:rsidR="00E17333" w:rsidRPr="00EC61F1" w:rsidTr="00827B51">
        <w:trPr>
          <w:tblHeader/>
        </w:trPr>
        <w:tc>
          <w:tcPr>
            <w:tcW w:w="1428" w:type="pct"/>
            <w:vMerge/>
            <w:shd w:val="clear" w:color="auto" w:fill="92D050"/>
            <w:vAlign w:val="center"/>
            <w:hideMark/>
          </w:tcPr>
          <w:p w:rsidR="00E17333" w:rsidRPr="003A08B7" w:rsidRDefault="00E17333" w:rsidP="00B43AF5">
            <w:pPr>
              <w:spacing w:after="0" w:line="240" w:lineRule="auto"/>
              <w:rPr>
                <w:rFonts w:ascii="Calibri" w:eastAsia="Times New Roman" w:hAnsi="Calibri" w:cs="Calibri"/>
                <w:b/>
                <w:color w:val="000000"/>
                <w:sz w:val="24"/>
                <w:szCs w:val="24"/>
                <w:lang w:eastAsia="ru-RU"/>
              </w:rPr>
            </w:pPr>
          </w:p>
        </w:tc>
        <w:tc>
          <w:tcPr>
            <w:tcW w:w="579" w:type="pct"/>
            <w:vMerge/>
            <w:tcBorders>
              <w:right w:val="single" w:sz="18" w:space="0" w:color="auto"/>
            </w:tcBorders>
            <w:shd w:val="clear" w:color="auto" w:fill="92D050"/>
            <w:vAlign w:val="center"/>
            <w:hideMark/>
          </w:tcPr>
          <w:p w:rsidR="00E17333" w:rsidRPr="003A08B7" w:rsidRDefault="00E17333" w:rsidP="00B43AF5">
            <w:pPr>
              <w:spacing w:after="0" w:line="240" w:lineRule="auto"/>
              <w:rPr>
                <w:rFonts w:ascii="Calibri" w:eastAsia="Times New Roman" w:hAnsi="Calibri" w:cs="Calibri"/>
                <w:b/>
                <w:color w:val="000000"/>
                <w:sz w:val="24"/>
                <w:szCs w:val="24"/>
                <w:lang w:eastAsia="ru-RU"/>
              </w:rPr>
            </w:pPr>
          </w:p>
        </w:tc>
        <w:tc>
          <w:tcPr>
            <w:tcW w:w="549" w:type="pct"/>
            <w:tcBorders>
              <w:left w:val="single" w:sz="18" w:space="0" w:color="auto"/>
            </w:tcBorders>
            <w:shd w:val="clear" w:color="auto" w:fill="92D050"/>
            <w:vAlign w:val="center"/>
            <w:hideMark/>
          </w:tcPr>
          <w:p w:rsidR="00E17333" w:rsidRPr="003A08B7" w:rsidRDefault="00E17333" w:rsidP="00B43AF5">
            <w:pPr>
              <w:spacing w:after="0" w:line="240" w:lineRule="auto"/>
              <w:jc w:val="center"/>
              <w:rPr>
                <w:rFonts w:ascii="Calibri" w:eastAsia="Times New Roman" w:hAnsi="Calibri" w:cs="Calibri"/>
                <w:b/>
                <w:color w:val="000000"/>
                <w:sz w:val="24"/>
                <w:szCs w:val="24"/>
                <w:lang w:eastAsia="ru-RU"/>
              </w:rPr>
            </w:pPr>
            <w:r w:rsidRPr="003A08B7">
              <w:rPr>
                <w:rFonts w:ascii="Calibri" w:eastAsia="Times New Roman" w:hAnsi="Calibri" w:cs="Calibri"/>
                <w:b/>
                <w:color w:val="000000"/>
                <w:sz w:val="24"/>
                <w:szCs w:val="24"/>
                <w:lang w:eastAsia="ru-RU"/>
              </w:rPr>
              <w:t>2017 г.</w:t>
            </w:r>
          </w:p>
        </w:tc>
        <w:tc>
          <w:tcPr>
            <w:tcW w:w="548" w:type="pct"/>
            <w:shd w:val="clear" w:color="auto" w:fill="92D050"/>
            <w:vAlign w:val="center"/>
            <w:hideMark/>
          </w:tcPr>
          <w:p w:rsidR="00E17333" w:rsidRPr="003A08B7" w:rsidRDefault="00E17333" w:rsidP="00B43AF5">
            <w:pPr>
              <w:spacing w:after="0" w:line="240" w:lineRule="auto"/>
              <w:jc w:val="center"/>
              <w:rPr>
                <w:rFonts w:ascii="Calibri" w:eastAsia="Times New Roman" w:hAnsi="Calibri" w:cs="Calibri"/>
                <w:b/>
                <w:color w:val="000000"/>
                <w:sz w:val="24"/>
                <w:szCs w:val="24"/>
                <w:lang w:eastAsia="ru-RU"/>
              </w:rPr>
            </w:pPr>
            <w:r w:rsidRPr="003A08B7">
              <w:rPr>
                <w:rFonts w:ascii="Calibri" w:eastAsia="Times New Roman" w:hAnsi="Calibri" w:cs="Calibri"/>
                <w:b/>
                <w:color w:val="000000"/>
                <w:sz w:val="24"/>
                <w:szCs w:val="24"/>
                <w:lang w:eastAsia="ru-RU"/>
              </w:rPr>
              <w:t>2018 г.</w:t>
            </w:r>
          </w:p>
        </w:tc>
        <w:tc>
          <w:tcPr>
            <w:tcW w:w="469" w:type="pct"/>
            <w:shd w:val="clear" w:color="auto" w:fill="92D050"/>
            <w:vAlign w:val="center"/>
            <w:hideMark/>
          </w:tcPr>
          <w:p w:rsidR="00E17333" w:rsidRPr="003A08B7" w:rsidRDefault="00E17333" w:rsidP="00B43AF5">
            <w:pPr>
              <w:spacing w:after="0" w:line="240" w:lineRule="auto"/>
              <w:jc w:val="center"/>
              <w:rPr>
                <w:rFonts w:ascii="Calibri" w:eastAsia="Times New Roman" w:hAnsi="Calibri" w:cs="Calibri"/>
                <w:b/>
                <w:color w:val="000000"/>
                <w:sz w:val="24"/>
                <w:szCs w:val="24"/>
                <w:lang w:eastAsia="ru-RU"/>
              </w:rPr>
            </w:pPr>
            <w:r w:rsidRPr="003A08B7">
              <w:rPr>
                <w:rFonts w:ascii="Calibri" w:eastAsia="Times New Roman" w:hAnsi="Calibri" w:cs="Calibri"/>
                <w:b/>
                <w:color w:val="000000"/>
                <w:sz w:val="24"/>
                <w:szCs w:val="24"/>
                <w:lang w:eastAsia="ru-RU"/>
              </w:rPr>
              <w:t>2019 г.</w:t>
            </w:r>
          </w:p>
        </w:tc>
        <w:tc>
          <w:tcPr>
            <w:tcW w:w="421" w:type="pct"/>
            <w:shd w:val="clear" w:color="auto" w:fill="92D050"/>
            <w:vAlign w:val="center"/>
          </w:tcPr>
          <w:p w:rsidR="00E17333" w:rsidRPr="003A08B7" w:rsidRDefault="00E17333" w:rsidP="00B43AF5">
            <w:pPr>
              <w:spacing w:after="0" w:line="240" w:lineRule="auto"/>
              <w:jc w:val="center"/>
              <w:rPr>
                <w:rFonts w:ascii="Calibri" w:eastAsia="Times New Roman" w:hAnsi="Calibri" w:cs="Calibri"/>
                <w:b/>
                <w:color w:val="000000"/>
                <w:sz w:val="24"/>
                <w:szCs w:val="24"/>
                <w:lang w:eastAsia="ru-RU"/>
              </w:rPr>
            </w:pPr>
            <w:r>
              <w:rPr>
                <w:rFonts w:ascii="Calibri" w:eastAsia="Times New Roman" w:hAnsi="Calibri" w:cs="Calibri"/>
                <w:b/>
                <w:color w:val="000000"/>
                <w:sz w:val="24"/>
                <w:szCs w:val="24"/>
                <w:lang w:eastAsia="ru-RU"/>
              </w:rPr>
              <w:t>2020 г.</w:t>
            </w:r>
          </w:p>
        </w:tc>
        <w:tc>
          <w:tcPr>
            <w:tcW w:w="501" w:type="pct"/>
            <w:shd w:val="clear" w:color="auto" w:fill="92D050"/>
            <w:vAlign w:val="center"/>
            <w:hideMark/>
          </w:tcPr>
          <w:p w:rsidR="00E17333" w:rsidRPr="003A08B7" w:rsidRDefault="00E17333" w:rsidP="00B43AF5">
            <w:pPr>
              <w:spacing w:after="0" w:line="240" w:lineRule="auto"/>
              <w:jc w:val="center"/>
              <w:rPr>
                <w:rFonts w:ascii="Calibri" w:eastAsia="Times New Roman" w:hAnsi="Calibri" w:cs="Calibri"/>
                <w:b/>
                <w:color w:val="000000"/>
                <w:sz w:val="24"/>
                <w:szCs w:val="24"/>
                <w:lang w:eastAsia="ru-RU"/>
              </w:rPr>
            </w:pPr>
            <w:r w:rsidRPr="003A08B7">
              <w:rPr>
                <w:rFonts w:ascii="Calibri" w:eastAsia="Times New Roman" w:hAnsi="Calibri" w:cs="Calibri"/>
                <w:b/>
                <w:color w:val="000000"/>
                <w:sz w:val="24"/>
                <w:szCs w:val="24"/>
                <w:lang w:eastAsia="ru-RU"/>
              </w:rPr>
              <w:t>202</w:t>
            </w:r>
            <w:r>
              <w:rPr>
                <w:rFonts w:ascii="Calibri" w:eastAsia="Times New Roman" w:hAnsi="Calibri" w:cs="Calibri"/>
                <w:b/>
                <w:color w:val="000000"/>
                <w:sz w:val="24"/>
                <w:szCs w:val="24"/>
                <w:lang w:eastAsia="ru-RU"/>
              </w:rPr>
              <w:t>1</w:t>
            </w:r>
            <w:r w:rsidRPr="003A08B7">
              <w:rPr>
                <w:rFonts w:ascii="Calibri" w:eastAsia="Times New Roman" w:hAnsi="Calibri" w:cs="Calibri"/>
                <w:b/>
                <w:color w:val="000000"/>
                <w:sz w:val="24"/>
                <w:szCs w:val="24"/>
                <w:lang w:eastAsia="ru-RU"/>
              </w:rPr>
              <w:t>-202</w:t>
            </w:r>
            <w:r>
              <w:rPr>
                <w:rFonts w:ascii="Calibri" w:eastAsia="Times New Roman" w:hAnsi="Calibri" w:cs="Calibri"/>
                <w:b/>
                <w:color w:val="000000"/>
                <w:sz w:val="24"/>
                <w:szCs w:val="24"/>
                <w:lang w:eastAsia="ru-RU"/>
              </w:rPr>
              <w:t>5</w:t>
            </w:r>
            <w:r w:rsidRPr="003A08B7">
              <w:rPr>
                <w:rFonts w:ascii="Calibri" w:eastAsia="Times New Roman" w:hAnsi="Calibri" w:cs="Calibri"/>
                <w:b/>
                <w:color w:val="000000"/>
                <w:sz w:val="24"/>
                <w:szCs w:val="24"/>
                <w:lang w:eastAsia="ru-RU"/>
              </w:rPr>
              <w:t xml:space="preserve"> гг.</w:t>
            </w:r>
          </w:p>
        </w:tc>
        <w:tc>
          <w:tcPr>
            <w:tcW w:w="504" w:type="pct"/>
            <w:shd w:val="clear" w:color="auto" w:fill="92D050"/>
            <w:vAlign w:val="center"/>
            <w:hideMark/>
          </w:tcPr>
          <w:p w:rsidR="00E17333" w:rsidRPr="003A08B7" w:rsidRDefault="00E17333" w:rsidP="00B43AF5">
            <w:pPr>
              <w:spacing w:after="0" w:line="240" w:lineRule="auto"/>
              <w:jc w:val="center"/>
              <w:rPr>
                <w:rFonts w:ascii="Calibri" w:eastAsia="Times New Roman" w:hAnsi="Calibri" w:cs="Calibri"/>
                <w:b/>
                <w:color w:val="000000"/>
                <w:sz w:val="24"/>
                <w:szCs w:val="24"/>
                <w:lang w:eastAsia="ru-RU"/>
              </w:rPr>
            </w:pPr>
            <w:r w:rsidRPr="003A08B7">
              <w:rPr>
                <w:rFonts w:ascii="Calibri" w:eastAsia="Times New Roman" w:hAnsi="Calibri" w:cs="Calibri"/>
                <w:b/>
                <w:color w:val="000000"/>
                <w:sz w:val="24"/>
                <w:szCs w:val="24"/>
                <w:lang w:eastAsia="ru-RU"/>
              </w:rPr>
              <w:t>202</w:t>
            </w:r>
            <w:r>
              <w:rPr>
                <w:rFonts w:ascii="Calibri" w:eastAsia="Times New Roman" w:hAnsi="Calibri" w:cs="Calibri"/>
                <w:b/>
                <w:color w:val="000000"/>
                <w:sz w:val="24"/>
                <w:szCs w:val="24"/>
                <w:lang w:eastAsia="ru-RU"/>
              </w:rPr>
              <w:t>6</w:t>
            </w:r>
            <w:r w:rsidRPr="003A08B7">
              <w:rPr>
                <w:rFonts w:ascii="Calibri" w:eastAsia="Times New Roman" w:hAnsi="Calibri" w:cs="Calibri"/>
                <w:b/>
                <w:color w:val="000000"/>
                <w:sz w:val="24"/>
                <w:szCs w:val="24"/>
                <w:lang w:eastAsia="ru-RU"/>
              </w:rPr>
              <w:t>-2030 гг.</w:t>
            </w:r>
          </w:p>
        </w:tc>
      </w:tr>
      <w:tr w:rsidR="00E17333" w:rsidRPr="00EC61F1" w:rsidTr="004D5B88">
        <w:tc>
          <w:tcPr>
            <w:tcW w:w="1428" w:type="pct"/>
            <w:shd w:val="clear" w:color="auto" w:fill="auto"/>
            <w:vAlign w:val="center"/>
          </w:tcPr>
          <w:p w:rsidR="00E17333" w:rsidRPr="003A08B7" w:rsidRDefault="00E17333" w:rsidP="00B43AF5">
            <w:pPr>
              <w:spacing w:after="0" w:line="240" w:lineRule="auto"/>
              <w:rPr>
                <w:rFonts w:ascii="Calibri" w:eastAsia="Times New Roman" w:hAnsi="Calibri" w:cs="Calibri"/>
                <w:color w:val="000000"/>
                <w:sz w:val="24"/>
                <w:szCs w:val="24"/>
                <w:lang w:eastAsia="ru-RU"/>
              </w:rPr>
            </w:pPr>
            <w:r w:rsidRPr="003A08B7">
              <w:rPr>
                <w:rFonts w:ascii="Calibri" w:eastAsia="Times New Roman" w:hAnsi="Calibri" w:cs="Calibri"/>
                <w:color w:val="000000"/>
                <w:sz w:val="24"/>
                <w:szCs w:val="24"/>
                <w:lang w:eastAsia="ru-RU"/>
              </w:rPr>
              <w:t>Строительство новой блочной котельной</w:t>
            </w:r>
            <w:r>
              <w:rPr>
                <w:rFonts w:ascii="Calibri" w:eastAsia="Times New Roman" w:hAnsi="Calibri" w:cs="Calibri"/>
                <w:color w:val="000000"/>
                <w:sz w:val="24"/>
                <w:szCs w:val="24"/>
                <w:lang w:eastAsia="ru-RU"/>
              </w:rPr>
              <w:t xml:space="preserve"> мощностью </w:t>
            </w:r>
            <w:r w:rsidRPr="003A08B7">
              <w:rPr>
                <w:rFonts w:ascii="Calibri" w:eastAsia="Times New Roman" w:hAnsi="Calibri" w:cs="Calibri"/>
                <w:color w:val="000000"/>
                <w:sz w:val="24"/>
                <w:szCs w:val="24"/>
                <w:lang w:eastAsia="ru-RU"/>
              </w:rPr>
              <w:t xml:space="preserve"> 16 МВт №1</w:t>
            </w:r>
          </w:p>
        </w:tc>
        <w:tc>
          <w:tcPr>
            <w:tcW w:w="579" w:type="pct"/>
            <w:tcBorders>
              <w:right w:val="single" w:sz="18" w:space="0" w:color="auto"/>
            </w:tcBorders>
            <w:shd w:val="clear" w:color="auto" w:fill="auto"/>
            <w:noWrap/>
            <w:vAlign w:val="center"/>
          </w:tcPr>
          <w:p w:rsidR="00E17333" w:rsidRPr="003A08B7" w:rsidRDefault="00102A5A" w:rsidP="00B43AF5">
            <w:pPr>
              <w:spacing w:after="0" w:line="240" w:lineRule="auto"/>
              <w:jc w:val="center"/>
              <w:rPr>
                <w:rFonts w:ascii="Calibri" w:eastAsia="Times New Roman" w:hAnsi="Calibri" w:cs="Calibri"/>
                <w:color w:val="000000"/>
                <w:sz w:val="24"/>
                <w:szCs w:val="24"/>
                <w:lang w:eastAsia="ru-RU"/>
              </w:rPr>
            </w:pPr>
            <w:r>
              <w:rPr>
                <w:rFonts w:ascii="Calibri" w:eastAsia="Times New Roman" w:hAnsi="Calibri" w:cs="Calibri"/>
                <w:color w:val="000000"/>
                <w:sz w:val="24"/>
                <w:szCs w:val="24"/>
                <w:lang w:eastAsia="ru-RU"/>
              </w:rPr>
              <w:t>61436,67</w:t>
            </w:r>
          </w:p>
        </w:tc>
        <w:tc>
          <w:tcPr>
            <w:tcW w:w="549" w:type="pct"/>
            <w:tcBorders>
              <w:left w:val="single" w:sz="18" w:space="0" w:color="auto"/>
            </w:tcBorders>
            <w:shd w:val="clear" w:color="000000" w:fill="FFFFFF"/>
            <w:noWrap/>
            <w:vAlign w:val="center"/>
          </w:tcPr>
          <w:p w:rsidR="00E17333" w:rsidRPr="003A08B7" w:rsidRDefault="00C81E62" w:rsidP="00B43AF5">
            <w:pPr>
              <w:spacing w:after="0" w:line="240" w:lineRule="auto"/>
              <w:jc w:val="center"/>
              <w:rPr>
                <w:rFonts w:ascii="Calibri" w:eastAsia="Times New Roman" w:hAnsi="Calibri" w:cs="Calibri"/>
                <w:color w:val="000000"/>
                <w:sz w:val="24"/>
                <w:szCs w:val="24"/>
                <w:lang w:eastAsia="ru-RU"/>
              </w:rPr>
            </w:pPr>
            <w:r>
              <w:rPr>
                <w:rFonts w:ascii="Calibri" w:eastAsia="Times New Roman" w:hAnsi="Calibri" w:cs="Calibri"/>
                <w:color w:val="000000"/>
                <w:sz w:val="24"/>
                <w:szCs w:val="24"/>
                <w:lang w:eastAsia="ru-RU"/>
              </w:rPr>
              <w:t>65000,0</w:t>
            </w:r>
          </w:p>
        </w:tc>
        <w:tc>
          <w:tcPr>
            <w:tcW w:w="548" w:type="pct"/>
            <w:shd w:val="clear" w:color="000000" w:fill="FFFFFF"/>
            <w:noWrap/>
            <w:vAlign w:val="center"/>
          </w:tcPr>
          <w:p w:rsidR="00E17333" w:rsidRPr="003A08B7" w:rsidRDefault="00E17333" w:rsidP="00B43AF5">
            <w:pPr>
              <w:spacing w:after="0" w:line="240" w:lineRule="auto"/>
              <w:jc w:val="center"/>
              <w:rPr>
                <w:rFonts w:ascii="Calibri" w:eastAsia="Times New Roman" w:hAnsi="Calibri" w:cs="Calibri"/>
                <w:color w:val="000000"/>
                <w:sz w:val="24"/>
                <w:szCs w:val="24"/>
                <w:lang w:eastAsia="ru-RU"/>
              </w:rPr>
            </w:pPr>
          </w:p>
        </w:tc>
        <w:tc>
          <w:tcPr>
            <w:tcW w:w="469" w:type="pct"/>
            <w:shd w:val="clear" w:color="000000" w:fill="FFFFFF"/>
            <w:noWrap/>
            <w:vAlign w:val="center"/>
          </w:tcPr>
          <w:p w:rsidR="00E17333" w:rsidRPr="003A08B7" w:rsidRDefault="00E17333" w:rsidP="00B43AF5">
            <w:pPr>
              <w:spacing w:after="0" w:line="240" w:lineRule="auto"/>
              <w:jc w:val="center"/>
              <w:rPr>
                <w:rFonts w:ascii="Calibri" w:eastAsia="Times New Roman" w:hAnsi="Calibri" w:cs="Calibri"/>
                <w:color w:val="000000"/>
                <w:sz w:val="24"/>
                <w:szCs w:val="24"/>
                <w:lang w:eastAsia="ru-RU"/>
              </w:rPr>
            </w:pPr>
          </w:p>
        </w:tc>
        <w:tc>
          <w:tcPr>
            <w:tcW w:w="421" w:type="pct"/>
            <w:shd w:val="clear" w:color="000000" w:fill="FFFFFF"/>
            <w:vAlign w:val="center"/>
          </w:tcPr>
          <w:p w:rsidR="00E17333" w:rsidRPr="003A08B7" w:rsidRDefault="00E17333" w:rsidP="00B43AF5">
            <w:pPr>
              <w:spacing w:after="0" w:line="240" w:lineRule="auto"/>
              <w:jc w:val="center"/>
              <w:rPr>
                <w:rFonts w:ascii="Calibri" w:eastAsia="Times New Roman" w:hAnsi="Calibri" w:cs="Calibri"/>
                <w:color w:val="000000"/>
                <w:sz w:val="24"/>
                <w:szCs w:val="24"/>
                <w:lang w:eastAsia="ru-RU"/>
              </w:rPr>
            </w:pPr>
          </w:p>
        </w:tc>
        <w:tc>
          <w:tcPr>
            <w:tcW w:w="501" w:type="pct"/>
            <w:shd w:val="clear" w:color="000000" w:fill="FFFFFF"/>
            <w:noWrap/>
            <w:vAlign w:val="center"/>
          </w:tcPr>
          <w:p w:rsidR="00E17333" w:rsidRPr="003A08B7" w:rsidRDefault="00E17333" w:rsidP="00B43AF5">
            <w:pPr>
              <w:spacing w:after="0" w:line="240" w:lineRule="auto"/>
              <w:jc w:val="center"/>
              <w:rPr>
                <w:rFonts w:ascii="Calibri" w:eastAsia="Times New Roman" w:hAnsi="Calibri" w:cs="Calibri"/>
                <w:color w:val="000000"/>
                <w:sz w:val="24"/>
                <w:szCs w:val="24"/>
                <w:lang w:eastAsia="ru-RU"/>
              </w:rPr>
            </w:pPr>
          </w:p>
        </w:tc>
        <w:tc>
          <w:tcPr>
            <w:tcW w:w="504" w:type="pct"/>
            <w:shd w:val="clear" w:color="000000" w:fill="FFFFFF"/>
            <w:noWrap/>
            <w:vAlign w:val="center"/>
          </w:tcPr>
          <w:p w:rsidR="00E17333" w:rsidRPr="003A08B7" w:rsidRDefault="00E17333" w:rsidP="00B43AF5">
            <w:pPr>
              <w:spacing w:after="0" w:line="240" w:lineRule="auto"/>
              <w:jc w:val="center"/>
              <w:rPr>
                <w:rFonts w:ascii="Calibri" w:eastAsia="Times New Roman" w:hAnsi="Calibri" w:cs="Calibri"/>
                <w:color w:val="000000"/>
                <w:sz w:val="24"/>
                <w:szCs w:val="24"/>
                <w:lang w:eastAsia="ru-RU"/>
              </w:rPr>
            </w:pPr>
          </w:p>
        </w:tc>
      </w:tr>
    </w:tbl>
    <w:p w:rsidR="008B7E02" w:rsidRDefault="008B7E02" w:rsidP="008B7E02">
      <w:pPr>
        <w:spacing w:after="0" w:line="276" w:lineRule="auto"/>
        <w:jc w:val="both"/>
        <w:rPr>
          <w:sz w:val="28"/>
        </w:rPr>
      </w:pPr>
    </w:p>
    <w:p w:rsidR="00C367F8" w:rsidRPr="00DA4FBE" w:rsidRDefault="00C367F8" w:rsidP="00D33065">
      <w:pPr>
        <w:pStyle w:val="1"/>
        <w:spacing w:before="0" w:line="240" w:lineRule="auto"/>
        <w:jc w:val="both"/>
        <w:rPr>
          <w:b/>
          <w:sz w:val="28"/>
          <w:szCs w:val="28"/>
        </w:rPr>
      </w:pPr>
      <w:bookmarkStart w:id="25" w:name="_Toc450065895"/>
      <w:r w:rsidRPr="00DA4FBE">
        <w:rPr>
          <w:b/>
          <w:sz w:val="28"/>
          <w:szCs w:val="28"/>
        </w:rPr>
        <w:t>5.5 Предложения по перспективной установленной тепловой мощности каждого источника тепловой энергии с учетом аварийного и перспективного резерва тепловой мощности с предложениями по утверждению срока ввода в эксплуатацию новых мощностей</w:t>
      </w:r>
      <w:bookmarkEnd w:id="25"/>
    </w:p>
    <w:p w:rsidR="00C367F8" w:rsidRPr="00DA4FBE" w:rsidRDefault="00EA462F" w:rsidP="003F6F25">
      <w:pPr>
        <w:spacing w:after="0" w:line="276" w:lineRule="auto"/>
        <w:ind w:firstLine="567"/>
        <w:jc w:val="both"/>
        <w:rPr>
          <w:rFonts w:cstheme="minorHAnsi"/>
          <w:sz w:val="28"/>
          <w:szCs w:val="28"/>
        </w:rPr>
      </w:pPr>
      <w:r w:rsidRPr="00DA4FBE">
        <w:rPr>
          <w:rFonts w:cstheme="minorHAnsi"/>
          <w:sz w:val="28"/>
          <w:szCs w:val="28"/>
        </w:rPr>
        <w:t>Перспективная установленная тепловая мощность источников теплоснабжения после реализации проектов, описанных в разделах 5.2-5.4 представлена в таблице 5.5.1.</w:t>
      </w:r>
    </w:p>
    <w:p w:rsidR="00C367F8" w:rsidRPr="00DA4FBE" w:rsidRDefault="00EA462F" w:rsidP="003F6F25">
      <w:pPr>
        <w:spacing w:after="0" w:line="276" w:lineRule="auto"/>
        <w:jc w:val="both"/>
        <w:rPr>
          <w:rFonts w:cstheme="minorHAnsi"/>
          <w:b/>
          <w:i/>
          <w:sz w:val="28"/>
          <w:szCs w:val="28"/>
        </w:rPr>
      </w:pPr>
      <w:r w:rsidRPr="00DA4FBE">
        <w:rPr>
          <w:rFonts w:cstheme="minorHAnsi"/>
          <w:b/>
          <w:i/>
          <w:sz w:val="28"/>
          <w:szCs w:val="28"/>
        </w:rPr>
        <w:t>Таблица 5.5.1 – Перспективная тепловая мощность котельных</w:t>
      </w:r>
    </w:p>
    <w:tbl>
      <w:tblPr>
        <w:tblStyle w:val="ac"/>
        <w:tblW w:w="5000" w:type="pct"/>
        <w:jc w:val="center"/>
        <w:tblLook w:val="04A0" w:firstRow="1" w:lastRow="0" w:firstColumn="1" w:lastColumn="0" w:noHBand="0" w:noVBand="1"/>
      </w:tblPr>
      <w:tblGrid>
        <w:gridCol w:w="1778"/>
        <w:gridCol w:w="1778"/>
        <w:gridCol w:w="1771"/>
        <w:gridCol w:w="1785"/>
        <w:gridCol w:w="1283"/>
        <w:gridCol w:w="1517"/>
      </w:tblGrid>
      <w:tr w:rsidR="00EA462F" w:rsidRPr="00DA4FBE" w:rsidTr="00827B51">
        <w:trPr>
          <w:tblHeader/>
          <w:jc w:val="center"/>
        </w:trPr>
        <w:tc>
          <w:tcPr>
            <w:tcW w:w="1995" w:type="dxa"/>
            <w:shd w:val="clear" w:color="auto" w:fill="92D050"/>
            <w:vAlign w:val="center"/>
          </w:tcPr>
          <w:p w:rsidR="00EA462F" w:rsidRPr="00DA4FBE" w:rsidRDefault="00EA462F" w:rsidP="003F6F25">
            <w:pPr>
              <w:jc w:val="center"/>
              <w:rPr>
                <w:rFonts w:cstheme="minorHAnsi"/>
                <w:b/>
                <w:sz w:val="24"/>
                <w:szCs w:val="24"/>
              </w:rPr>
            </w:pPr>
            <w:r w:rsidRPr="00DA4FBE">
              <w:rPr>
                <w:rFonts w:cstheme="minorHAnsi"/>
                <w:b/>
                <w:sz w:val="24"/>
                <w:szCs w:val="24"/>
              </w:rPr>
              <w:t>Наименование источника</w:t>
            </w:r>
          </w:p>
        </w:tc>
        <w:tc>
          <w:tcPr>
            <w:tcW w:w="1817" w:type="dxa"/>
            <w:shd w:val="clear" w:color="auto" w:fill="92D050"/>
            <w:vAlign w:val="center"/>
          </w:tcPr>
          <w:p w:rsidR="00EA462F" w:rsidRPr="00DA4FBE" w:rsidRDefault="00EA462F" w:rsidP="003F6F25">
            <w:pPr>
              <w:jc w:val="center"/>
              <w:rPr>
                <w:rFonts w:cstheme="minorHAnsi"/>
                <w:b/>
                <w:sz w:val="24"/>
                <w:szCs w:val="24"/>
              </w:rPr>
            </w:pPr>
            <w:r w:rsidRPr="00DA4FBE">
              <w:rPr>
                <w:rFonts w:cstheme="minorHAnsi"/>
                <w:b/>
                <w:sz w:val="24"/>
                <w:szCs w:val="24"/>
              </w:rPr>
              <w:t>Год ввода в эксплуатацию после модернизации</w:t>
            </w:r>
          </w:p>
        </w:tc>
        <w:tc>
          <w:tcPr>
            <w:tcW w:w="1813" w:type="dxa"/>
            <w:shd w:val="clear" w:color="auto" w:fill="92D050"/>
            <w:vAlign w:val="center"/>
          </w:tcPr>
          <w:p w:rsidR="00EA462F" w:rsidRPr="00DA4FBE" w:rsidRDefault="00EA462F" w:rsidP="00827B51">
            <w:pPr>
              <w:jc w:val="center"/>
              <w:rPr>
                <w:rFonts w:cstheme="minorHAnsi"/>
                <w:b/>
                <w:sz w:val="24"/>
                <w:szCs w:val="24"/>
              </w:rPr>
            </w:pPr>
            <w:r w:rsidRPr="00DA4FBE">
              <w:rPr>
                <w:rFonts w:cstheme="minorHAnsi"/>
                <w:b/>
                <w:sz w:val="24"/>
                <w:szCs w:val="24"/>
              </w:rPr>
              <w:t xml:space="preserve">Установленная мощность, </w:t>
            </w:r>
            <w:r w:rsidR="00827B51">
              <w:rPr>
                <w:rFonts w:cstheme="minorHAnsi"/>
                <w:b/>
                <w:sz w:val="24"/>
                <w:szCs w:val="24"/>
              </w:rPr>
              <w:t>МВт</w:t>
            </w:r>
          </w:p>
        </w:tc>
        <w:tc>
          <w:tcPr>
            <w:tcW w:w="1823" w:type="dxa"/>
            <w:shd w:val="clear" w:color="auto" w:fill="92D050"/>
            <w:vAlign w:val="center"/>
          </w:tcPr>
          <w:p w:rsidR="00EA462F" w:rsidRPr="00DA4FBE" w:rsidRDefault="00EA462F" w:rsidP="003F6F25">
            <w:pPr>
              <w:jc w:val="center"/>
              <w:rPr>
                <w:rFonts w:cstheme="minorHAnsi"/>
                <w:b/>
                <w:sz w:val="24"/>
                <w:szCs w:val="24"/>
              </w:rPr>
            </w:pPr>
            <w:r w:rsidRPr="00DA4FBE">
              <w:rPr>
                <w:rFonts w:cstheme="minorHAnsi"/>
                <w:b/>
                <w:sz w:val="24"/>
                <w:szCs w:val="24"/>
              </w:rPr>
              <w:t xml:space="preserve">Подключенная нагрузка, </w:t>
            </w:r>
            <w:r w:rsidR="00827B51">
              <w:rPr>
                <w:rFonts w:cstheme="minorHAnsi"/>
                <w:b/>
                <w:sz w:val="24"/>
                <w:szCs w:val="24"/>
              </w:rPr>
              <w:t>МВт</w:t>
            </w:r>
          </w:p>
        </w:tc>
        <w:tc>
          <w:tcPr>
            <w:tcW w:w="1483" w:type="dxa"/>
            <w:shd w:val="clear" w:color="auto" w:fill="92D050"/>
            <w:vAlign w:val="center"/>
          </w:tcPr>
          <w:p w:rsidR="00EA462F" w:rsidRPr="00DA4FBE" w:rsidRDefault="00EA462F" w:rsidP="003F6F25">
            <w:pPr>
              <w:jc w:val="center"/>
              <w:rPr>
                <w:rFonts w:cstheme="minorHAnsi"/>
                <w:b/>
                <w:sz w:val="24"/>
                <w:szCs w:val="24"/>
              </w:rPr>
            </w:pPr>
            <w:r w:rsidRPr="00DA4FBE">
              <w:rPr>
                <w:rFonts w:cstheme="minorHAnsi"/>
                <w:b/>
                <w:sz w:val="24"/>
                <w:szCs w:val="24"/>
              </w:rPr>
              <w:t>Потери тепловой мощности в сетях и на источнике</w:t>
            </w:r>
          </w:p>
        </w:tc>
        <w:tc>
          <w:tcPr>
            <w:tcW w:w="1559" w:type="dxa"/>
            <w:shd w:val="clear" w:color="auto" w:fill="92D050"/>
            <w:vAlign w:val="center"/>
          </w:tcPr>
          <w:p w:rsidR="0028286A" w:rsidRPr="00DA4FBE" w:rsidRDefault="00EA462F" w:rsidP="003F6F25">
            <w:pPr>
              <w:jc w:val="center"/>
              <w:rPr>
                <w:rFonts w:cstheme="minorHAnsi"/>
                <w:b/>
                <w:sz w:val="24"/>
                <w:szCs w:val="24"/>
              </w:rPr>
            </w:pPr>
            <w:r w:rsidRPr="00DA4FBE">
              <w:rPr>
                <w:rFonts w:cstheme="minorHAnsi"/>
                <w:b/>
                <w:sz w:val="24"/>
                <w:szCs w:val="24"/>
              </w:rPr>
              <w:t>Наличие резервных</w:t>
            </w:r>
          </w:p>
          <w:p w:rsidR="00EA462F" w:rsidRPr="00DA4FBE" w:rsidRDefault="0028286A" w:rsidP="003F6F25">
            <w:pPr>
              <w:jc w:val="center"/>
              <w:rPr>
                <w:rFonts w:cstheme="minorHAnsi"/>
                <w:b/>
                <w:sz w:val="24"/>
                <w:szCs w:val="24"/>
                <w:u w:val="single"/>
              </w:rPr>
            </w:pPr>
            <w:r w:rsidRPr="00DA4FBE">
              <w:rPr>
                <w:rFonts w:cstheme="minorHAnsi"/>
                <w:b/>
                <w:sz w:val="24"/>
                <w:szCs w:val="24"/>
              </w:rPr>
              <w:t>(аварийных)</w:t>
            </w:r>
            <w:r w:rsidR="00EA462F" w:rsidRPr="00DA4FBE">
              <w:rPr>
                <w:rFonts w:cstheme="minorHAnsi"/>
                <w:b/>
                <w:sz w:val="24"/>
                <w:szCs w:val="24"/>
              </w:rPr>
              <w:t xml:space="preserve"> мощностей, </w:t>
            </w:r>
            <w:r w:rsidR="00827B51" w:rsidRPr="00827B51">
              <w:rPr>
                <w:rFonts w:cstheme="minorHAnsi"/>
                <w:b/>
                <w:sz w:val="24"/>
                <w:szCs w:val="24"/>
                <w:u w:val="single"/>
              </w:rPr>
              <w:t>МВт</w:t>
            </w:r>
          </w:p>
          <w:p w:rsidR="00EA462F" w:rsidRPr="00DA4FBE" w:rsidRDefault="00EA462F" w:rsidP="003F6F25">
            <w:pPr>
              <w:jc w:val="center"/>
              <w:rPr>
                <w:rFonts w:cstheme="minorHAnsi"/>
                <w:b/>
                <w:sz w:val="24"/>
                <w:szCs w:val="24"/>
              </w:rPr>
            </w:pPr>
            <w:r w:rsidRPr="00DA4FBE">
              <w:rPr>
                <w:rFonts w:cstheme="minorHAnsi"/>
                <w:b/>
                <w:sz w:val="24"/>
                <w:szCs w:val="24"/>
              </w:rPr>
              <w:t>%</w:t>
            </w:r>
          </w:p>
        </w:tc>
      </w:tr>
      <w:tr w:rsidR="00EA462F" w:rsidRPr="00DA4FBE" w:rsidTr="00827B51">
        <w:trPr>
          <w:jc w:val="center"/>
        </w:trPr>
        <w:tc>
          <w:tcPr>
            <w:tcW w:w="10490" w:type="dxa"/>
            <w:gridSpan w:val="6"/>
            <w:shd w:val="clear" w:color="auto" w:fill="81DEFF"/>
          </w:tcPr>
          <w:p w:rsidR="00EA462F" w:rsidRPr="00DA4FBE" w:rsidRDefault="00FE5F1C" w:rsidP="003F6F25">
            <w:pPr>
              <w:jc w:val="center"/>
              <w:rPr>
                <w:rFonts w:cstheme="minorHAnsi"/>
                <w:b/>
                <w:sz w:val="24"/>
                <w:szCs w:val="24"/>
              </w:rPr>
            </w:pPr>
            <w:r w:rsidRPr="00DA4FBE">
              <w:rPr>
                <w:rFonts w:cstheme="minorHAnsi"/>
                <w:b/>
                <w:sz w:val="24"/>
                <w:szCs w:val="24"/>
              </w:rPr>
              <w:t>ООО «Суздальтеплосбыт»</w:t>
            </w:r>
          </w:p>
        </w:tc>
      </w:tr>
      <w:tr w:rsidR="00EA462F" w:rsidRPr="00DA4FBE" w:rsidTr="00D33065">
        <w:trPr>
          <w:jc w:val="center"/>
        </w:trPr>
        <w:tc>
          <w:tcPr>
            <w:tcW w:w="1995" w:type="dxa"/>
            <w:vAlign w:val="center"/>
          </w:tcPr>
          <w:p w:rsidR="00EA462F" w:rsidRDefault="00EA462F" w:rsidP="00827B51">
            <w:pPr>
              <w:jc w:val="center"/>
              <w:rPr>
                <w:rFonts w:cstheme="minorHAnsi"/>
                <w:sz w:val="24"/>
                <w:szCs w:val="24"/>
              </w:rPr>
            </w:pPr>
            <w:r w:rsidRPr="00DA4FBE">
              <w:rPr>
                <w:rFonts w:cstheme="minorHAnsi"/>
                <w:sz w:val="24"/>
                <w:szCs w:val="24"/>
              </w:rPr>
              <w:t>Котельная №1</w:t>
            </w:r>
          </w:p>
          <w:p w:rsidR="00827B51" w:rsidRPr="00DA4FBE" w:rsidRDefault="00827B51" w:rsidP="00827B51">
            <w:pPr>
              <w:jc w:val="center"/>
              <w:rPr>
                <w:rFonts w:cstheme="minorHAnsi"/>
                <w:sz w:val="24"/>
                <w:szCs w:val="24"/>
              </w:rPr>
            </w:pPr>
            <w:r>
              <w:rPr>
                <w:rFonts w:cstheme="minorHAnsi"/>
                <w:sz w:val="24"/>
                <w:szCs w:val="24"/>
              </w:rPr>
              <w:t>(БМК)</w:t>
            </w:r>
          </w:p>
        </w:tc>
        <w:tc>
          <w:tcPr>
            <w:tcW w:w="1817" w:type="dxa"/>
            <w:vAlign w:val="center"/>
          </w:tcPr>
          <w:p w:rsidR="00EA462F" w:rsidRPr="00DA4FBE" w:rsidRDefault="003B1AD2" w:rsidP="003F6F25">
            <w:pPr>
              <w:jc w:val="center"/>
              <w:rPr>
                <w:rFonts w:cstheme="minorHAnsi"/>
                <w:sz w:val="24"/>
                <w:szCs w:val="24"/>
              </w:rPr>
            </w:pPr>
            <w:r>
              <w:rPr>
                <w:rFonts w:cstheme="minorHAnsi"/>
                <w:sz w:val="24"/>
                <w:szCs w:val="24"/>
              </w:rPr>
              <w:t>2017</w:t>
            </w:r>
          </w:p>
        </w:tc>
        <w:tc>
          <w:tcPr>
            <w:tcW w:w="1813" w:type="dxa"/>
            <w:vAlign w:val="center"/>
          </w:tcPr>
          <w:p w:rsidR="00EA462F" w:rsidRPr="00DA4FBE" w:rsidRDefault="003B1AD2" w:rsidP="003F6F25">
            <w:pPr>
              <w:jc w:val="center"/>
              <w:rPr>
                <w:rFonts w:cstheme="minorHAnsi"/>
                <w:sz w:val="24"/>
                <w:szCs w:val="24"/>
              </w:rPr>
            </w:pPr>
            <w:r>
              <w:rPr>
                <w:rFonts w:cstheme="minorHAnsi"/>
                <w:sz w:val="24"/>
                <w:szCs w:val="24"/>
              </w:rPr>
              <w:t>1</w:t>
            </w:r>
            <w:r w:rsidR="009C4282">
              <w:rPr>
                <w:rFonts w:cstheme="minorHAnsi"/>
                <w:sz w:val="24"/>
                <w:szCs w:val="24"/>
              </w:rPr>
              <w:t>6</w:t>
            </w:r>
            <w:r>
              <w:rPr>
                <w:rFonts w:cstheme="minorHAnsi"/>
                <w:sz w:val="24"/>
                <w:szCs w:val="24"/>
              </w:rPr>
              <w:t>,</w:t>
            </w:r>
            <w:r w:rsidR="009C4282">
              <w:rPr>
                <w:rFonts w:cstheme="minorHAnsi"/>
                <w:sz w:val="24"/>
                <w:szCs w:val="24"/>
              </w:rPr>
              <w:t>0</w:t>
            </w:r>
          </w:p>
        </w:tc>
        <w:tc>
          <w:tcPr>
            <w:tcW w:w="1823" w:type="dxa"/>
            <w:vAlign w:val="center"/>
          </w:tcPr>
          <w:p w:rsidR="00EA462F" w:rsidRPr="00DA4FBE" w:rsidRDefault="00A65C9C" w:rsidP="003A08B7">
            <w:pPr>
              <w:jc w:val="center"/>
              <w:rPr>
                <w:rFonts w:cstheme="minorHAnsi"/>
                <w:sz w:val="24"/>
                <w:szCs w:val="24"/>
              </w:rPr>
            </w:pPr>
            <w:r w:rsidRPr="00DA4FBE">
              <w:rPr>
                <w:rFonts w:cstheme="minorHAnsi"/>
                <w:sz w:val="24"/>
                <w:szCs w:val="24"/>
              </w:rPr>
              <w:t>1</w:t>
            </w:r>
            <w:r>
              <w:rPr>
                <w:rFonts w:cstheme="minorHAnsi"/>
                <w:sz w:val="24"/>
                <w:szCs w:val="24"/>
              </w:rPr>
              <w:t>2</w:t>
            </w:r>
            <w:r w:rsidRPr="00DA4FBE">
              <w:rPr>
                <w:rFonts w:cstheme="minorHAnsi"/>
                <w:sz w:val="24"/>
                <w:szCs w:val="24"/>
              </w:rPr>
              <w:t>,</w:t>
            </w:r>
            <w:r>
              <w:rPr>
                <w:rFonts w:cstheme="minorHAnsi"/>
                <w:sz w:val="24"/>
                <w:szCs w:val="24"/>
              </w:rPr>
              <w:t>8</w:t>
            </w:r>
          </w:p>
        </w:tc>
        <w:tc>
          <w:tcPr>
            <w:tcW w:w="1483" w:type="dxa"/>
            <w:vAlign w:val="center"/>
          </w:tcPr>
          <w:p w:rsidR="00EA462F" w:rsidRPr="00DA4FBE" w:rsidRDefault="006D1564" w:rsidP="003F6F25">
            <w:pPr>
              <w:jc w:val="center"/>
              <w:rPr>
                <w:rFonts w:cstheme="minorHAnsi"/>
                <w:sz w:val="24"/>
                <w:szCs w:val="24"/>
              </w:rPr>
            </w:pPr>
            <w:r w:rsidRPr="00DA4FBE">
              <w:rPr>
                <w:rFonts w:cstheme="minorHAnsi"/>
                <w:sz w:val="24"/>
                <w:szCs w:val="24"/>
              </w:rPr>
              <w:t>1</w:t>
            </w:r>
            <w:r w:rsidR="00A65C9C">
              <w:rPr>
                <w:rFonts w:cstheme="minorHAnsi"/>
                <w:sz w:val="24"/>
                <w:szCs w:val="24"/>
              </w:rPr>
              <w:t>,3</w:t>
            </w:r>
          </w:p>
        </w:tc>
        <w:tc>
          <w:tcPr>
            <w:tcW w:w="1559" w:type="dxa"/>
          </w:tcPr>
          <w:p w:rsidR="00EA462F" w:rsidRPr="00DA4FBE" w:rsidRDefault="00FC78CE" w:rsidP="003F6F25">
            <w:pPr>
              <w:jc w:val="center"/>
              <w:rPr>
                <w:rFonts w:cstheme="minorHAnsi"/>
                <w:sz w:val="24"/>
                <w:szCs w:val="24"/>
                <w:u w:val="single"/>
              </w:rPr>
            </w:pPr>
            <w:r>
              <w:rPr>
                <w:rFonts w:cstheme="minorHAnsi"/>
                <w:sz w:val="24"/>
                <w:szCs w:val="24"/>
                <w:u w:val="single"/>
              </w:rPr>
              <w:t>3</w:t>
            </w:r>
            <w:r w:rsidR="006D1564" w:rsidRPr="00DA4FBE">
              <w:rPr>
                <w:rFonts w:cstheme="minorHAnsi"/>
                <w:sz w:val="24"/>
                <w:szCs w:val="24"/>
                <w:u w:val="single"/>
              </w:rPr>
              <w:t>,</w:t>
            </w:r>
            <w:r>
              <w:rPr>
                <w:rFonts w:cstheme="minorHAnsi"/>
                <w:sz w:val="24"/>
                <w:szCs w:val="24"/>
                <w:u w:val="single"/>
              </w:rPr>
              <w:t>2</w:t>
            </w:r>
          </w:p>
          <w:p w:rsidR="006D1564" w:rsidRPr="00DA4FBE" w:rsidRDefault="00FC78CE" w:rsidP="003F6F25">
            <w:pPr>
              <w:jc w:val="center"/>
              <w:rPr>
                <w:rFonts w:cstheme="minorHAnsi"/>
                <w:sz w:val="24"/>
                <w:szCs w:val="24"/>
              </w:rPr>
            </w:pPr>
            <w:r>
              <w:rPr>
                <w:rFonts w:cstheme="minorHAnsi"/>
                <w:sz w:val="24"/>
                <w:szCs w:val="24"/>
              </w:rPr>
              <w:t>20</w:t>
            </w:r>
            <w:r w:rsidR="008B41C2" w:rsidRPr="00DA4FBE">
              <w:rPr>
                <w:rFonts w:cstheme="minorHAnsi"/>
                <w:sz w:val="24"/>
                <w:szCs w:val="24"/>
              </w:rPr>
              <w:t>,</w:t>
            </w:r>
            <w:r>
              <w:rPr>
                <w:rFonts w:cstheme="minorHAnsi"/>
                <w:sz w:val="24"/>
                <w:szCs w:val="24"/>
              </w:rPr>
              <w:t>0</w:t>
            </w:r>
            <w:r w:rsidR="008B41C2" w:rsidRPr="00DA4FBE">
              <w:rPr>
                <w:rFonts w:cstheme="minorHAnsi"/>
                <w:sz w:val="24"/>
                <w:szCs w:val="24"/>
              </w:rPr>
              <w:t>%</w:t>
            </w:r>
          </w:p>
        </w:tc>
      </w:tr>
      <w:tr w:rsidR="00EA462F" w:rsidRPr="00DA4FBE" w:rsidTr="00D33065">
        <w:trPr>
          <w:jc w:val="center"/>
        </w:trPr>
        <w:tc>
          <w:tcPr>
            <w:tcW w:w="1995" w:type="dxa"/>
            <w:vAlign w:val="center"/>
          </w:tcPr>
          <w:p w:rsidR="00EA462F" w:rsidRPr="00DA4FBE" w:rsidRDefault="00EA462F" w:rsidP="003F6F25">
            <w:pPr>
              <w:rPr>
                <w:rFonts w:cstheme="minorHAnsi"/>
                <w:sz w:val="24"/>
                <w:szCs w:val="24"/>
              </w:rPr>
            </w:pPr>
            <w:r w:rsidRPr="00DA4FBE">
              <w:rPr>
                <w:rFonts w:cstheme="minorHAnsi"/>
                <w:sz w:val="24"/>
                <w:szCs w:val="24"/>
              </w:rPr>
              <w:t>Котельная №</w:t>
            </w:r>
            <w:r w:rsidR="003B1AD2">
              <w:rPr>
                <w:rFonts w:cstheme="minorHAnsi"/>
                <w:sz w:val="24"/>
                <w:szCs w:val="24"/>
              </w:rPr>
              <w:t>2</w:t>
            </w:r>
          </w:p>
        </w:tc>
        <w:tc>
          <w:tcPr>
            <w:tcW w:w="1817" w:type="dxa"/>
            <w:vAlign w:val="center"/>
          </w:tcPr>
          <w:p w:rsidR="00EA462F" w:rsidRPr="00DA4FBE" w:rsidRDefault="008B41C2" w:rsidP="00827B51">
            <w:pPr>
              <w:jc w:val="center"/>
              <w:rPr>
                <w:rFonts w:cstheme="minorHAnsi"/>
                <w:sz w:val="24"/>
                <w:szCs w:val="24"/>
              </w:rPr>
            </w:pPr>
            <w:r w:rsidRPr="00DA4FBE">
              <w:rPr>
                <w:rFonts w:cstheme="minorHAnsi"/>
                <w:sz w:val="24"/>
                <w:szCs w:val="24"/>
              </w:rPr>
              <w:t>20</w:t>
            </w:r>
            <w:r w:rsidR="003B1AD2">
              <w:rPr>
                <w:rFonts w:cstheme="minorHAnsi"/>
                <w:sz w:val="24"/>
                <w:szCs w:val="24"/>
              </w:rPr>
              <w:t>1</w:t>
            </w:r>
            <w:r w:rsidR="00827B51">
              <w:rPr>
                <w:rFonts w:cstheme="minorHAnsi"/>
                <w:sz w:val="24"/>
                <w:szCs w:val="24"/>
              </w:rPr>
              <w:t>9</w:t>
            </w:r>
          </w:p>
        </w:tc>
        <w:tc>
          <w:tcPr>
            <w:tcW w:w="1813" w:type="dxa"/>
            <w:vAlign w:val="center"/>
          </w:tcPr>
          <w:p w:rsidR="00EA462F" w:rsidRPr="00DA4FBE" w:rsidRDefault="008B41C2" w:rsidP="003F6F25">
            <w:pPr>
              <w:jc w:val="center"/>
              <w:rPr>
                <w:rFonts w:cstheme="minorHAnsi"/>
                <w:sz w:val="24"/>
                <w:szCs w:val="24"/>
              </w:rPr>
            </w:pPr>
            <w:r w:rsidRPr="00DA4FBE">
              <w:rPr>
                <w:rFonts w:cstheme="minorHAnsi"/>
                <w:sz w:val="24"/>
                <w:szCs w:val="24"/>
              </w:rPr>
              <w:t>12,</w:t>
            </w:r>
            <w:r w:rsidR="003B1AD2">
              <w:rPr>
                <w:rFonts w:cstheme="minorHAnsi"/>
                <w:sz w:val="24"/>
                <w:szCs w:val="24"/>
              </w:rPr>
              <w:t>0</w:t>
            </w:r>
          </w:p>
        </w:tc>
        <w:tc>
          <w:tcPr>
            <w:tcW w:w="1823" w:type="dxa"/>
            <w:vAlign w:val="center"/>
          </w:tcPr>
          <w:p w:rsidR="00EA462F" w:rsidRPr="00DA4FBE" w:rsidRDefault="00A65C9C" w:rsidP="003A08B7">
            <w:pPr>
              <w:jc w:val="center"/>
              <w:rPr>
                <w:rFonts w:cstheme="minorHAnsi"/>
                <w:sz w:val="24"/>
                <w:szCs w:val="24"/>
              </w:rPr>
            </w:pPr>
            <w:r>
              <w:rPr>
                <w:rFonts w:cstheme="minorHAnsi"/>
                <w:sz w:val="24"/>
                <w:szCs w:val="24"/>
              </w:rPr>
              <w:t>10</w:t>
            </w:r>
            <w:r w:rsidRPr="00DA4FBE">
              <w:rPr>
                <w:rFonts w:cstheme="minorHAnsi"/>
                <w:sz w:val="24"/>
                <w:szCs w:val="24"/>
              </w:rPr>
              <w:t>,</w:t>
            </w:r>
            <w:r>
              <w:rPr>
                <w:rFonts w:cstheme="minorHAnsi"/>
                <w:sz w:val="24"/>
                <w:szCs w:val="24"/>
              </w:rPr>
              <w:t>9</w:t>
            </w:r>
          </w:p>
        </w:tc>
        <w:tc>
          <w:tcPr>
            <w:tcW w:w="1483" w:type="dxa"/>
            <w:vAlign w:val="center"/>
          </w:tcPr>
          <w:p w:rsidR="00EA462F" w:rsidRPr="00DA4FBE" w:rsidRDefault="00A65C9C" w:rsidP="003F6F25">
            <w:pPr>
              <w:jc w:val="center"/>
              <w:rPr>
                <w:rFonts w:cstheme="minorHAnsi"/>
                <w:sz w:val="24"/>
                <w:szCs w:val="24"/>
              </w:rPr>
            </w:pPr>
            <w:r>
              <w:rPr>
                <w:rFonts w:cstheme="minorHAnsi"/>
                <w:sz w:val="24"/>
                <w:szCs w:val="24"/>
              </w:rPr>
              <w:t>1,0</w:t>
            </w:r>
          </w:p>
        </w:tc>
        <w:tc>
          <w:tcPr>
            <w:tcW w:w="1559" w:type="dxa"/>
          </w:tcPr>
          <w:p w:rsidR="00EA462F" w:rsidRPr="00DA4FBE" w:rsidRDefault="00A65C9C" w:rsidP="003F6F25">
            <w:pPr>
              <w:jc w:val="center"/>
              <w:rPr>
                <w:rFonts w:cstheme="minorHAnsi"/>
                <w:sz w:val="24"/>
                <w:szCs w:val="24"/>
                <w:u w:val="single"/>
              </w:rPr>
            </w:pPr>
            <w:r>
              <w:rPr>
                <w:rFonts w:cstheme="minorHAnsi"/>
                <w:sz w:val="24"/>
                <w:szCs w:val="24"/>
                <w:u w:val="single"/>
              </w:rPr>
              <w:t>9</w:t>
            </w:r>
            <w:r w:rsidR="008B41C2" w:rsidRPr="00DA4FBE">
              <w:rPr>
                <w:rFonts w:cstheme="minorHAnsi"/>
                <w:sz w:val="24"/>
                <w:szCs w:val="24"/>
                <w:u w:val="single"/>
              </w:rPr>
              <w:t>,</w:t>
            </w:r>
            <w:r>
              <w:rPr>
                <w:rFonts w:cstheme="minorHAnsi"/>
                <w:sz w:val="24"/>
                <w:szCs w:val="24"/>
                <w:u w:val="single"/>
              </w:rPr>
              <w:t>2</w:t>
            </w:r>
          </w:p>
          <w:p w:rsidR="008B41C2" w:rsidRPr="00DA4FBE" w:rsidRDefault="008B41C2" w:rsidP="003F6F25">
            <w:pPr>
              <w:jc w:val="center"/>
              <w:rPr>
                <w:rFonts w:cstheme="minorHAnsi"/>
                <w:sz w:val="24"/>
                <w:szCs w:val="24"/>
              </w:rPr>
            </w:pPr>
            <w:r w:rsidRPr="00DA4FBE">
              <w:rPr>
                <w:rFonts w:cstheme="minorHAnsi"/>
                <w:sz w:val="24"/>
                <w:szCs w:val="24"/>
              </w:rPr>
              <w:lastRenderedPageBreak/>
              <w:t>14,5%</w:t>
            </w:r>
          </w:p>
        </w:tc>
      </w:tr>
      <w:tr w:rsidR="00827B51" w:rsidRPr="00DA4FBE" w:rsidTr="00D33065">
        <w:trPr>
          <w:jc w:val="center"/>
        </w:trPr>
        <w:tc>
          <w:tcPr>
            <w:tcW w:w="1995" w:type="dxa"/>
            <w:vAlign w:val="center"/>
          </w:tcPr>
          <w:p w:rsidR="00827B51" w:rsidRDefault="00827B51" w:rsidP="00733862">
            <w:pPr>
              <w:jc w:val="center"/>
              <w:rPr>
                <w:rFonts w:ascii="Calibri" w:eastAsia="Times New Roman" w:hAnsi="Calibri" w:cs="Calibri"/>
                <w:color w:val="000000"/>
                <w:sz w:val="24"/>
                <w:szCs w:val="24"/>
                <w:lang w:eastAsia="ru-RU"/>
              </w:rPr>
            </w:pPr>
            <w:r>
              <w:rPr>
                <w:rFonts w:ascii="Calibri" w:eastAsia="Times New Roman" w:hAnsi="Calibri" w:cs="Calibri"/>
                <w:color w:val="000000"/>
                <w:sz w:val="24"/>
                <w:szCs w:val="24"/>
                <w:lang w:eastAsia="ru-RU"/>
              </w:rPr>
              <w:lastRenderedPageBreak/>
              <w:t>К</w:t>
            </w:r>
            <w:r w:rsidRPr="008B7E02">
              <w:rPr>
                <w:rFonts w:ascii="Calibri" w:eastAsia="Times New Roman" w:hAnsi="Calibri" w:cs="Calibri"/>
                <w:color w:val="000000"/>
                <w:sz w:val="24"/>
                <w:szCs w:val="24"/>
                <w:lang w:eastAsia="ru-RU"/>
              </w:rPr>
              <w:t>отельн</w:t>
            </w:r>
            <w:r>
              <w:rPr>
                <w:rFonts w:ascii="Calibri" w:eastAsia="Times New Roman" w:hAnsi="Calibri" w:cs="Calibri"/>
                <w:color w:val="000000"/>
                <w:sz w:val="24"/>
                <w:szCs w:val="24"/>
                <w:lang w:eastAsia="ru-RU"/>
              </w:rPr>
              <w:t>ая</w:t>
            </w:r>
            <w:r w:rsidRPr="008B7E02">
              <w:rPr>
                <w:rFonts w:ascii="Calibri" w:eastAsia="Times New Roman" w:hAnsi="Calibri" w:cs="Calibri"/>
                <w:color w:val="000000"/>
                <w:sz w:val="24"/>
                <w:szCs w:val="24"/>
                <w:lang w:eastAsia="ru-RU"/>
              </w:rPr>
              <w:t xml:space="preserve"> №4</w:t>
            </w:r>
          </w:p>
          <w:p w:rsidR="00827B51" w:rsidRPr="00DA4FBE" w:rsidRDefault="00827B51" w:rsidP="00733862">
            <w:pPr>
              <w:jc w:val="center"/>
              <w:rPr>
                <w:rFonts w:cstheme="minorHAnsi"/>
                <w:sz w:val="24"/>
                <w:szCs w:val="24"/>
              </w:rPr>
            </w:pPr>
            <w:r>
              <w:rPr>
                <w:rFonts w:ascii="Calibri" w:eastAsia="Times New Roman" w:hAnsi="Calibri" w:cs="Calibri"/>
                <w:color w:val="000000"/>
                <w:sz w:val="24"/>
                <w:szCs w:val="24"/>
                <w:lang w:eastAsia="ru-RU"/>
              </w:rPr>
              <w:t>(водозабор)</w:t>
            </w:r>
          </w:p>
        </w:tc>
        <w:tc>
          <w:tcPr>
            <w:tcW w:w="1817" w:type="dxa"/>
            <w:vAlign w:val="center"/>
          </w:tcPr>
          <w:p w:rsidR="00827B51" w:rsidRPr="00DA4FBE" w:rsidRDefault="00827B51" w:rsidP="00042BE9">
            <w:pPr>
              <w:jc w:val="center"/>
              <w:rPr>
                <w:rFonts w:cstheme="minorHAnsi"/>
                <w:sz w:val="24"/>
                <w:szCs w:val="24"/>
              </w:rPr>
            </w:pPr>
            <w:r>
              <w:rPr>
                <w:rFonts w:cstheme="minorHAnsi"/>
                <w:sz w:val="24"/>
                <w:szCs w:val="24"/>
              </w:rPr>
              <w:t>201</w:t>
            </w:r>
            <w:r w:rsidR="00042BE9">
              <w:rPr>
                <w:rFonts w:cstheme="minorHAnsi"/>
                <w:sz w:val="24"/>
                <w:szCs w:val="24"/>
              </w:rPr>
              <w:t>6</w:t>
            </w:r>
          </w:p>
        </w:tc>
        <w:tc>
          <w:tcPr>
            <w:tcW w:w="1813" w:type="dxa"/>
            <w:vAlign w:val="center"/>
          </w:tcPr>
          <w:p w:rsidR="00827B51" w:rsidRPr="00DA4FBE" w:rsidRDefault="00827B51" w:rsidP="003F6F25">
            <w:pPr>
              <w:jc w:val="center"/>
              <w:rPr>
                <w:rFonts w:cstheme="minorHAnsi"/>
                <w:sz w:val="24"/>
                <w:szCs w:val="24"/>
              </w:rPr>
            </w:pPr>
            <w:r>
              <w:rPr>
                <w:rFonts w:cstheme="minorHAnsi"/>
                <w:sz w:val="24"/>
                <w:szCs w:val="24"/>
              </w:rPr>
              <w:t>0,2</w:t>
            </w:r>
          </w:p>
        </w:tc>
        <w:tc>
          <w:tcPr>
            <w:tcW w:w="1823" w:type="dxa"/>
            <w:vAlign w:val="center"/>
          </w:tcPr>
          <w:p w:rsidR="00827B51" w:rsidRDefault="00827B51" w:rsidP="003A08B7">
            <w:pPr>
              <w:jc w:val="center"/>
              <w:rPr>
                <w:rFonts w:cstheme="minorHAnsi"/>
                <w:sz w:val="24"/>
                <w:szCs w:val="24"/>
              </w:rPr>
            </w:pPr>
            <w:r>
              <w:rPr>
                <w:rFonts w:cstheme="minorHAnsi"/>
                <w:sz w:val="24"/>
                <w:szCs w:val="24"/>
              </w:rPr>
              <w:t>0,178</w:t>
            </w:r>
          </w:p>
        </w:tc>
        <w:tc>
          <w:tcPr>
            <w:tcW w:w="1483" w:type="dxa"/>
            <w:vAlign w:val="center"/>
          </w:tcPr>
          <w:p w:rsidR="00827B51" w:rsidRDefault="00827B51" w:rsidP="003F6F25">
            <w:pPr>
              <w:jc w:val="center"/>
              <w:rPr>
                <w:rFonts w:cstheme="minorHAnsi"/>
                <w:sz w:val="24"/>
                <w:szCs w:val="24"/>
              </w:rPr>
            </w:pPr>
            <w:r>
              <w:rPr>
                <w:rFonts w:cstheme="minorHAnsi"/>
                <w:sz w:val="24"/>
                <w:szCs w:val="24"/>
              </w:rPr>
              <w:t>0</w:t>
            </w:r>
          </w:p>
        </w:tc>
        <w:tc>
          <w:tcPr>
            <w:tcW w:w="1559" w:type="dxa"/>
          </w:tcPr>
          <w:p w:rsidR="00827B51" w:rsidRDefault="00827B51" w:rsidP="003F6F25">
            <w:pPr>
              <w:jc w:val="center"/>
              <w:rPr>
                <w:rFonts w:cstheme="minorHAnsi"/>
                <w:sz w:val="24"/>
                <w:szCs w:val="24"/>
                <w:u w:val="single"/>
              </w:rPr>
            </w:pPr>
            <w:r>
              <w:rPr>
                <w:rFonts w:cstheme="minorHAnsi"/>
                <w:sz w:val="24"/>
                <w:szCs w:val="24"/>
                <w:u w:val="single"/>
              </w:rPr>
              <w:t>0,022</w:t>
            </w:r>
          </w:p>
          <w:p w:rsidR="00827B51" w:rsidRPr="00827B51" w:rsidRDefault="00827B51" w:rsidP="003F6F25">
            <w:pPr>
              <w:jc w:val="center"/>
              <w:rPr>
                <w:rFonts w:cstheme="minorHAnsi"/>
                <w:sz w:val="24"/>
                <w:szCs w:val="24"/>
              </w:rPr>
            </w:pPr>
            <w:r w:rsidRPr="00827B51">
              <w:rPr>
                <w:rFonts w:cstheme="minorHAnsi"/>
                <w:sz w:val="24"/>
                <w:szCs w:val="24"/>
              </w:rPr>
              <w:t>11%</w:t>
            </w:r>
          </w:p>
        </w:tc>
      </w:tr>
      <w:tr w:rsidR="00827B51" w:rsidRPr="00DA4FBE" w:rsidTr="00D33065">
        <w:trPr>
          <w:jc w:val="center"/>
        </w:trPr>
        <w:tc>
          <w:tcPr>
            <w:tcW w:w="1995" w:type="dxa"/>
            <w:vAlign w:val="center"/>
          </w:tcPr>
          <w:p w:rsidR="00827B51" w:rsidRPr="00DA4FBE" w:rsidRDefault="00827B51" w:rsidP="00733862">
            <w:pPr>
              <w:jc w:val="center"/>
              <w:rPr>
                <w:rFonts w:cstheme="minorHAnsi"/>
                <w:sz w:val="24"/>
                <w:szCs w:val="24"/>
              </w:rPr>
            </w:pPr>
            <w:r>
              <w:rPr>
                <w:rFonts w:cstheme="minorHAnsi"/>
                <w:sz w:val="24"/>
                <w:szCs w:val="24"/>
              </w:rPr>
              <w:t>Котельная №5 (жилой сектор)</w:t>
            </w:r>
          </w:p>
        </w:tc>
        <w:tc>
          <w:tcPr>
            <w:tcW w:w="1817" w:type="dxa"/>
            <w:vAlign w:val="center"/>
          </w:tcPr>
          <w:p w:rsidR="00827B51" w:rsidRPr="00EB657B" w:rsidRDefault="00A3326F" w:rsidP="00827B51">
            <w:pPr>
              <w:jc w:val="center"/>
              <w:rPr>
                <w:rFonts w:cstheme="minorHAnsi"/>
                <w:sz w:val="24"/>
                <w:szCs w:val="24"/>
                <w:highlight w:val="red"/>
              </w:rPr>
            </w:pPr>
            <w:r w:rsidRPr="00A3326F">
              <w:rPr>
                <w:rFonts w:cstheme="minorHAnsi"/>
                <w:sz w:val="24"/>
                <w:szCs w:val="24"/>
              </w:rPr>
              <w:t>2025</w:t>
            </w:r>
          </w:p>
        </w:tc>
        <w:tc>
          <w:tcPr>
            <w:tcW w:w="1813" w:type="dxa"/>
            <w:vAlign w:val="center"/>
          </w:tcPr>
          <w:p w:rsidR="00827B51" w:rsidRPr="00DA4FBE" w:rsidRDefault="00827B51" w:rsidP="00827B51">
            <w:pPr>
              <w:jc w:val="center"/>
              <w:rPr>
                <w:rFonts w:cstheme="minorHAnsi"/>
                <w:sz w:val="24"/>
                <w:szCs w:val="24"/>
              </w:rPr>
            </w:pPr>
            <w:r>
              <w:rPr>
                <w:rFonts w:cstheme="minorHAnsi"/>
                <w:sz w:val="24"/>
                <w:szCs w:val="24"/>
              </w:rPr>
              <w:t>0,15</w:t>
            </w:r>
          </w:p>
        </w:tc>
        <w:tc>
          <w:tcPr>
            <w:tcW w:w="1823" w:type="dxa"/>
            <w:vAlign w:val="center"/>
          </w:tcPr>
          <w:p w:rsidR="00827B51" w:rsidRDefault="00F0230F" w:rsidP="003A08B7">
            <w:pPr>
              <w:jc w:val="center"/>
              <w:rPr>
                <w:rFonts w:cstheme="minorHAnsi"/>
                <w:sz w:val="24"/>
                <w:szCs w:val="24"/>
              </w:rPr>
            </w:pPr>
            <w:r>
              <w:rPr>
                <w:rFonts w:cstheme="minorHAnsi"/>
                <w:sz w:val="24"/>
                <w:szCs w:val="24"/>
              </w:rPr>
              <w:t>0,135</w:t>
            </w:r>
          </w:p>
        </w:tc>
        <w:tc>
          <w:tcPr>
            <w:tcW w:w="1483" w:type="dxa"/>
            <w:vAlign w:val="center"/>
          </w:tcPr>
          <w:p w:rsidR="00827B51" w:rsidRDefault="00F0230F" w:rsidP="003F6F25">
            <w:pPr>
              <w:jc w:val="center"/>
              <w:rPr>
                <w:rFonts w:cstheme="minorHAnsi"/>
                <w:sz w:val="24"/>
                <w:szCs w:val="24"/>
              </w:rPr>
            </w:pPr>
            <w:r>
              <w:rPr>
                <w:rFonts w:cstheme="minorHAnsi"/>
                <w:sz w:val="24"/>
                <w:szCs w:val="24"/>
              </w:rPr>
              <w:t>0</w:t>
            </w:r>
          </w:p>
        </w:tc>
        <w:tc>
          <w:tcPr>
            <w:tcW w:w="1559" w:type="dxa"/>
          </w:tcPr>
          <w:p w:rsidR="00827B51" w:rsidRDefault="00F0230F" w:rsidP="003F6F25">
            <w:pPr>
              <w:jc w:val="center"/>
              <w:rPr>
                <w:rFonts w:cstheme="minorHAnsi"/>
                <w:sz w:val="24"/>
                <w:szCs w:val="24"/>
                <w:u w:val="single"/>
              </w:rPr>
            </w:pPr>
            <w:r>
              <w:rPr>
                <w:rFonts w:cstheme="minorHAnsi"/>
                <w:sz w:val="24"/>
                <w:szCs w:val="24"/>
                <w:u w:val="single"/>
              </w:rPr>
              <w:t>0,015</w:t>
            </w:r>
          </w:p>
          <w:p w:rsidR="00F0230F" w:rsidRPr="00F0230F" w:rsidRDefault="00F0230F" w:rsidP="003F6F25">
            <w:pPr>
              <w:jc w:val="center"/>
              <w:rPr>
                <w:rFonts w:cstheme="minorHAnsi"/>
                <w:sz w:val="24"/>
                <w:szCs w:val="24"/>
              </w:rPr>
            </w:pPr>
            <w:r w:rsidRPr="00F0230F">
              <w:rPr>
                <w:rFonts w:cstheme="minorHAnsi"/>
                <w:sz w:val="24"/>
                <w:szCs w:val="24"/>
              </w:rPr>
              <w:t>10%</w:t>
            </w:r>
          </w:p>
        </w:tc>
      </w:tr>
      <w:tr w:rsidR="00827B51" w:rsidRPr="00DA4FBE" w:rsidTr="00D33065">
        <w:trPr>
          <w:jc w:val="center"/>
        </w:trPr>
        <w:tc>
          <w:tcPr>
            <w:tcW w:w="1995" w:type="dxa"/>
            <w:vAlign w:val="center"/>
          </w:tcPr>
          <w:p w:rsidR="00827B51" w:rsidRPr="00DA4FBE" w:rsidRDefault="00827B51" w:rsidP="00733862">
            <w:pPr>
              <w:jc w:val="center"/>
              <w:rPr>
                <w:rFonts w:cstheme="minorHAnsi"/>
                <w:sz w:val="24"/>
                <w:szCs w:val="24"/>
              </w:rPr>
            </w:pPr>
            <w:r>
              <w:rPr>
                <w:rFonts w:cstheme="minorHAnsi"/>
                <w:sz w:val="24"/>
                <w:szCs w:val="24"/>
              </w:rPr>
              <w:t>Котельная №6 (детский дом)</w:t>
            </w:r>
          </w:p>
        </w:tc>
        <w:tc>
          <w:tcPr>
            <w:tcW w:w="1817" w:type="dxa"/>
            <w:vAlign w:val="center"/>
          </w:tcPr>
          <w:p w:rsidR="00827B51" w:rsidRPr="00EB657B" w:rsidRDefault="00A3326F" w:rsidP="00827B51">
            <w:pPr>
              <w:jc w:val="center"/>
              <w:rPr>
                <w:rFonts w:cstheme="minorHAnsi"/>
                <w:sz w:val="24"/>
                <w:szCs w:val="24"/>
                <w:highlight w:val="red"/>
              </w:rPr>
            </w:pPr>
            <w:r>
              <w:rPr>
                <w:rFonts w:cstheme="minorHAnsi"/>
                <w:sz w:val="24"/>
                <w:szCs w:val="24"/>
              </w:rPr>
              <w:t>2023</w:t>
            </w:r>
          </w:p>
        </w:tc>
        <w:tc>
          <w:tcPr>
            <w:tcW w:w="1813" w:type="dxa"/>
            <w:vAlign w:val="center"/>
          </w:tcPr>
          <w:p w:rsidR="00827B51" w:rsidRPr="00DA4FBE" w:rsidRDefault="00827B51" w:rsidP="003F6F25">
            <w:pPr>
              <w:jc w:val="center"/>
              <w:rPr>
                <w:rFonts w:cstheme="minorHAnsi"/>
                <w:sz w:val="24"/>
                <w:szCs w:val="24"/>
              </w:rPr>
            </w:pPr>
            <w:r>
              <w:rPr>
                <w:rFonts w:cstheme="minorHAnsi"/>
                <w:sz w:val="24"/>
                <w:szCs w:val="24"/>
              </w:rPr>
              <w:t>0,2</w:t>
            </w:r>
          </w:p>
        </w:tc>
        <w:tc>
          <w:tcPr>
            <w:tcW w:w="1823" w:type="dxa"/>
            <w:vAlign w:val="center"/>
          </w:tcPr>
          <w:p w:rsidR="00827B51" w:rsidRDefault="00F0230F" w:rsidP="003A08B7">
            <w:pPr>
              <w:jc w:val="center"/>
              <w:rPr>
                <w:rFonts w:cstheme="minorHAnsi"/>
                <w:sz w:val="24"/>
                <w:szCs w:val="24"/>
              </w:rPr>
            </w:pPr>
            <w:r>
              <w:rPr>
                <w:rFonts w:cstheme="minorHAnsi"/>
                <w:sz w:val="24"/>
                <w:szCs w:val="24"/>
              </w:rPr>
              <w:t>0,18</w:t>
            </w:r>
          </w:p>
        </w:tc>
        <w:tc>
          <w:tcPr>
            <w:tcW w:w="1483" w:type="dxa"/>
            <w:vAlign w:val="center"/>
          </w:tcPr>
          <w:p w:rsidR="00827B51" w:rsidRDefault="00F0230F" w:rsidP="003F6F25">
            <w:pPr>
              <w:jc w:val="center"/>
              <w:rPr>
                <w:rFonts w:cstheme="minorHAnsi"/>
                <w:sz w:val="24"/>
                <w:szCs w:val="24"/>
              </w:rPr>
            </w:pPr>
            <w:r>
              <w:rPr>
                <w:rFonts w:cstheme="minorHAnsi"/>
                <w:sz w:val="24"/>
                <w:szCs w:val="24"/>
              </w:rPr>
              <w:t>0</w:t>
            </w:r>
          </w:p>
        </w:tc>
        <w:tc>
          <w:tcPr>
            <w:tcW w:w="1559" w:type="dxa"/>
          </w:tcPr>
          <w:p w:rsidR="00827B51" w:rsidRDefault="00F0230F" w:rsidP="003F6F25">
            <w:pPr>
              <w:jc w:val="center"/>
              <w:rPr>
                <w:rFonts w:cstheme="minorHAnsi"/>
                <w:sz w:val="24"/>
                <w:szCs w:val="24"/>
                <w:u w:val="single"/>
              </w:rPr>
            </w:pPr>
            <w:r>
              <w:rPr>
                <w:rFonts w:cstheme="minorHAnsi"/>
                <w:sz w:val="24"/>
                <w:szCs w:val="24"/>
                <w:u w:val="single"/>
              </w:rPr>
              <w:t>0,02</w:t>
            </w:r>
          </w:p>
          <w:p w:rsidR="00F0230F" w:rsidRPr="00F0230F" w:rsidRDefault="00F0230F" w:rsidP="003F6F25">
            <w:pPr>
              <w:jc w:val="center"/>
              <w:rPr>
                <w:rFonts w:cstheme="minorHAnsi"/>
                <w:sz w:val="24"/>
                <w:szCs w:val="24"/>
              </w:rPr>
            </w:pPr>
            <w:r w:rsidRPr="00F0230F">
              <w:rPr>
                <w:rFonts w:cstheme="minorHAnsi"/>
                <w:sz w:val="24"/>
                <w:szCs w:val="24"/>
              </w:rPr>
              <w:t>10%</w:t>
            </w:r>
          </w:p>
        </w:tc>
      </w:tr>
      <w:tr w:rsidR="00827B51" w:rsidRPr="00DA4FBE" w:rsidTr="00D33065">
        <w:trPr>
          <w:jc w:val="center"/>
        </w:trPr>
        <w:tc>
          <w:tcPr>
            <w:tcW w:w="1995" w:type="dxa"/>
            <w:vAlign w:val="center"/>
          </w:tcPr>
          <w:p w:rsidR="00827B51" w:rsidRDefault="00827B51" w:rsidP="00733862">
            <w:pPr>
              <w:jc w:val="center"/>
              <w:rPr>
                <w:rFonts w:cstheme="minorHAnsi"/>
                <w:sz w:val="24"/>
                <w:szCs w:val="24"/>
              </w:rPr>
            </w:pPr>
            <w:r>
              <w:rPr>
                <w:rFonts w:cstheme="minorHAnsi"/>
                <w:sz w:val="24"/>
                <w:szCs w:val="24"/>
              </w:rPr>
              <w:t>Котельная №7</w:t>
            </w:r>
          </w:p>
          <w:p w:rsidR="00827B51" w:rsidRPr="00DA4FBE" w:rsidRDefault="00827B51" w:rsidP="00733862">
            <w:pPr>
              <w:jc w:val="center"/>
              <w:rPr>
                <w:rFonts w:cstheme="minorHAnsi"/>
                <w:sz w:val="24"/>
                <w:szCs w:val="24"/>
              </w:rPr>
            </w:pPr>
            <w:r>
              <w:rPr>
                <w:rFonts w:cstheme="minorHAnsi"/>
                <w:sz w:val="24"/>
                <w:szCs w:val="24"/>
              </w:rPr>
              <w:t>(ЦРБ)</w:t>
            </w:r>
          </w:p>
        </w:tc>
        <w:tc>
          <w:tcPr>
            <w:tcW w:w="1817" w:type="dxa"/>
            <w:vAlign w:val="center"/>
          </w:tcPr>
          <w:p w:rsidR="00827B51" w:rsidRPr="00EB657B" w:rsidRDefault="00A3326F" w:rsidP="00827B51">
            <w:pPr>
              <w:jc w:val="center"/>
              <w:rPr>
                <w:rFonts w:cstheme="minorHAnsi"/>
                <w:sz w:val="24"/>
                <w:szCs w:val="24"/>
                <w:highlight w:val="red"/>
              </w:rPr>
            </w:pPr>
            <w:r w:rsidRPr="00A3326F">
              <w:rPr>
                <w:rFonts w:cstheme="minorHAnsi"/>
                <w:sz w:val="24"/>
                <w:szCs w:val="24"/>
              </w:rPr>
              <w:t>2028</w:t>
            </w:r>
          </w:p>
        </w:tc>
        <w:tc>
          <w:tcPr>
            <w:tcW w:w="1813" w:type="dxa"/>
            <w:vAlign w:val="center"/>
          </w:tcPr>
          <w:p w:rsidR="00827B51" w:rsidRPr="00DA4FBE" w:rsidRDefault="00827B51" w:rsidP="003F6F25">
            <w:pPr>
              <w:jc w:val="center"/>
              <w:rPr>
                <w:rFonts w:cstheme="minorHAnsi"/>
                <w:sz w:val="24"/>
                <w:szCs w:val="24"/>
              </w:rPr>
            </w:pPr>
            <w:r>
              <w:rPr>
                <w:rFonts w:cstheme="minorHAnsi"/>
                <w:sz w:val="24"/>
                <w:szCs w:val="24"/>
              </w:rPr>
              <w:t>1,0</w:t>
            </w:r>
          </w:p>
        </w:tc>
        <w:tc>
          <w:tcPr>
            <w:tcW w:w="1823" w:type="dxa"/>
            <w:vAlign w:val="center"/>
          </w:tcPr>
          <w:p w:rsidR="00827B51" w:rsidRDefault="00733862" w:rsidP="003A08B7">
            <w:pPr>
              <w:jc w:val="center"/>
              <w:rPr>
                <w:rFonts w:cstheme="minorHAnsi"/>
                <w:sz w:val="24"/>
                <w:szCs w:val="24"/>
              </w:rPr>
            </w:pPr>
            <w:r>
              <w:rPr>
                <w:rFonts w:cstheme="minorHAnsi"/>
                <w:sz w:val="24"/>
                <w:szCs w:val="24"/>
              </w:rPr>
              <w:t>0,89</w:t>
            </w:r>
          </w:p>
        </w:tc>
        <w:tc>
          <w:tcPr>
            <w:tcW w:w="1483" w:type="dxa"/>
            <w:vAlign w:val="center"/>
          </w:tcPr>
          <w:p w:rsidR="00827B51" w:rsidRDefault="00733862" w:rsidP="003F6F25">
            <w:pPr>
              <w:jc w:val="center"/>
              <w:rPr>
                <w:rFonts w:cstheme="minorHAnsi"/>
                <w:sz w:val="24"/>
                <w:szCs w:val="24"/>
              </w:rPr>
            </w:pPr>
            <w:r>
              <w:rPr>
                <w:rFonts w:cstheme="minorHAnsi"/>
                <w:sz w:val="24"/>
                <w:szCs w:val="24"/>
              </w:rPr>
              <w:t>0,05</w:t>
            </w:r>
          </w:p>
        </w:tc>
        <w:tc>
          <w:tcPr>
            <w:tcW w:w="1559" w:type="dxa"/>
          </w:tcPr>
          <w:p w:rsidR="00827B51" w:rsidRDefault="00733862" w:rsidP="003F6F25">
            <w:pPr>
              <w:jc w:val="center"/>
              <w:rPr>
                <w:rFonts w:cstheme="minorHAnsi"/>
                <w:sz w:val="24"/>
                <w:szCs w:val="24"/>
                <w:u w:val="single"/>
              </w:rPr>
            </w:pPr>
            <w:r>
              <w:rPr>
                <w:rFonts w:cstheme="minorHAnsi"/>
                <w:sz w:val="24"/>
                <w:szCs w:val="24"/>
                <w:u w:val="single"/>
              </w:rPr>
              <w:t>0,06</w:t>
            </w:r>
          </w:p>
          <w:p w:rsidR="00733862" w:rsidRPr="00733862" w:rsidRDefault="00733862" w:rsidP="003F6F25">
            <w:pPr>
              <w:jc w:val="center"/>
              <w:rPr>
                <w:rFonts w:cstheme="minorHAnsi"/>
                <w:sz w:val="24"/>
                <w:szCs w:val="24"/>
              </w:rPr>
            </w:pPr>
            <w:r w:rsidRPr="00733862">
              <w:rPr>
                <w:rFonts w:cstheme="minorHAnsi"/>
                <w:sz w:val="24"/>
                <w:szCs w:val="24"/>
              </w:rPr>
              <w:t>6%</w:t>
            </w:r>
          </w:p>
        </w:tc>
      </w:tr>
    </w:tbl>
    <w:p w:rsidR="00733862" w:rsidRDefault="00733862" w:rsidP="003F6F25">
      <w:pPr>
        <w:spacing w:after="0" w:line="276" w:lineRule="auto"/>
        <w:ind w:firstLine="567"/>
        <w:jc w:val="both"/>
        <w:rPr>
          <w:rFonts w:cstheme="minorHAnsi"/>
          <w:sz w:val="28"/>
          <w:szCs w:val="28"/>
        </w:rPr>
      </w:pPr>
    </w:p>
    <w:p w:rsidR="00BD029A" w:rsidRDefault="00733862" w:rsidP="003F6F25">
      <w:pPr>
        <w:spacing w:after="0" w:line="276" w:lineRule="auto"/>
        <w:ind w:firstLine="567"/>
        <w:jc w:val="both"/>
        <w:rPr>
          <w:rFonts w:cstheme="minorHAnsi"/>
          <w:sz w:val="28"/>
          <w:szCs w:val="28"/>
        </w:rPr>
      </w:pPr>
      <w:r>
        <w:rPr>
          <w:rFonts w:cstheme="minorHAnsi"/>
          <w:sz w:val="28"/>
          <w:szCs w:val="28"/>
        </w:rPr>
        <w:t>Реализация мероприятий  представленных в таблице 5.5.1 обусловлена следующими факторами:</w:t>
      </w:r>
    </w:p>
    <w:p w:rsidR="00733862" w:rsidRDefault="00733862" w:rsidP="003F6F25">
      <w:pPr>
        <w:spacing w:after="0" w:line="276" w:lineRule="auto"/>
        <w:ind w:firstLine="567"/>
        <w:jc w:val="both"/>
        <w:rPr>
          <w:rFonts w:cstheme="minorHAnsi"/>
          <w:sz w:val="28"/>
          <w:szCs w:val="28"/>
        </w:rPr>
      </w:pPr>
      <w:r>
        <w:rPr>
          <w:rFonts w:cstheme="minorHAnsi"/>
          <w:sz w:val="28"/>
          <w:szCs w:val="28"/>
        </w:rPr>
        <w:t>- Котельная №1: перевод подключенной тепловой нагрузки от промышленной паровой котельной на водогрейную блочно-модульную котельную меньшей мощности;</w:t>
      </w:r>
    </w:p>
    <w:p w:rsidR="00733862" w:rsidRDefault="00733862" w:rsidP="003F6F25">
      <w:pPr>
        <w:spacing w:after="0" w:line="276" w:lineRule="auto"/>
        <w:ind w:firstLine="567"/>
        <w:jc w:val="both"/>
        <w:rPr>
          <w:rFonts w:cstheme="minorHAnsi"/>
          <w:sz w:val="28"/>
          <w:szCs w:val="28"/>
        </w:rPr>
      </w:pPr>
      <w:r>
        <w:rPr>
          <w:rFonts w:cstheme="minorHAnsi"/>
          <w:sz w:val="28"/>
          <w:szCs w:val="28"/>
        </w:rPr>
        <w:t>- Котельная №2: реконструкция котельной с целью установки дополнительного водогрейного котла для обеспечения перспективной тепловой нагрузки в центральном районе города Суздаль;</w:t>
      </w:r>
    </w:p>
    <w:p w:rsidR="00733862" w:rsidRDefault="00733862" w:rsidP="003F6F25">
      <w:pPr>
        <w:spacing w:after="0" w:line="276" w:lineRule="auto"/>
        <w:ind w:firstLine="567"/>
        <w:jc w:val="both"/>
        <w:rPr>
          <w:rFonts w:cstheme="minorHAnsi"/>
          <w:sz w:val="28"/>
          <w:szCs w:val="28"/>
        </w:rPr>
      </w:pPr>
      <w:r>
        <w:rPr>
          <w:rFonts w:cstheme="minorHAnsi"/>
          <w:sz w:val="28"/>
          <w:szCs w:val="28"/>
        </w:rPr>
        <w:t>- Котельная №4, 5, 7: строительство котельных приближенных к потребителям тепловой энергии с целью ликвидации протяженных участков тепловой сети от котельной №1;</w:t>
      </w:r>
    </w:p>
    <w:p w:rsidR="00733862" w:rsidRPr="00DA4FBE" w:rsidRDefault="00733862" w:rsidP="003F6F25">
      <w:pPr>
        <w:spacing w:after="0" w:line="276" w:lineRule="auto"/>
        <w:ind w:firstLine="567"/>
        <w:jc w:val="both"/>
        <w:rPr>
          <w:rFonts w:cstheme="minorHAnsi"/>
          <w:sz w:val="28"/>
          <w:szCs w:val="28"/>
        </w:rPr>
      </w:pPr>
      <w:r>
        <w:rPr>
          <w:rFonts w:cstheme="minorHAnsi"/>
          <w:sz w:val="28"/>
          <w:szCs w:val="28"/>
        </w:rPr>
        <w:t xml:space="preserve">- Котельная №6: строительство индивидуальной котельной при бюджетном учреждении вследствие отсутствия резервных мощностей для его подключения к котельной №3. </w:t>
      </w:r>
    </w:p>
    <w:p w:rsidR="003A08B7" w:rsidRDefault="003A08B7">
      <w:pPr>
        <w:rPr>
          <w:rFonts w:cstheme="minorHAnsi"/>
          <w:sz w:val="28"/>
          <w:szCs w:val="28"/>
        </w:rPr>
      </w:pPr>
      <w:r>
        <w:rPr>
          <w:rFonts w:cstheme="minorHAnsi"/>
          <w:sz w:val="28"/>
          <w:szCs w:val="28"/>
        </w:rPr>
        <w:br w:type="page"/>
      </w:r>
    </w:p>
    <w:p w:rsidR="0028286A" w:rsidRPr="00DA4FBE" w:rsidRDefault="00A94407" w:rsidP="00590999">
      <w:pPr>
        <w:pStyle w:val="2"/>
        <w:spacing w:before="0"/>
        <w:jc w:val="center"/>
        <w:rPr>
          <w:b/>
          <w:caps/>
          <w:sz w:val="28"/>
          <w:szCs w:val="28"/>
        </w:rPr>
      </w:pPr>
      <w:bookmarkStart w:id="26" w:name="_Toc450065896"/>
      <w:r w:rsidRPr="00DA4FBE">
        <w:rPr>
          <w:b/>
          <w:caps/>
          <w:sz w:val="28"/>
          <w:szCs w:val="28"/>
        </w:rPr>
        <w:lastRenderedPageBreak/>
        <w:t xml:space="preserve">6. </w:t>
      </w:r>
      <w:r w:rsidR="0028286A" w:rsidRPr="00DA4FBE">
        <w:rPr>
          <w:b/>
          <w:caps/>
          <w:sz w:val="28"/>
          <w:szCs w:val="28"/>
        </w:rPr>
        <w:t>Раздел 5. Предложения по строительству, реконструкции и техническому перевооружению тепловых сетей и сооружений на них</w:t>
      </w:r>
      <w:bookmarkEnd w:id="26"/>
    </w:p>
    <w:p w:rsidR="0028286A" w:rsidRPr="00DA4FBE" w:rsidRDefault="00A94407" w:rsidP="008B7E02">
      <w:pPr>
        <w:pStyle w:val="1"/>
        <w:spacing w:before="0" w:line="240" w:lineRule="auto"/>
        <w:jc w:val="both"/>
        <w:rPr>
          <w:b/>
          <w:sz w:val="28"/>
          <w:szCs w:val="28"/>
        </w:rPr>
      </w:pPr>
      <w:bookmarkStart w:id="27" w:name="_Toc450065897"/>
      <w:r w:rsidRPr="00DA4FBE">
        <w:rPr>
          <w:b/>
          <w:sz w:val="28"/>
          <w:szCs w:val="28"/>
        </w:rPr>
        <w:t xml:space="preserve">6.1 </w:t>
      </w:r>
      <w:r w:rsidR="0028286A" w:rsidRPr="00DA4FBE">
        <w:rPr>
          <w:b/>
          <w:sz w:val="28"/>
          <w:szCs w:val="28"/>
        </w:rPr>
        <w:t>Общие положения</w:t>
      </w:r>
      <w:bookmarkEnd w:id="27"/>
    </w:p>
    <w:p w:rsidR="00C1423B" w:rsidRPr="00DA4FBE" w:rsidRDefault="00FC78CE" w:rsidP="003F6F25">
      <w:pPr>
        <w:spacing w:after="0" w:line="276" w:lineRule="auto"/>
        <w:ind w:firstLine="567"/>
        <w:jc w:val="both"/>
        <w:rPr>
          <w:rFonts w:cstheme="minorHAnsi"/>
          <w:sz w:val="28"/>
          <w:szCs w:val="28"/>
        </w:rPr>
      </w:pPr>
      <w:r w:rsidRPr="00FC78CE">
        <w:rPr>
          <w:rFonts w:cstheme="minorHAnsi"/>
          <w:sz w:val="28"/>
          <w:szCs w:val="28"/>
        </w:rPr>
        <w:t>Для поддержания сложившегося в городе Суздаль теплогидравлического режима</w:t>
      </w:r>
      <w:r w:rsidR="009860AE">
        <w:rPr>
          <w:rFonts w:cstheme="minorHAnsi"/>
          <w:sz w:val="28"/>
          <w:szCs w:val="28"/>
        </w:rPr>
        <w:t xml:space="preserve"> в</w:t>
      </w:r>
      <w:r w:rsidRPr="00FC78CE">
        <w:rPr>
          <w:rFonts w:cstheme="minorHAnsi"/>
          <w:sz w:val="28"/>
          <w:szCs w:val="28"/>
        </w:rPr>
        <w:t xml:space="preserve"> сфере передачи тепловой энергии необходимо </w:t>
      </w:r>
      <w:r w:rsidR="009860AE">
        <w:rPr>
          <w:rFonts w:cstheme="minorHAnsi"/>
          <w:sz w:val="28"/>
          <w:szCs w:val="28"/>
        </w:rPr>
        <w:t>проведение ремонтных работ</w:t>
      </w:r>
      <w:r w:rsidRPr="00FC78CE">
        <w:rPr>
          <w:rFonts w:cstheme="minorHAnsi"/>
          <w:sz w:val="28"/>
          <w:szCs w:val="28"/>
        </w:rPr>
        <w:t xml:space="preserve">, на что потребуется </w:t>
      </w:r>
      <w:r w:rsidRPr="009860AE">
        <w:rPr>
          <w:rFonts w:cstheme="minorHAnsi"/>
          <w:sz w:val="28"/>
          <w:szCs w:val="28"/>
        </w:rPr>
        <w:t>не менее 7,5 млн</w:t>
      </w:r>
      <w:r w:rsidRPr="00FC78CE">
        <w:rPr>
          <w:rFonts w:cstheme="minorHAnsi"/>
          <w:sz w:val="28"/>
          <w:szCs w:val="28"/>
        </w:rPr>
        <w:t>. руб</w:t>
      </w:r>
      <w:r>
        <w:rPr>
          <w:rFonts w:cstheme="minorHAnsi"/>
          <w:sz w:val="28"/>
          <w:szCs w:val="28"/>
        </w:rPr>
        <w:t>,</w:t>
      </w:r>
      <w:r w:rsidR="00C1423B" w:rsidRPr="00DA4FBE">
        <w:rPr>
          <w:rFonts w:cstheme="minorHAnsi"/>
          <w:sz w:val="28"/>
          <w:szCs w:val="28"/>
        </w:rPr>
        <w:t xml:space="preserve"> (таблица 6.1.1). </w:t>
      </w:r>
    </w:p>
    <w:p w:rsidR="00C1423B" w:rsidRPr="00DA4FBE" w:rsidRDefault="00BD1A97" w:rsidP="003F6F25">
      <w:pPr>
        <w:spacing w:after="0" w:line="276" w:lineRule="auto"/>
        <w:jc w:val="both"/>
        <w:rPr>
          <w:rFonts w:cstheme="minorHAnsi"/>
          <w:b/>
          <w:i/>
          <w:sz w:val="28"/>
          <w:szCs w:val="28"/>
        </w:rPr>
      </w:pPr>
      <w:r w:rsidRPr="00DA4FBE">
        <w:rPr>
          <w:rFonts w:cstheme="minorHAnsi"/>
          <w:b/>
          <w:i/>
          <w:sz w:val="28"/>
          <w:szCs w:val="28"/>
        </w:rPr>
        <w:t>Таблица 6.1.1 – Капиталовложения в проведение ремонтных работ по тепловым сетям</w:t>
      </w:r>
    </w:p>
    <w:tbl>
      <w:tblPr>
        <w:tblW w:w="982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08"/>
        <w:gridCol w:w="1620"/>
      </w:tblGrid>
      <w:tr w:rsidR="00BD1A97" w:rsidRPr="00DA4FBE" w:rsidTr="009860AE">
        <w:trPr>
          <w:tblHeader/>
        </w:trPr>
        <w:tc>
          <w:tcPr>
            <w:tcW w:w="8208" w:type="dxa"/>
            <w:shd w:val="clear" w:color="auto" w:fill="92D050"/>
            <w:vAlign w:val="center"/>
          </w:tcPr>
          <w:p w:rsidR="00BD1A97" w:rsidRPr="00DA4FBE" w:rsidRDefault="00BD1A97" w:rsidP="003F6F25">
            <w:pPr>
              <w:spacing w:after="0" w:line="240" w:lineRule="auto"/>
              <w:ind w:hanging="5"/>
              <w:jc w:val="center"/>
              <w:rPr>
                <w:b/>
                <w:sz w:val="26"/>
                <w:szCs w:val="26"/>
              </w:rPr>
            </w:pPr>
            <w:r w:rsidRPr="00DA4FBE">
              <w:rPr>
                <w:b/>
                <w:sz w:val="26"/>
                <w:szCs w:val="26"/>
              </w:rPr>
              <w:t>Наименование объекта</w:t>
            </w:r>
          </w:p>
        </w:tc>
        <w:tc>
          <w:tcPr>
            <w:tcW w:w="1620" w:type="dxa"/>
            <w:shd w:val="clear" w:color="auto" w:fill="92D050"/>
            <w:vAlign w:val="center"/>
          </w:tcPr>
          <w:p w:rsidR="00BD1A97" w:rsidRPr="00DA4FBE" w:rsidRDefault="00BD1A97" w:rsidP="009860AE">
            <w:pPr>
              <w:spacing w:after="0" w:line="240" w:lineRule="auto"/>
              <w:jc w:val="center"/>
              <w:rPr>
                <w:b/>
                <w:sz w:val="26"/>
                <w:szCs w:val="26"/>
              </w:rPr>
            </w:pPr>
            <w:r w:rsidRPr="00DA4FBE">
              <w:rPr>
                <w:b/>
                <w:sz w:val="26"/>
                <w:szCs w:val="26"/>
              </w:rPr>
              <w:t>Стоимость (в ценах 201</w:t>
            </w:r>
            <w:r w:rsidR="009860AE">
              <w:rPr>
                <w:b/>
                <w:sz w:val="26"/>
                <w:szCs w:val="26"/>
              </w:rPr>
              <w:t>6</w:t>
            </w:r>
            <w:r w:rsidRPr="00DA4FBE">
              <w:rPr>
                <w:b/>
                <w:sz w:val="26"/>
                <w:szCs w:val="26"/>
              </w:rPr>
              <w:t xml:space="preserve"> г.), млн. руб.</w:t>
            </w:r>
          </w:p>
        </w:tc>
      </w:tr>
      <w:tr w:rsidR="00BD1A97" w:rsidRPr="00DA4FBE" w:rsidTr="009860AE">
        <w:tc>
          <w:tcPr>
            <w:tcW w:w="9828" w:type="dxa"/>
            <w:gridSpan w:val="2"/>
            <w:shd w:val="clear" w:color="auto" w:fill="81DEFF"/>
          </w:tcPr>
          <w:p w:rsidR="00BD1A97" w:rsidRPr="00DA4FBE" w:rsidRDefault="00BD1A97" w:rsidP="003F6F25">
            <w:pPr>
              <w:spacing w:after="0" w:line="240" w:lineRule="auto"/>
              <w:jc w:val="center"/>
              <w:rPr>
                <w:b/>
                <w:i/>
                <w:sz w:val="26"/>
                <w:szCs w:val="26"/>
              </w:rPr>
            </w:pPr>
            <w:r w:rsidRPr="00DA4FBE">
              <w:rPr>
                <w:b/>
                <w:i/>
                <w:sz w:val="26"/>
                <w:szCs w:val="26"/>
              </w:rPr>
              <w:t>Тепловой район №1</w:t>
            </w:r>
          </w:p>
        </w:tc>
      </w:tr>
      <w:tr w:rsidR="00FC78CE" w:rsidRPr="00DA4FBE" w:rsidTr="008B7E02">
        <w:tc>
          <w:tcPr>
            <w:tcW w:w="8208" w:type="dxa"/>
          </w:tcPr>
          <w:p w:rsidR="00FC78CE" w:rsidRPr="00E6539C" w:rsidRDefault="00FC78CE" w:rsidP="003F6F25">
            <w:pPr>
              <w:spacing w:after="0" w:line="240" w:lineRule="auto"/>
              <w:ind w:hanging="5"/>
              <w:rPr>
                <w:sz w:val="26"/>
                <w:szCs w:val="26"/>
              </w:rPr>
            </w:pPr>
            <w:r>
              <w:rPr>
                <w:sz w:val="26"/>
                <w:szCs w:val="26"/>
              </w:rPr>
              <w:t xml:space="preserve">1. </w:t>
            </w:r>
            <w:r w:rsidRPr="00FC6C3A">
              <w:rPr>
                <w:sz w:val="26"/>
                <w:szCs w:val="26"/>
              </w:rPr>
              <w:t>Выход с блочной котельной 16 МВт до соединения с существующей сетью в ТК-3</w:t>
            </w:r>
          </w:p>
        </w:tc>
        <w:tc>
          <w:tcPr>
            <w:tcW w:w="1620" w:type="dxa"/>
            <w:vAlign w:val="center"/>
          </w:tcPr>
          <w:p w:rsidR="00FC78CE" w:rsidRPr="00E6539C" w:rsidRDefault="00FC78CE" w:rsidP="003F6F25">
            <w:pPr>
              <w:spacing w:after="0" w:line="240" w:lineRule="auto"/>
              <w:jc w:val="center"/>
              <w:rPr>
                <w:sz w:val="26"/>
                <w:szCs w:val="26"/>
              </w:rPr>
            </w:pPr>
            <w:r>
              <w:rPr>
                <w:sz w:val="26"/>
                <w:szCs w:val="26"/>
              </w:rPr>
              <w:t>3,761</w:t>
            </w:r>
          </w:p>
        </w:tc>
      </w:tr>
      <w:tr w:rsidR="00FC78CE" w:rsidRPr="00DA4FBE" w:rsidTr="008B7E02">
        <w:tc>
          <w:tcPr>
            <w:tcW w:w="8208" w:type="dxa"/>
          </w:tcPr>
          <w:p w:rsidR="00FC78CE" w:rsidRPr="00E6539C" w:rsidRDefault="00FC78CE" w:rsidP="003F6F25">
            <w:pPr>
              <w:spacing w:after="0" w:line="240" w:lineRule="auto"/>
              <w:ind w:hanging="5"/>
              <w:rPr>
                <w:sz w:val="26"/>
                <w:szCs w:val="26"/>
              </w:rPr>
            </w:pPr>
            <w:r>
              <w:rPr>
                <w:sz w:val="26"/>
                <w:szCs w:val="26"/>
              </w:rPr>
              <w:t xml:space="preserve">2. </w:t>
            </w:r>
            <w:r w:rsidRPr="00FF186D">
              <w:rPr>
                <w:sz w:val="26"/>
                <w:szCs w:val="26"/>
              </w:rPr>
              <w:t>Замена изоляции (минплита) на ППУ от ТК-9 до ТК-19 Советская (506 пм в двухтрубном исчислении</w:t>
            </w:r>
          </w:p>
        </w:tc>
        <w:tc>
          <w:tcPr>
            <w:tcW w:w="1620" w:type="dxa"/>
            <w:vAlign w:val="center"/>
          </w:tcPr>
          <w:p w:rsidR="00FC78CE" w:rsidRPr="00E6539C" w:rsidRDefault="00FC78CE" w:rsidP="003F6F25">
            <w:pPr>
              <w:spacing w:after="0" w:line="240" w:lineRule="auto"/>
              <w:jc w:val="center"/>
              <w:rPr>
                <w:sz w:val="26"/>
                <w:szCs w:val="26"/>
              </w:rPr>
            </w:pPr>
            <w:r w:rsidRPr="00E6539C">
              <w:rPr>
                <w:sz w:val="26"/>
                <w:szCs w:val="26"/>
              </w:rPr>
              <w:t>3</w:t>
            </w:r>
            <w:r>
              <w:rPr>
                <w:sz w:val="26"/>
                <w:szCs w:val="26"/>
              </w:rPr>
              <w:t>,421</w:t>
            </w:r>
          </w:p>
        </w:tc>
      </w:tr>
      <w:tr w:rsidR="00BD1A97" w:rsidRPr="00DA4FBE" w:rsidTr="008B7E02">
        <w:tc>
          <w:tcPr>
            <w:tcW w:w="8208" w:type="dxa"/>
            <w:vAlign w:val="center"/>
          </w:tcPr>
          <w:p w:rsidR="00BD1A97" w:rsidRPr="00DA4FBE" w:rsidRDefault="00BD1A97" w:rsidP="003F6F25">
            <w:pPr>
              <w:spacing w:after="0" w:line="240" w:lineRule="auto"/>
              <w:rPr>
                <w:b/>
                <w:sz w:val="26"/>
                <w:szCs w:val="26"/>
              </w:rPr>
            </w:pPr>
            <w:r w:rsidRPr="00DA4FBE">
              <w:rPr>
                <w:b/>
                <w:iCs/>
                <w:sz w:val="26"/>
                <w:szCs w:val="26"/>
              </w:rPr>
              <w:t xml:space="preserve">Итого по </w:t>
            </w:r>
            <w:r w:rsidR="00FC78CE">
              <w:rPr>
                <w:b/>
                <w:iCs/>
                <w:sz w:val="26"/>
                <w:szCs w:val="26"/>
              </w:rPr>
              <w:t>1</w:t>
            </w:r>
            <w:r w:rsidRPr="00DA4FBE">
              <w:rPr>
                <w:b/>
                <w:iCs/>
                <w:sz w:val="26"/>
                <w:szCs w:val="26"/>
              </w:rPr>
              <w:t xml:space="preserve"> тепловому району</w:t>
            </w:r>
          </w:p>
        </w:tc>
        <w:tc>
          <w:tcPr>
            <w:tcW w:w="1620" w:type="dxa"/>
            <w:vAlign w:val="center"/>
          </w:tcPr>
          <w:p w:rsidR="00BD1A97" w:rsidRPr="00DA4FBE" w:rsidRDefault="00FC78CE" w:rsidP="003F6F25">
            <w:pPr>
              <w:spacing w:after="0" w:line="240" w:lineRule="auto"/>
              <w:jc w:val="center"/>
              <w:rPr>
                <w:b/>
                <w:sz w:val="26"/>
                <w:szCs w:val="26"/>
              </w:rPr>
            </w:pPr>
            <w:r w:rsidRPr="00FC78CE">
              <w:rPr>
                <w:b/>
                <w:sz w:val="26"/>
                <w:szCs w:val="26"/>
              </w:rPr>
              <w:t>7,182</w:t>
            </w:r>
          </w:p>
        </w:tc>
      </w:tr>
    </w:tbl>
    <w:p w:rsidR="00293480" w:rsidRPr="00DA4FBE" w:rsidRDefault="00293480" w:rsidP="003F6F25">
      <w:pPr>
        <w:spacing w:after="0" w:line="276" w:lineRule="auto"/>
        <w:ind w:firstLine="567"/>
        <w:jc w:val="both"/>
        <w:rPr>
          <w:rFonts w:cstheme="minorHAnsi"/>
          <w:sz w:val="28"/>
          <w:szCs w:val="28"/>
        </w:rPr>
      </w:pPr>
      <w:r w:rsidRPr="00DA4FBE">
        <w:rPr>
          <w:rFonts w:cstheme="minorHAnsi"/>
          <w:sz w:val="28"/>
          <w:szCs w:val="28"/>
        </w:rPr>
        <w:t xml:space="preserve">Реализация мероприятий, представленных в таблице 6.1.1 осуществляется </w:t>
      </w:r>
      <w:r w:rsidR="00E360E5" w:rsidRPr="00DA4FBE">
        <w:rPr>
          <w:rFonts w:cstheme="minorHAnsi"/>
          <w:sz w:val="28"/>
          <w:szCs w:val="28"/>
        </w:rPr>
        <w:t>в объеме,</w:t>
      </w:r>
      <w:r w:rsidRPr="00DA4FBE">
        <w:rPr>
          <w:rFonts w:cstheme="minorHAnsi"/>
          <w:sz w:val="28"/>
          <w:szCs w:val="28"/>
        </w:rPr>
        <w:t xml:space="preserve"> предусмотренном тарифом на тепловую энергию</w:t>
      </w:r>
      <w:r w:rsidR="00E360E5" w:rsidRPr="00DA4FBE">
        <w:rPr>
          <w:rFonts w:cstheme="minorHAnsi"/>
          <w:sz w:val="28"/>
          <w:szCs w:val="28"/>
        </w:rPr>
        <w:t xml:space="preserve"> </w:t>
      </w:r>
      <w:r w:rsidR="00FE5F1C" w:rsidRPr="00DA4FBE">
        <w:rPr>
          <w:rFonts w:cstheme="minorHAnsi"/>
          <w:sz w:val="28"/>
          <w:szCs w:val="28"/>
        </w:rPr>
        <w:t>ООО «Суздальтеплосбыт»</w:t>
      </w:r>
      <w:r w:rsidRPr="00DA4FBE">
        <w:rPr>
          <w:rFonts w:cstheme="minorHAnsi"/>
          <w:sz w:val="28"/>
          <w:szCs w:val="28"/>
        </w:rPr>
        <w:t xml:space="preserve"> за счет </w:t>
      </w:r>
      <w:r w:rsidR="00E360E5" w:rsidRPr="00DA4FBE">
        <w:rPr>
          <w:rFonts w:cstheme="minorHAnsi"/>
          <w:sz w:val="28"/>
          <w:szCs w:val="28"/>
        </w:rPr>
        <w:t>статьи «Ремонт основных средств».</w:t>
      </w:r>
    </w:p>
    <w:p w:rsidR="00C1423B" w:rsidRPr="00DA4FBE" w:rsidRDefault="00FC78CE" w:rsidP="003F6F25">
      <w:pPr>
        <w:spacing w:after="0" w:line="276" w:lineRule="auto"/>
        <w:ind w:firstLine="567"/>
        <w:jc w:val="both"/>
        <w:rPr>
          <w:rFonts w:cstheme="minorHAnsi"/>
          <w:sz w:val="28"/>
          <w:szCs w:val="28"/>
        </w:rPr>
      </w:pPr>
      <w:r>
        <w:rPr>
          <w:rFonts w:cstheme="minorHAnsi"/>
          <w:sz w:val="28"/>
          <w:szCs w:val="28"/>
        </w:rPr>
        <w:t>О</w:t>
      </w:r>
      <w:r w:rsidR="00C1423B" w:rsidRPr="00DA4FBE">
        <w:rPr>
          <w:rFonts w:cstheme="minorHAnsi"/>
          <w:sz w:val="28"/>
          <w:szCs w:val="28"/>
        </w:rPr>
        <w:t>сновные инвестиции в развитие сетей теплоснабжения будут сосредоточены на обеспечени</w:t>
      </w:r>
      <w:r w:rsidR="004D5B88">
        <w:rPr>
          <w:rFonts w:cstheme="minorHAnsi"/>
          <w:sz w:val="28"/>
          <w:szCs w:val="28"/>
        </w:rPr>
        <w:t>е</w:t>
      </w:r>
      <w:r w:rsidR="00C1423B" w:rsidRPr="00DA4FBE">
        <w:rPr>
          <w:rFonts w:cstheme="minorHAnsi"/>
          <w:sz w:val="28"/>
          <w:szCs w:val="28"/>
        </w:rPr>
        <w:t xml:space="preserve"> оптимального перераспределения тепловой нагрузки между теплоисточниками.</w:t>
      </w:r>
    </w:p>
    <w:p w:rsidR="00F02585" w:rsidRPr="00DA4FBE" w:rsidRDefault="004A4267" w:rsidP="003F6F25">
      <w:pPr>
        <w:spacing w:after="0" w:line="276" w:lineRule="auto"/>
        <w:ind w:firstLine="567"/>
        <w:jc w:val="both"/>
        <w:rPr>
          <w:rFonts w:cstheme="minorHAnsi"/>
          <w:sz w:val="28"/>
          <w:szCs w:val="28"/>
        </w:rPr>
      </w:pPr>
      <w:r w:rsidRPr="00DA4FBE">
        <w:rPr>
          <w:rFonts w:cstheme="minorHAnsi"/>
          <w:sz w:val="28"/>
          <w:szCs w:val="28"/>
        </w:rPr>
        <w:t>Предложения по новому строительству, реконструкции и техническому перевооружению тепловых сетей и сооружений на них систематизированы в следующие группы:</w:t>
      </w:r>
    </w:p>
    <w:p w:rsidR="004A4267" w:rsidRPr="00DA4FBE" w:rsidRDefault="004A4267" w:rsidP="003F6F25">
      <w:pPr>
        <w:spacing w:after="0" w:line="276" w:lineRule="auto"/>
        <w:ind w:firstLine="567"/>
        <w:jc w:val="both"/>
        <w:rPr>
          <w:rFonts w:cstheme="minorHAnsi"/>
          <w:sz w:val="28"/>
          <w:szCs w:val="28"/>
        </w:rPr>
      </w:pPr>
      <w:r w:rsidRPr="00DA4FBE">
        <w:rPr>
          <w:rFonts w:cstheme="minorHAnsi"/>
          <w:sz w:val="28"/>
          <w:szCs w:val="28"/>
        </w:rPr>
        <w:t>а) предложения по строительству и реконструкции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w:t>
      </w:r>
    </w:p>
    <w:p w:rsidR="004A4267" w:rsidRPr="00DA4FBE" w:rsidRDefault="004A4267" w:rsidP="003F6F25">
      <w:pPr>
        <w:spacing w:after="0" w:line="276" w:lineRule="auto"/>
        <w:ind w:firstLine="567"/>
        <w:jc w:val="both"/>
        <w:rPr>
          <w:rFonts w:cstheme="minorHAnsi"/>
          <w:sz w:val="28"/>
          <w:szCs w:val="28"/>
        </w:rPr>
      </w:pPr>
      <w:r w:rsidRPr="00DA4FBE">
        <w:rPr>
          <w:rFonts w:cstheme="minorHAnsi"/>
          <w:sz w:val="28"/>
          <w:szCs w:val="28"/>
        </w:rPr>
        <w:t>б) предложения по строительству и реконструкции тепловых сетей для обеспечения перспективных приростов тепловой нагрузки в осваиваемых районах под жилищную, комплексную или производственную застройку;</w:t>
      </w:r>
    </w:p>
    <w:p w:rsidR="00293480" w:rsidRPr="00DA4FBE" w:rsidRDefault="00293480" w:rsidP="003F6F25">
      <w:pPr>
        <w:spacing w:after="0" w:line="276" w:lineRule="auto"/>
        <w:ind w:firstLine="567"/>
        <w:jc w:val="both"/>
        <w:rPr>
          <w:rFonts w:cstheme="minorHAnsi"/>
          <w:sz w:val="28"/>
          <w:szCs w:val="28"/>
        </w:rPr>
      </w:pPr>
      <w:r w:rsidRPr="00DA4FBE">
        <w:rPr>
          <w:rFonts w:cstheme="minorHAnsi"/>
          <w:sz w:val="28"/>
          <w:szCs w:val="28"/>
        </w:rPr>
        <w:t>в</w:t>
      </w:r>
      <w:r w:rsidR="004A4267" w:rsidRPr="00DA4FBE">
        <w:rPr>
          <w:rFonts w:cstheme="minorHAnsi"/>
          <w:sz w:val="28"/>
          <w:szCs w:val="28"/>
        </w:rPr>
        <w:t>) предложения по строительству и реконструкции тепловых сетей для обеспечения нормативной надежности и безопасности теплоснабжения</w:t>
      </w:r>
      <w:r w:rsidRPr="00DA4FBE">
        <w:rPr>
          <w:rFonts w:cstheme="minorHAnsi"/>
          <w:sz w:val="28"/>
          <w:szCs w:val="28"/>
        </w:rPr>
        <w:t>;</w:t>
      </w:r>
    </w:p>
    <w:p w:rsidR="00F02585" w:rsidRPr="00DA4FBE" w:rsidRDefault="00293480" w:rsidP="003F6F25">
      <w:pPr>
        <w:spacing w:after="0" w:line="276" w:lineRule="auto"/>
        <w:ind w:firstLine="567"/>
        <w:jc w:val="both"/>
        <w:rPr>
          <w:rFonts w:cstheme="minorHAnsi"/>
          <w:sz w:val="28"/>
          <w:szCs w:val="28"/>
        </w:rPr>
      </w:pPr>
      <w:r w:rsidRPr="00DA4FBE">
        <w:rPr>
          <w:rFonts w:cstheme="minorHAnsi"/>
          <w:sz w:val="28"/>
          <w:szCs w:val="28"/>
        </w:rPr>
        <w:t xml:space="preserve">г) </w:t>
      </w:r>
      <w:r w:rsidR="002813BB" w:rsidRPr="00DA4FBE">
        <w:rPr>
          <w:rFonts w:cstheme="minorHAnsi"/>
          <w:sz w:val="28"/>
          <w:szCs w:val="28"/>
        </w:rPr>
        <w:t xml:space="preserve">предложения по </w:t>
      </w:r>
      <w:r w:rsidRPr="00DA4FBE">
        <w:rPr>
          <w:rFonts w:cstheme="minorHAnsi"/>
          <w:sz w:val="28"/>
          <w:szCs w:val="28"/>
        </w:rPr>
        <w:t>строительств</w:t>
      </w:r>
      <w:r w:rsidR="002813BB" w:rsidRPr="00DA4FBE">
        <w:rPr>
          <w:rFonts w:cstheme="minorHAnsi"/>
          <w:sz w:val="28"/>
          <w:szCs w:val="28"/>
        </w:rPr>
        <w:t>у</w:t>
      </w:r>
      <w:r w:rsidRPr="00DA4FBE">
        <w:rPr>
          <w:rFonts w:cstheme="minorHAnsi"/>
          <w:sz w:val="28"/>
          <w:szCs w:val="28"/>
        </w:rPr>
        <w:t xml:space="preserve"> и реконструкци</w:t>
      </w:r>
      <w:r w:rsidR="002813BB" w:rsidRPr="00DA4FBE">
        <w:rPr>
          <w:rFonts w:cstheme="minorHAnsi"/>
          <w:sz w:val="28"/>
          <w:szCs w:val="28"/>
        </w:rPr>
        <w:t>и</w:t>
      </w:r>
      <w:r w:rsidRPr="00DA4FBE">
        <w:rPr>
          <w:rFonts w:cstheme="minorHAnsi"/>
          <w:sz w:val="28"/>
          <w:szCs w:val="28"/>
        </w:rPr>
        <w:t xml:space="preserve"> тепловых пунктов.</w:t>
      </w:r>
    </w:p>
    <w:p w:rsidR="00613945" w:rsidRDefault="00613945" w:rsidP="003F6F25">
      <w:pPr>
        <w:spacing w:after="0" w:line="276" w:lineRule="auto"/>
        <w:jc w:val="both"/>
        <w:rPr>
          <w:rFonts w:cstheme="minorHAnsi"/>
          <w:sz w:val="28"/>
          <w:szCs w:val="28"/>
        </w:rPr>
      </w:pPr>
    </w:p>
    <w:p w:rsidR="009860AE" w:rsidRPr="00DA4FBE" w:rsidRDefault="009860AE" w:rsidP="009860AE">
      <w:pPr>
        <w:pStyle w:val="1"/>
        <w:spacing w:before="0" w:line="240" w:lineRule="auto"/>
        <w:jc w:val="both"/>
        <w:rPr>
          <w:b/>
          <w:sz w:val="28"/>
          <w:szCs w:val="28"/>
        </w:rPr>
      </w:pPr>
      <w:bookmarkStart w:id="28" w:name="_Toc450065898"/>
      <w:r w:rsidRPr="00DA4FBE">
        <w:rPr>
          <w:b/>
          <w:sz w:val="28"/>
          <w:szCs w:val="28"/>
        </w:rPr>
        <w:lastRenderedPageBreak/>
        <w:t>6.2 Предложения по строительству и реконструкции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w:t>
      </w:r>
      <w:bookmarkEnd w:id="28"/>
    </w:p>
    <w:p w:rsidR="009860AE" w:rsidRPr="00CE3081" w:rsidRDefault="009860AE" w:rsidP="009860AE">
      <w:pPr>
        <w:spacing w:after="0" w:line="240" w:lineRule="auto"/>
        <w:ind w:firstLine="708"/>
        <w:jc w:val="both"/>
        <w:rPr>
          <w:rFonts w:cstheme="minorHAnsi"/>
          <w:sz w:val="28"/>
          <w:szCs w:val="28"/>
          <w:highlight w:val="yellow"/>
        </w:rPr>
      </w:pPr>
      <w:r w:rsidRPr="00CE3081">
        <w:rPr>
          <w:rFonts w:cstheme="minorHAnsi"/>
          <w:sz w:val="28"/>
          <w:szCs w:val="28"/>
        </w:rPr>
        <w:t xml:space="preserve">Предложения по строительству и реконструкции тепловых сетей для обеспечения </w:t>
      </w:r>
      <w:r>
        <w:rPr>
          <w:rFonts w:cstheme="minorHAnsi"/>
          <w:sz w:val="28"/>
          <w:szCs w:val="28"/>
        </w:rPr>
        <w:t>перераспределения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отсутствуют</w:t>
      </w:r>
      <w:r w:rsidRPr="00CE3081">
        <w:rPr>
          <w:rFonts w:cstheme="minorHAnsi"/>
          <w:sz w:val="28"/>
          <w:szCs w:val="28"/>
        </w:rPr>
        <w:t>.</w:t>
      </w:r>
    </w:p>
    <w:p w:rsidR="009860AE" w:rsidRDefault="009860AE" w:rsidP="003F6F25">
      <w:pPr>
        <w:spacing w:after="0" w:line="276" w:lineRule="auto"/>
        <w:jc w:val="both"/>
        <w:rPr>
          <w:rFonts w:cstheme="minorHAnsi"/>
          <w:sz w:val="28"/>
          <w:szCs w:val="28"/>
        </w:rPr>
      </w:pPr>
    </w:p>
    <w:p w:rsidR="009860AE" w:rsidRPr="00CE3081" w:rsidRDefault="009860AE" w:rsidP="009860AE">
      <w:pPr>
        <w:keepNext/>
        <w:keepLines/>
        <w:spacing w:after="0" w:line="240" w:lineRule="auto"/>
        <w:jc w:val="both"/>
        <w:outlineLvl w:val="0"/>
        <w:rPr>
          <w:rFonts w:asciiTheme="majorHAnsi" w:eastAsiaTheme="majorEastAsia" w:hAnsiTheme="majorHAnsi" w:cstheme="majorBidi"/>
          <w:b/>
          <w:color w:val="2E74B5" w:themeColor="accent1" w:themeShade="BF"/>
          <w:sz w:val="28"/>
          <w:szCs w:val="28"/>
        </w:rPr>
      </w:pPr>
      <w:bookmarkStart w:id="29" w:name="_Toc450065899"/>
      <w:r w:rsidRPr="00CE3081">
        <w:rPr>
          <w:rFonts w:asciiTheme="majorHAnsi" w:eastAsiaTheme="majorEastAsia" w:hAnsiTheme="majorHAnsi" w:cstheme="majorBidi"/>
          <w:b/>
          <w:color w:val="2E74B5" w:themeColor="accent1" w:themeShade="BF"/>
          <w:sz w:val="28"/>
          <w:szCs w:val="28"/>
        </w:rPr>
        <w:t>6.3 Предложения по строительству и реконструкции тепловых сетей для обеспечения перспективных приростов тепловой нагрузки в осваиваемых районах под жилищную, комплексную или производственную застройку</w:t>
      </w:r>
      <w:bookmarkEnd w:id="29"/>
    </w:p>
    <w:p w:rsidR="009860AE" w:rsidRPr="00CE3081" w:rsidRDefault="009860AE" w:rsidP="009860AE">
      <w:pPr>
        <w:spacing w:after="0" w:line="276" w:lineRule="auto"/>
        <w:ind w:firstLine="567"/>
        <w:jc w:val="both"/>
        <w:rPr>
          <w:sz w:val="28"/>
        </w:rPr>
      </w:pPr>
      <w:r w:rsidRPr="00CE3081">
        <w:rPr>
          <w:sz w:val="28"/>
        </w:rPr>
        <w:t xml:space="preserve">Предполагается увеличение тепловой нагрузки по котельной № 2 </w:t>
      </w:r>
      <w:r w:rsidR="00E15E30">
        <w:rPr>
          <w:sz w:val="28"/>
        </w:rPr>
        <w:t>на</w:t>
      </w:r>
      <w:r w:rsidRPr="00CE3081">
        <w:rPr>
          <w:sz w:val="28"/>
        </w:rPr>
        <w:t xml:space="preserve"> 4,0 МВт. Анализ результатов гидравлического</w:t>
      </w:r>
      <w:r>
        <w:rPr>
          <w:sz w:val="28"/>
        </w:rPr>
        <w:t xml:space="preserve"> </w:t>
      </w:r>
      <w:r w:rsidRPr="00CE3081">
        <w:rPr>
          <w:sz w:val="28"/>
        </w:rPr>
        <w:t>расчёта показал, что в настоящее время, при установочной мощности котельной 8,0 Гкал/ч удельные потери на вводе в котельную составляют 10 Па/м. На начальных участках магистрали допустима величина 50 Па/м. Резерв пропускной способности 40 Па/м.</w:t>
      </w:r>
    </w:p>
    <w:p w:rsidR="009860AE" w:rsidRDefault="009860AE" w:rsidP="003F6F25">
      <w:pPr>
        <w:spacing w:after="0" w:line="276" w:lineRule="auto"/>
        <w:jc w:val="both"/>
        <w:rPr>
          <w:rFonts w:cstheme="minorHAnsi"/>
          <w:sz w:val="28"/>
          <w:szCs w:val="28"/>
        </w:rPr>
      </w:pPr>
    </w:p>
    <w:p w:rsidR="009860AE" w:rsidRDefault="009860AE" w:rsidP="003F6F25">
      <w:pPr>
        <w:spacing w:after="0" w:line="276" w:lineRule="auto"/>
        <w:jc w:val="both"/>
        <w:rPr>
          <w:rFonts w:cstheme="minorHAnsi"/>
          <w:sz w:val="28"/>
          <w:szCs w:val="28"/>
        </w:rPr>
      </w:pPr>
    </w:p>
    <w:p w:rsidR="009860AE" w:rsidRPr="00CE3081" w:rsidRDefault="009860AE" w:rsidP="009860AE">
      <w:pPr>
        <w:keepNext/>
        <w:keepLines/>
        <w:spacing w:after="0" w:line="240" w:lineRule="auto"/>
        <w:jc w:val="both"/>
        <w:outlineLvl w:val="0"/>
        <w:rPr>
          <w:rFonts w:asciiTheme="majorHAnsi" w:eastAsiaTheme="majorEastAsia" w:hAnsiTheme="majorHAnsi" w:cstheme="majorBidi"/>
          <w:b/>
          <w:color w:val="2E74B5" w:themeColor="accent1" w:themeShade="BF"/>
          <w:sz w:val="28"/>
          <w:szCs w:val="28"/>
        </w:rPr>
      </w:pPr>
      <w:bookmarkStart w:id="30" w:name="_Toc450065900"/>
      <w:r w:rsidRPr="00CE3081">
        <w:rPr>
          <w:rFonts w:asciiTheme="majorHAnsi" w:eastAsiaTheme="majorEastAsia" w:hAnsiTheme="majorHAnsi" w:cstheme="majorBidi"/>
          <w:b/>
          <w:color w:val="2E74B5" w:themeColor="accent1" w:themeShade="BF"/>
          <w:sz w:val="28"/>
          <w:szCs w:val="28"/>
        </w:rPr>
        <w:t>6.4 Предложения по строительству и реконструкции тепловых сетей для обеспечения нормативной надежности и безопасности теплоснабжения</w:t>
      </w:r>
      <w:bookmarkEnd w:id="30"/>
    </w:p>
    <w:p w:rsidR="009860AE" w:rsidRPr="00CE3081" w:rsidRDefault="009860AE" w:rsidP="009860AE">
      <w:pPr>
        <w:spacing w:after="0" w:line="240" w:lineRule="auto"/>
        <w:ind w:firstLine="708"/>
        <w:jc w:val="both"/>
        <w:rPr>
          <w:rFonts w:cstheme="minorHAnsi"/>
          <w:sz w:val="28"/>
          <w:szCs w:val="28"/>
          <w:highlight w:val="yellow"/>
        </w:rPr>
      </w:pPr>
      <w:r w:rsidRPr="00CE3081">
        <w:rPr>
          <w:rFonts w:cstheme="minorHAnsi"/>
          <w:sz w:val="28"/>
          <w:szCs w:val="28"/>
        </w:rPr>
        <w:t xml:space="preserve">Предложения по строительству и реконструкции тепловых сетей для обеспечения нормативной надежности и безопасности теплоснабжения </w:t>
      </w:r>
      <w:r>
        <w:rPr>
          <w:rFonts w:cstheme="minorHAnsi"/>
          <w:sz w:val="28"/>
          <w:szCs w:val="28"/>
        </w:rPr>
        <w:t>представлены в таблице 6.4.1</w:t>
      </w:r>
      <w:r w:rsidRPr="00CE3081">
        <w:rPr>
          <w:rFonts w:cstheme="minorHAnsi"/>
          <w:sz w:val="28"/>
          <w:szCs w:val="28"/>
        </w:rPr>
        <w:t>.</w:t>
      </w:r>
    </w:p>
    <w:p w:rsidR="009860AE" w:rsidRPr="00102A5A" w:rsidRDefault="009860AE" w:rsidP="003F6F25">
      <w:pPr>
        <w:spacing w:after="0" w:line="276" w:lineRule="auto"/>
        <w:jc w:val="both"/>
        <w:rPr>
          <w:rFonts w:cstheme="minorHAnsi"/>
          <w:sz w:val="28"/>
          <w:szCs w:val="28"/>
        </w:rPr>
      </w:pPr>
    </w:p>
    <w:p w:rsidR="009860AE" w:rsidRDefault="009860AE" w:rsidP="003F6F25">
      <w:pPr>
        <w:spacing w:after="0" w:line="276" w:lineRule="auto"/>
        <w:jc w:val="both"/>
        <w:rPr>
          <w:rFonts w:cstheme="minorHAnsi"/>
          <w:sz w:val="28"/>
          <w:szCs w:val="28"/>
        </w:rPr>
      </w:pPr>
    </w:p>
    <w:p w:rsidR="009860AE" w:rsidRPr="00DA4FBE" w:rsidRDefault="009860AE" w:rsidP="003F6F25">
      <w:pPr>
        <w:spacing w:after="0" w:line="276" w:lineRule="auto"/>
        <w:jc w:val="both"/>
        <w:rPr>
          <w:rFonts w:cstheme="minorHAnsi"/>
          <w:sz w:val="28"/>
          <w:szCs w:val="28"/>
        </w:rPr>
        <w:sectPr w:rsidR="009860AE" w:rsidRPr="00DA4FBE" w:rsidSect="004E60C0">
          <w:headerReference w:type="default" r:id="rId22"/>
          <w:headerReference w:type="first" r:id="rId23"/>
          <w:pgSz w:w="11906" w:h="16838"/>
          <w:pgMar w:top="1276" w:right="850" w:bottom="1134" w:left="1134" w:header="708" w:footer="708" w:gutter="0"/>
          <w:cols w:space="708"/>
          <w:titlePg/>
          <w:docGrid w:linePitch="360"/>
        </w:sectPr>
      </w:pPr>
    </w:p>
    <w:p w:rsidR="00613945" w:rsidRPr="00DA4FBE" w:rsidRDefault="00613945" w:rsidP="003F6F25">
      <w:pPr>
        <w:spacing w:after="0" w:line="276" w:lineRule="auto"/>
        <w:jc w:val="both"/>
        <w:rPr>
          <w:rFonts w:cstheme="minorHAnsi"/>
          <w:b/>
          <w:i/>
          <w:sz w:val="28"/>
          <w:szCs w:val="28"/>
        </w:rPr>
      </w:pPr>
      <w:r w:rsidRPr="00DA4FBE">
        <w:rPr>
          <w:rFonts w:cstheme="minorHAnsi"/>
          <w:b/>
          <w:i/>
          <w:sz w:val="28"/>
          <w:szCs w:val="28"/>
        </w:rPr>
        <w:lastRenderedPageBreak/>
        <w:t xml:space="preserve">Таблица </w:t>
      </w:r>
      <w:r w:rsidR="00903D0F" w:rsidRPr="00DA4FBE">
        <w:rPr>
          <w:rFonts w:cstheme="minorHAnsi"/>
          <w:b/>
          <w:i/>
          <w:sz w:val="28"/>
          <w:szCs w:val="28"/>
        </w:rPr>
        <w:t>6</w:t>
      </w:r>
      <w:r w:rsidRPr="00DA4FBE">
        <w:rPr>
          <w:rFonts w:cstheme="minorHAnsi"/>
          <w:b/>
          <w:i/>
          <w:sz w:val="28"/>
          <w:szCs w:val="28"/>
        </w:rPr>
        <w:t>.</w:t>
      </w:r>
      <w:r w:rsidR="00B43AF5">
        <w:rPr>
          <w:rFonts w:cstheme="minorHAnsi"/>
          <w:b/>
          <w:i/>
          <w:sz w:val="28"/>
          <w:szCs w:val="28"/>
        </w:rPr>
        <w:t>4</w:t>
      </w:r>
      <w:r w:rsidRPr="00DA4FBE">
        <w:rPr>
          <w:rFonts w:cstheme="minorHAnsi"/>
          <w:b/>
          <w:i/>
          <w:sz w:val="28"/>
          <w:szCs w:val="28"/>
        </w:rPr>
        <w:t>.1</w:t>
      </w:r>
      <w:r w:rsidR="00903D0F" w:rsidRPr="00DA4FBE">
        <w:rPr>
          <w:rFonts w:cstheme="minorHAnsi"/>
          <w:b/>
          <w:i/>
          <w:sz w:val="28"/>
          <w:szCs w:val="28"/>
        </w:rPr>
        <w:t xml:space="preserve"> – Предложения по строительству и реконструкции тепловых сетей</w:t>
      </w:r>
      <w:r w:rsidR="004A4814" w:rsidRPr="004A4814">
        <w:rPr>
          <w:rFonts w:cstheme="minorHAnsi"/>
          <w:b/>
          <w:i/>
          <w:sz w:val="28"/>
          <w:szCs w:val="28"/>
        </w:rPr>
        <w:t xml:space="preserve"> </w:t>
      </w:r>
      <w:r w:rsidR="004A4814">
        <w:rPr>
          <w:rFonts w:cstheme="minorHAnsi"/>
          <w:b/>
          <w:i/>
          <w:sz w:val="28"/>
          <w:szCs w:val="28"/>
        </w:rPr>
        <w:t>для обеспечения нормативной надежности и безопасности теплоснабжения</w:t>
      </w:r>
      <w:r w:rsidR="00903D0F" w:rsidRPr="00DA4FBE">
        <w:rPr>
          <w:rFonts w:cstheme="minorHAnsi"/>
          <w:b/>
          <w:i/>
          <w:sz w:val="28"/>
          <w:szCs w:val="28"/>
        </w:rPr>
        <w:t xml:space="preserve"> </w:t>
      </w:r>
      <w:r w:rsidRPr="00DA4FBE">
        <w:rPr>
          <w:rFonts w:cstheme="minorHAnsi"/>
          <w:b/>
          <w:i/>
          <w:sz w:val="28"/>
          <w:szCs w:val="28"/>
        </w:rPr>
        <w:t>(план-график реализации</w:t>
      </w:r>
      <w:r w:rsidR="00903D0F" w:rsidRPr="00DA4FBE">
        <w:rPr>
          <w:rFonts w:cstheme="minorHAnsi"/>
          <w:b/>
          <w:i/>
          <w:sz w:val="28"/>
          <w:szCs w:val="28"/>
        </w:rPr>
        <w:t>, объем финансовых потребностей</w:t>
      </w:r>
      <w:r w:rsidRPr="00DA4FBE">
        <w:rPr>
          <w:rFonts w:cstheme="minorHAnsi"/>
          <w:b/>
          <w:i/>
          <w:sz w:val="28"/>
          <w:szCs w:val="28"/>
        </w:rPr>
        <w:t>)</w:t>
      </w:r>
    </w:p>
    <w:tbl>
      <w:tblPr>
        <w:tblW w:w="5025" w:type="pct"/>
        <w:tblInd w:w="-338" w:type="dxa"/>
        <w:tblLayout w:type="fixed"/>
        <w:tblLook w:val="04A0" w:firstRow="1" w:lastRow="0" w:firstColumn="1" w:lastColumn="0" w:noHBand="0" w:noVBand="1"/>
      </w:tblPr>
      <w:tblGrid>
        <w:gridCol w:w="4334"/>
        <w:gridCol w:w="2378"/>
        <w:gridCol w:w="1121"/>
        <w:gridCol w:w="1260"/>
        <w:gridCol w:w="1167"/>
        <w:gridCol w:w="1069"/>
        <w:gridCol w:w="1538"/>
        <w:gridCol w:w="1613"/>
      </w:tblGrid>
      <w:tr w:rsidR="00613945" w:rsidRPr="00DA4FBE" w:rsidTr="00EB5CFA">
        <w:trPr>
          <w:trHeight w:val="330"/>
          <w:tblHeader/>
        </w:trPr>
        <w:tc>
          <w:tcPr>
            <w:tcW w:w="1497" w:type="pct"/>
            <w:vMerge w:val="restart"/>
            <w:tcBorders>
              <w:top w:val="single" w:sz="8" w:space="0" w:color="auto"/>
              <w:left w:val="single" w:sz="8" w:space="0" w:color="auto"/>
              <w:bottom w:val="single" w:sz="8" w:space="0" w:color="auto"/>
              <w:right w:val="single" w:sz="8" w:space="0" w:color="auto"/>
            </w:tcBorders>
            <w:shd w:val="clear" w:color="auto" w:fill="92D050"/>
            <w:vAlign w:val="center"/>
            <w:hideMark/>
          </w:tcPr>
          <w:p w:rsidR="00613945" w:rsidRPr="00DA4FBE" w:rsidRDefault="00613945" w:rsidP="004A4814">
            <w:pPr>
              <w:spacing w:after="0" w:line="240" w:lineRule="auto"/>
              <w:jc w:val="center"/>
              <w:rPr>
                <w:rFonts w:cstheme="minorHAnsi"/>
                <w:b/>
                <w:sz w:val="24"/>
                <w:szCs w:val="24"/>
              </w:rPr>
            </w:pPr>
            <w:r w:rsidRPr="00DA4FBE">
              <w:rPr>
                <w:rFonts w:cstheme="minorHAnsi"/>
                <w:b/>
                <w:sz w:val="24"/>
                <w:szCs w:val="24"/>
              </w:rPr>
              <w:t>Наименование проекта</w:t>
            </w:r>
          </w:p>
        </w:tc>
        <w:tc>
          <w:tcPr>
            <w:tcW w:w="821" w:type="pct"/>
            <w:vMerge w:val="restart"/>
            <w:tcBorders>
              <w:top w:val="single" w:sz="8" w:space="0" w:color="auto"/>
              <w:left w:val="single" w:sz="8" w:space="0" w:color="auto"/>
              <w:bottom w:val="single" w:sz="8" w:space="0" w:color="auto"/>
              <w:right w:val="single" w:sz="8" w:space="0" w:color="auto"/>
            </w:tcBorders>
            <w:shd w:val="clear" w:color="auto" w:fill="92D050"/>
            <w:vAlign w:val="center"/>
            <w:hideMark/>
          </w:tcPr>
          <w:p w:rsidR="00613945" w:rsidRPr="00DA4FBE" w:rsidRDefault="00613945" w:rsidP="004A4814">
            <w:pPr>
              <w:spacing w:after="0" w:line="240" w:lineRule="auto"/>
              <w:jc w:val="center"/>
              <w:rPr>
                <w:rFonts w:cstheme="minorHAnsi"/>
                <w:b/>
                <w:sz w:val="24"/>
                <w:szCs w:val="24"/>
              </w:rPr>
            </w:pPr>
            <w:r w:rsidRPr="00DA4FBE">
              <w:rPr>
                <w:rFonts w:cstheme="minorHAnsi"/>
                <w:b/>
                <w:sz w:val="24"/>
                <w:szCs w:val="24"/>
              </w:rPr>
              <w:t>Объем финансовых потребностей (в ценах 201</w:t>
            </w:r>
            <w:r w:rsidR="004A4814" w:rsidRPr="004A4814">
              <w:rPr>
                <w:rFonts w:cstheme="minorHAnsi"/>
                <w:b/>
                <w:sz w:val="24"/>
                <w:szCs w:val="24"/>
              </w:rPr>
              <w:t>6</w:t>
            </w:r>
            <w:r w:rsidRPr="00DA4FBE">
              <w:rPr>
                <w:rFonts w:cstheme="minorHAnsi"/>
                <w:b/>
                <w:sz w:val="24"/>
                <w:szCs w:val="24"/>
              </w:rPr>
              <w:t xml:space="preserve"> г.), тыс. руб.</w:t>
            </w:r>
          </w:p>
        </w:tc>
        <w:tc>
          <w:tcPr>
            <w:tcW w:w="2682" w:type="pct"/>
            <w:gridSpan w:val="6"/>
            <w:tcBorders>
              <w:top w:val="single" w:sz="8" w:space="0" w:color="auto"/>
              <w:left w:val="nil"/>
              <w:bottom w:val="single" w:sz="8" w:space="0" w:color="auto"/>
              <w:right w:val="single" w:sz="8" w:space="0" w:color="auto"/>
            </w:tcBorders>
            <w:shd w:val="clear" w:color="auto" w:fill="92D050"/>
            <w:noWrap/>
            <w:vAlign w:val="bottom"/>
            <w:hideMark/>
          </w:tcPr>
          <w:p w:rsidR="00613945" w:rsidRPr="00DA4FBE" w:rsidRDefault="00613945" w:rsidP="00C81E62">
            <w:pPr>
              <w:spacing w:after="0" w:line="240" w:lineRule="auto"/>
              <w:jc w:val="center"/>
              <w:rPr>
                <w:rFonts w:cstheme="minorHAnsi"/>
                <w:b/>
                <w:sz w:val="24"/>
                <w:szCs w:val="24"/>
              </w:rPr>
            </w:pPr>
            <w:r w:rsidRPr="00DA4FBE">
              <w:rPr>
                <w:rFonts w:cstheme="minorHAnsi"/>
                <w:b/>
                <w:sz w:val="24"/>
                <w:szCs w:val="24"/>
              </w:rPr>
              <w:t>Объем финансовых потребностей в период реализации проекта, тыс. руб.</w:t>
            </w:r>
            <w:r w:rsidR="004A4814">
              <w:rPr>
                <w:rFonts w:cstheme="minorHAnsi"/>
                <w:b/>
                <w:sz w:val="24"/>
                <w:szCs w:val="24"/>
              </w:rPr>
              <w:t xml:space="preserve">, </w:t>
            </w:r>
            <w:r w:rsidR="00C81E62">
              <w:rPr>
                <w:rFonts w:cstheme="minorHAnsi"/>
                <w:b/>
                <w:sz w:val="24"/>
                <w:szCs w:val="24"/>
              </w:rPr>
              <w:t>с учетом</w:t>
            </w:r>
            <w:r w:rsidR="004A4814">
              <w:rPr>
                <w:rFonts w:cstheme="minorHAnsi"/>
                <w:b/>
                <w:sz w:val="24"/>
                <w:szCs w:val="24"/>
              </w:rPr>
              <w:t xml:space="preserve"> НДС</w:t>
            </w:r>
          </w:p>
        </w:tc>
      </w:tr>
      <w:tr w:rsidR="00613945" w:rsidRPr="00DA4FBE" w:rsidTr="00EB5CFA">
        <w:trPr>
          <w:trHeight w:val="113"/>
          <w:tblHeader/>
        </w:trPr>
        <w:tc>
          <w:tcPr>
            <w:tcW w:w="1497" w:type="pct"/>
            <w:vMerge/>
            <w:tcBorders>
              <w:top w:val="single" w:sz="8" w:space="0" w:color="auto"/>
              <w:left w:val="single" w:sz="8" w:space="0" w:color="auto"/>
              <w:bottom w:val="single" w:sz="8" w:space="0" w:color="auto"/>
              <w:right w:val="single" w:sz="8" w:space="0" w:color="auto"/>
            </w:tcBorders>
            <w:shd w:val="clear" w:color="auto" w:fill="92D050"/>
            <w:vAlign w:val="center"/>
            <w:hideMark/>
          </w:tcPr>
          <w:p w:rsidR="00613945" w:rsidRPr="00DA4FBE" w:rsidRDefault="00613945" w:rsidP="004A4814">
            <w:pPr>
              <w:spacing w:after="0" w:line="240" w:lineRule="auto"/>
              <w:jc w:val="center"/>
              <w:rPr>
                <w:rFonts w:cstheme="minorHAnsi"/>
                <w:b/>
                <w:sz w:val="24"/>
                <w:szCs w:val="24"/>
              </w:rPr>
            </w:pPr>
          </w:p>
        </w:tc>
        <w:tc>
          <w:tcPr>
            <w:tcW w:w="821" w:type="pct"/>
            <w:vMerge/>
            <w:tcBorders>
              <w:top w:val="single" w:sz="8" w:space="0" w:color="auto"/>
              <w:left w:val="single" w:sz="8" w:space="0" w:color="auto"/>
              <w:bottom w:val="single" w:sz="8" w:space="0" w:color="auto"/>
              <w:right w:val="single" w:sz="8" w:space="0" w:color="auto"/>
            </w:tcBorders>
            <w:shd w:val="clear" w:color="auto" w:fill="92D050"/>
            <w:vAlign w:val="center"/>
            <w:hideMark/>
          </w:tcPr>
          <w:p w:rsidR="00613945" w:rsidRPr="00DA4FBE" w:rsidRDefault="00613945" w:rsidP="004A4814">
            <w:pPr>
              <w:spacing w:after="0" w:line="240" w:lineRule="auto"/>
              <w:jc w:val="center"/>
              <w:rPr>
                <w:rFonts w:cstheme="minorHAnsi"/>
                <w:b/>
                <w:sz w:val="24"/>
                <w:szCs w:val="24"/>
              </w:rPr>
            </w:pPr>
          </w:p>
        </w:tc>
        <w:tc>
          <w:tcPr>
            <w:tcW w:w="387" w:type="pct"/>
            <w:tcBorders>
              <w:top w:val="nil"/>
              <w:left w:val="nil"/>
              <w:bottom w:val="single" w:sz="8" w:space="0" w:color="auto"/>
              <w:right w:val="single" w:sz="8" w:space="0" w:color="auto"/>
            </w:tcBorders>
            <w:shd w:val="clear" w:color="auto" w:fill="92D050"/>
            <w:vAlign w:val="center"/>
            <w:hideMark/>
          </w:tcPr>
          <w:p w:rsidR="00613945" w:rsidRPr="00DA4FBE" w:rsidRDefault="00613945" w:rsidP="004A4814">
            <w:pPr>
              <w:spacing w:after="0" w:line="240" w:lineRule="auto"/>
              <w:jc w:val="center"/>
              <w:rPr>
                <w:rFonts w:cstheme="minorHAnsi"/>
                <w:b/>
                <w:sz w:val="24"/>
                <w:szCs w:val="24"/>
              </w:rPr>
            </w:pPr>
            <w:r w:rsidRPr="00DA4FBE">
              <w:rPr>
                <w:rFonts w:cstheme="minorHAnsi"/>
                <w:b/>
                <w:sz w:val="24"/>
                <w:szCs w:val="24"/>
              </w:rPr>
              <w:t>201</w:t>
            </w:r>
            <w:r w:rsidR="004A4814">
              <w:rPr>
                <w:rFonts w:cstheme="minorHAnsi"/>
                <w:b/>
                <w:sz w:val="24"/>
                <w:szCs w:val="24"/>
                <w:lang w:val="en-US"/>
              </w:rPr>
              <w:t>7</w:t>
            </w:r>
            <w:r w:rsidRPr="00DA4FBE">
              <w:rPr>
                <w:rFonts w:cstheme="minorHAnsi"/>
                <w:b/>
                <w:sz w:val="24"/>
                <w:szCs w:val="24"/>
              </w:rPr>
              <w:t xml:space="preserve"> г.</w:t>
            </w:r>
          </w:p>
        </w:tc>
        <w:tc>
          <w:tcPr>
            <w:tcW w:w="435" w:type="pct"/>
            <w:tcBorders>
              <w:top w:val="nil"/>
              <w:left w:val="nil"/>
              <w:bottom w:val="single" w:sz="8" w:space="0" w:color="auto"/>
              <w:right w:val="single" w:sz="8" w:space="0" w:color="auto"/>
            </w:tcBorders>
            <w:shd w:val="clear" w:color="auto" w:fill="92D050"/>
            <w:vAlign w:val="center"/>
            <w:hideMark/>
          </w:tcPr>
          <w:p w:rsidR="00613945" w:rsidRPr="00DA4FBE" w:rsidRDefault="00613945" w:rsidP="004A4814">
            <w:pPr>
              <w:spacing w:after="0" w:line="240" w:lineRule="auto"/>
              <w:jc w:val="center"/>
              <w:rPr>
                <w:rFonts w:cstheme="minorHAnsi"/>
                <w:b/>
                <w:sz w:val="24"/>
                <w:szCs w:val="24"/>
              </w:rPr>
            </w:pPr>
            <w:r w:rsidRPr="00DA4FBE">
              <w:rPr>
                <w:rFonts w:cstheme="minorHAnsi"/>
                <w:b/>
                <w:sz w:val="24"/>
                <w:szCs w:val="24"/>
              </w:rPr>
              <w:t>201</w:t>
            </w:r>
            <w:r w:rsidR="004A4814">
              <w:rPr>
                <w:rFonts w:cstheme="minorHAnsi"/>
                <w:b/>
                <w:sz w:val="24"/>
                <w:szCs w:val="24"/>
                <w:lang w:val="en-US"/>
              </w:rPr>
              <w:t>8</w:t>
            </w:r>
            <w:r w:rsidRPr="00DA4FBE">
              <w:rPr>
                <w:rFonts w:cstheme="minorHAnsi"/>
                <w:b/>
                <w:sz w:val="24"/>
                <w:szCs w:val="24"/>
              </w:rPr>
              <w:t xml:space="preserve"> г.</w:t>
            </w:r>
          </w:p>
        </w:tc>
        <w:tc>
          <w:tcPr>
            <w:tcW w:w="403" w:type="pct"/>
            <w:tcBorders>
              <w:top w:val="nil"/>
              <w:left w:val="nil"/>
              <w:bottom w:val="single" w:sz="8" w:space="0" w:color="auto"/>
              <w:right w:val="single" w:sz="8" w:space="0" w:color="auto"/>
            </w:tcBorders>
            <w:shd w:val="clear" w:color="auto" w:fill="92D050"/>
            <w:vAlign w:val="center"/>
            <w:hideMark/>
          </w:tcPr>
          <w:p w:rsidR="00613945" w:rsidRPr="00DA4FBE" w:rsidRDefault="00613945" w:rsidP="004A4814">
            <w:pPr>
              <w:spacing w:after="0" w:line="240" w:lineRule="auto"/>
              <w:jc w:val="center"/>
              <w:rPr>
                <w:rFonts w:cstheme="minorHAnsi"/>
                <w:b/>
                <w:sz w:val="24"/>
                <w:szCs w:val="24"/>
              </w:rPr>
            </w:pPr>
            <w:r w:rsidRPr="00DA4FBE">
              <w:rPr>
                <w:rFonts w:cstheme="minorHAnsi"/>
                <w:b/>
                <w:sz w:val="24"/>
                <w:szCs w:val="24"/>
              </w:rPr>
              <w:t>201</w:t>
            </w:r>
            <w:r w:rsidR="004A4814">
              <w:rPr>
                <w:rFonts w:cstheme="minorHAnsi"/>
                <w:b/>
                <w:sz w:val="24"/>
                <w:szCs w:val="24"/>
                <w:lang w:val="en-US"/>
              </w:rPr>
              <w:t>9</w:t>
            </w:r>
            <w:r w:rsidRPr="00DA4FBE">
              <w:rPr>
                <w:rFonts w:cstheme="minorHAnsi"/>
                <w:b/>
                <w:sz w:val="24"/>
                <w:szCs w:val="24"/>
              </w:rPr>
              <w:t xml:space="preserve"> г.</w:t>
            </w:r>
          </w:p>
        </w:tc>
        <w:tc>
          <w:tcPr>
            <w:tcW w:w="369" w:type="pct"/>
            <w:tcBorders>
              <w:top w:val="nil"/>
              <w:left w:val="nil"/>
              <w:bottom w:val="single" w:sz="8" w:space="0" w:color="auto"/>
              <w:right w:val="single" w:sz="8" w:space="0" w:color="auto"/>
            </w:tcBorders>
            <w:shd w:val="clear" w:color="auto" w:fill="92D050"/>
            <w:vAlign w:val="center"/>
            <w:hideMark/>
          </w:tcPr>
          <w:p w:rsidR="00613945" w:rsidRPr="00DA4FBE" w:rsidRDefault="00613945" w:rsidP="004A4814">
            <w:pPr>
              <w:spacing w:after="0" w:line="240" w:lineRule="auto"/>
              <w:jc w:val="center"/>
              <w:rPr>
                <w:rFonts w:cstheme="minorHAnsi"/>
                <w:b/>
                <w:sz w:val="24"/>
                <w:szCs w:val="24"/>
              </w:rPr>
            </w:pPr>
            <w:r w:rsidRPr="00DA4FBE">
              <w:rPr>
                <w:rFonts w:cstheme="minorHAnsi"/>
                <w:b/>
                <w:sz w:val="24"/>
                <w:szCs w:val="24"/>
              </w:rPr>
              <w:t>20</w:t>
            </w:r>
            <w:r w:rsidR="004A4814">
              <w:rPr>
                <w:rFonts w:cstheme="minorHAnsi"/>
                <w:b/>
                <w:sz w:val="24"/>
                <w:szCs w:val="24"/>
                <w:lang w:val="en-US"/>
              </w:rPr>
              <w:t>20</w:t>
            </w:r>
            <w:r w:rsidRPr="00DA4FBE">
              <w:rPr>
                <w:rFonts w:cstheme="minorHAnsi"/>
                <w:b/>
                <w:sz w:val="24"/>
                <w:szCs w:val="24"/>
              </w:rPr>
              <w:t xml:space="preserve"> г.</w:t>
            </w:r>
          </w:p>
        </w:tc>
        <w:tc>
          <w:tcPr>
            <w:tcW w:w="531" w:type="pct"/>
            <w:tcBorders>
              <w:top w:val="nil"/>
              <w:left w:val="nil"/>
              <w:bottom w:val="single" w:sz="8" w:space="0" w:color="auto"/>
              <w:right w:val="single" w:sz="8" w:space="0" w:color="auto"/>
            </w:tcBorders>
            <w:shd w:val="clear" w:color="auto" w:fill="92D050"/>
            <w:vAlign w:val="center"/>
            <w:hideMark/>
          </w:tcPr>
          <w:p w:rsidR="00613945" w:rsidRPr="00DA4FBE" w:rsidRDefault="00613945" w:rsidP="004A4814">
            <w:pPr>
              <w:spacing w:after="0" w:line="240" w:lineRule="auto"/>
              <w:jc w:val="center"/>
              <w:rPr>
                <w:rFonts w:cstheme="minorHAnsi"/>
                <w:b/>
                <w:sz w:val="24"/>
                <w:szCs w:val="24"/>
              </w:rPr>
            </w:pPr>
            <w:r w:rsidRPr="00DA4FBE">
              <w:rPr>
                <w:rFonts w:cstheme="minorHAnsi"/>
                <w:b/>
                <w:sz w:val="24"/>
                <w:szCs w:val="24"/>
              </w:rPr>
              <w:t>20</w:t>
            </w:r>
            <w:r w:rsidR="004A4814">
              <w:rPr>
                <w:rFonts w:cstheme="minorHAnsi"/>
                <w:b/>
                <w:sz w:val="24"/>
                <w:szCs w:val="24"/>
                <w:lang w:val="en-US"/>
              </w:rPr>
              <w:t>21</w:t>
            </w:r>
            <w:r w:rsidRPr="00DA4FBE">
              <w:rPr>
                <w:rFonts w:cstheme="minorHAnsi"/>
                <w:b/>
                <w:sz w:val="24"/>
                <w:szCs w:val="24"/>
              </w:rPr>
              <w:t>-202</w:t>
            </w:r>
            <w:r w:rsidR="004A4814">
              <w:rPr>
                <w:rFonts w:cstheme="minorHAnsi"/>
                <w:b/>
                <w:sz w:val="24"/>
                <w:szCs w:val="24"/>
                <w:lang w:val="en-US"/>
              </w:rPr>
              <w:t>5</w:t>
            </w:r>
            <w:r w:rsidRPr="00DA4FBE">
              <w:rPr>
                <w:rFonts w:cstheme="minorHAnsi"/>
                <w:b/>
                <w:sz w:val="24"/>
                <w:szCs w:val="24"/>
              </w:rPr>
              <w:t xml:space="preserve"> гг.</w:t>
            </w:r>
          </w:p>
        </w:tc>
        <w:tc>
          <w:tcPr>
            <w:tcW w:w="557" w:type="pct"/>
            <w:tcBorders>
              <w:top w:val="nil"/>
              <w:left w:val="nil"/>
              <w:bottom w:val="single" w:sz="8" w:space="0" w:color="auto"/>
              <w:right w:val="single" w:sz="8" w:space="0" w:color="auto"/>
            </w:tcBorders>
            <w:shd w:val="clear" w:color="auto" w:fill="92D050"/>
            <w:vAlign w:val="center"/>
            <w:hideMark/>
          </w:tcPr>
          <w:p w:rsidR="00613945" w:rsidRPr="00DA4FBE" w:rsidRDefault="00613945" w:rsidP="004A4814">
            <w:pPr>
              <w:spacing w:after="0" w:line="240" w:lineRule="auto"/>
              <w:jc w:val="center"/>
              <w:rPr>
                <w:rFonts w:cstheme="minorHAnsi"/>
                <w:b/>
                <w:sz w:val="24"/>
                <w:szCs w:val="24"/>
              </w:rPr>
            </w:pPr>
            <w:r w:rsidRPr="00DA4FBE">
              <w:rPr>
                <w:rFonts w:cstheme="minorHAnsi"/>
                <w:b/>
                <w:sz w:val="24"/>
                <w:szCs w:val="24"/>
              </w:rPr>
              <w:t>202</w:t>
            </w:r>
            <w:r w:rsidR="004A4814">
              <w:rPr>
                <w:rFonts w:cstheme="minorHAnsi"/>
                <w:b/>
                <w:sz w:val="24"/>
                <w:szCs w:val="24"/>
                <w:lang w:val="en-US"/>
              </w:rPr>
              <w:t>6</w:t>
            </w:r>
            <w:r w:rsidRPr="00DA4FBE">
              <w:rPr>
                <w:rFonts w:cstheme="minorHAnsi"/>
                <w:b/>
                <w:sz w:val="24"/>
                <w:szCs w:val="24"/>
              </w:rPr>
              <w:t>-20</w:t>
            </w:r>
            <w:r w:rsidR="004A4814">
              <w:rPr>
                <w:rFonts w:cstheme="minorHAnsi"/>
                <w:b/>
                <w:sz w:val="24"/>
                <w:szCs w:val="24"/>
                <w:lang w:val="en-US"/>
              </w:rPr>
              <w:t>30</w:t>
            </w:r>
            <w:r w:rsidRPr="00DA4FBE">
              <w:rPr>
                <w:rFonts w:cstheme="minorHAnsi"/>
                <w:b/>
                <w:sz w:val="24"/>
                <w:szCs w:val="24"/>
              </w:rPr>
              <w:t xml:space="preserve"> гг.</w:t>
            </w:r>
          </w:p>
        </w:tc>
      </w:tr>
      <w:tr w:rsidR="009A6EC0" w:rsidRPr="00864386" w:rsidTr="000B2F82">
        <w:trPr>
          <w:trHeight w:val="289"/>
        </w:trPr>
        <w:tc>
          <w:tcPr>
            <w:tcW w:w="1497" w:type="pct"/>
            <w:vMerge w:val="restart"/>
            <w:tcBorders>
              <w:top w:val="single" w:sz="4" w:space="0" w:color="auto"/>
              <w:left w:val="single" w:sz="4" w:space="0" w:color="auto"/>
              <w:right w:val="single" w:sz="4" w:space="0" w:color="auto"/>
            </w:tcBorders>
            <w:shd w:val="clear" w:color="auto" w:fill="auto"/>
            <w:vAlign w:val="center"/>
          </w:tcPr>
          <w:p w:rsidR="00881507" w:rsidRDefault="00881507" w:rsidP="00881507">
            <w:pPr>
              <w:spacing w:after="0" w:line="240" w:lineRule="auto"/>
              <w:rPr>
                <w:rFonts w:cstheme="minorHAnsi"/>
                <w:sz w:val="24"/>
                <w:szCs w:val="24"/>
              </w:rPr>
            </w:pPr>
            <w:r>
              <w:rPr>
                <w:rFonts w:cstheme="minorHAnsi"/>
                <w:sz w:val="24"/>
                <w:szCs w:val="24"/>
              </w:rPr>
              <w:t xml:space="preserve">Модернизация </w:t>
            </w:r>
            <w:r w:rsidR="009A6EC0" w:rsidRPr="006103E8">
              <w:rPr>
                <w:rFonts w:cstheme="minorHAnsi"/>
                <w:sz w:val="24"/>
                <w:szCs w:val="24"/>
              </w:rPr>
              <w:t xml:space="preserve"> существующей т/с </w:t>
            </w:r>
          </w:p>
          <w:p w:rsidR="009A6EC0" w:rsidRPr="00DA4FBE" w:rsidRDefault="009A6EC0" w:rsidP="00881507">
            <w:pPr>
              <w:spacing w:after="0" w:line="240" w:lineRule="auto"/>
              <w:rPr>
                <w:rFonts w:cstheme="minorHAnsi"/>
                <w:sz w:val="24"/>
                <w:szCs w:val="24"/>
              </w:rPr>
            </w:pPr>
            <w:r>
              <w:rPr>
                <w:rFonts w:cstheme="minorHAnsi"/>
                <w:sz w:val="24"/>
                <w:szCs w:val="24"/>
              </w:rPr>
              <w:t>Ø</w:t>
            </w:r>
            <w:r w:rsidRPr="006103E8">
              <w:rPr>
                <w:rFonts w:cstheme="minorHAnsi"/>
                <w:sz w:val="24"/>
                <w:szCs w:val="24"/>
              </w:rPr>
              <w:t xml:space="preserve"> 100-</w:t>
            </w:r>
            <w:r>
              <w:rPr>
                <w:rFonts w:cstheme="minorHAnsi"/>
                <w:sz w:val="24"/>
                <w:szCs w:val="24"/>
              </w:rPr>
              <w:t xml:space="preserve"> Ø</w:t>
            </w:r>
            <w:r w:rsidRPr="006103E8">
              <w:rPr>
                <w:rFonts w:cstheme="minorHAnsi"/>
                <w:sz w:val="24"/>
                <w:szCs w:val="24"/>
              </w:rPr>
              <w:t xml:space="preserve"> 400, протяженностью 2,1 км.</w:t>
            </w:r>
          </w:p>
        </w:tc>
        <w:tc>
          <w:tcPr>
            <w:tcW w:w="821" w:type="pct"/>
            <w:vMerge w:val="restart"/>
            <w:tcBorders>
              <w:top w:val="single" w:sz="4" w:space="0" w:color="auto"/>
              <w:left w:val="single" w:sz="4" w:space="0" w:color="auto"/>
              <w:right w:val="single" w:sz="4" w:space="0" w:color="auto"/>
            </w:tcBorders>
            <w:shd w:val="clear" w:color="auto" w:fill="auto"/>
            <w:noWrap/>
            <w:vAlign w:val="center"/>
          </w:tcPr>
          <w:p w:rsidR="009A6EC0" w:rsidRPr="00DA4FBE" w:rsidRDefault="009A6EC0" w:rsidP="000B2F82">
            <w:pPr>
              <w:spacing w:after="0" w:line="240" w:lineRule="auto"/>
              <w:jc w:val="center"/>
              <w:rPr>
                <w:rFonts w:cstheme="minorHAnsi"/>
                <w:sz w:val="24"/>
                <w:szCs w:val="24"/>
              </w:rPr>
            </w:pPr>
            <w:r>
              <w:rPr>
                <w:rFonts w:cstheme="minorHAnsi"/>
                <w:sz w:val="24"/>
                <w:szCs w:val="24"/>
              </w:rPr>
              <w:t>17150</w:t>
            </w:r>
          </w:p>
        </w:tc>
        <w:tc>
          <w:tcPr>
            <w:tcW w:w="387" w:type="pct"/>
            <w:tcBorders>
              <w:top w:val="single" w:sz="4" w:space="0" w:color="auto"/>
              <w:left w:val="single" w:sz="4" w:space="0" w:color="auto"/>
              <w:bottom w:val="single" w:sz="4" w:space="0" w:color="auto"/>
              <w:right w:val="single" w:sz="4" w:space="0" w:color="auto"/>
            </w:tcBorders>
            <w:shd w:val="clear" w:color="auto" w:fill="81DEFF"/>
            <w:noWrap/>
            <w:vAlign w:val="center"/>
          </w:tcPr>
          <w:p w:rsidR="009A6EC0" w:rsidRPr="00DA4FBE" w:rsidRDefault="009A6EC0" w:rsidP="000B2F82">
            <w:pPr>
              <w:spacing w:after="0" w:line="240" w:lineRule="auto"/>
              <w:jc w:val="center"/>
              <w:rPr>
                <w:rFonts w:cstheme="minorHAnsi"/>
                <w:sz w:val="24"/>
                <w:szCs w:val="24"/>
              </w:rPr>
            </w:pPr>
          </w:p>
        </w:tc>
        <w:tc>
          <w:tcPr>
            <w:tcW w:w="435" w:type="pct"/>
            <w:tcBorders>
              <w:top w:val="single" w:sz="4" w:space="0" w:color="auto"/>
              <w:left w:val="single" w:sz="4" w:space="0" w:color="auto"/>
              <w:bottom w:val="single" w:sz="4" w:space="0" w:color="auto"/>
              <w:right w:val="single" w:sz="4" w:space="0" w:color="auto"/>
            </w:tcBorders>
            <w:shd w:val="clear" w:color="auto" w:fill="81DEFF"/>
            <w:noWrap/>
            <w:vAlign w:val="center"/>
          </w:tcPr>
          <w:p w:rsidR="009A6EC0" w:rsidRPr="00104E03" w:rsidRDefault="009A6EC0" w:rsidP="000B2F82">
            <w:pPr>
              <w:spacing w:after="0" w:line="240" w:lineRule="auto"/>
              <w:jc w:val="center"/>
              <w:rPr>
                <w:rFonts w:cstheme="minorHAnsi"/>
                <w:b/>
                <w:sz w:val="24"/>
                <w:szCs w:val="24"/>
              </w:rPr>
            </w:pPr>
          </w:p>
        </w:tc>
        <w:tc>
          <w:tcPr>
            <w:tcW w:w="403" w:type="pct"/>
            <w:vMerge w:val="restart"/>
            <w:tcBorders>
              <w:top w:val="single" w:sz="4" w:space="0" w:color="auto"/>
              <w:left w:val="single" w:sz="4" w:space="0" w:color="auto"/>
              <w:right w:val="single" w:sz="4" w:space="0" w:color="auto"/>
            </w:tcBorders>
            <w:shd w:val="clear" w:color="000000" w:fill="FFFFFF"/>
            <w:noWrap/>
            <w:vAlign w:val="center"/>
          </w:tcPr>
          <w:p w:rsidR="009A6EC0" w:rsidRPr="00104E03" w:rsidRDefault="009A6EC0" w:rsidP="000B2F82">
            <w:pPr>
              <w:spacing w:after="0" w:line="240" w:lineRule="auto"/>
              <w:jc w:val="center"/>
              <w:rPr>
                <w:rFonts w:cstheme="minorHAnsi"/>
                <w:b/>
                <w:sz w:val="24"/>
                <w:szCs w:val="24"/>
              </w:rPr>
            </w:pPr>
          </w:p>
        </w:tc>
        <w:tc>
          <w:tcPr>
            <w:tcW w:w="369" w:type="pct"/>
            <w:vMerge w:val="restart"/>
            <w:tcBorders>
              <w:top w:val="single" w:sz="4" w:space="0" w:color="auto"/>
              <w:left w:val="single" w:sz="4" w:space="0" w:color="auto"/>
              <w:right w:val="single" w:sz="4" w:space="0" w:color="auto"/>
            </w:tcBorders>
            <w:shd w:val="clear" w:color="000000" w:fill="FFFFFF"/>
            <w:noWrap/>
            <w:vAlign w:val="center"/>
          </w:tcPr>
          <w:p w:rsidR="009A6EC0" w:rsidRPr="00104E03" w:rsidRDefault="009A6EC0" w:rsidP="000B2F82">
            <w:pPr>
              <w:spacing w:after="0" w:line="240" w:lineRule="auto"/>
              <w:jc w:val="center"/>
              <w:rPr>
                <w:rFonts w:cstheme="minorHAnsi"/>
                <w:b/>
                <w:sz w:val="24"/>
                <w:szCs w:val="24"/>
              </w:rPr>
            </w:pPr>
          </w:p>
        </w:tc>
        <w:tc>
          <w:tcPr>
            <w:tcW w:w="531" w:type="pct"/>
            <w:vMerge w:val="restart"/>
            <w:tcBorders>
              <w:top w:val="single" w:sz="4" w:space="0" w:color="auto"/>
              <w:left w:val="single" w:sz="4" w:space="0" w:color="auto"/>
              <w:right w:val="single" w:sz="4" w:space="0" w:color="auto"/>
            </w:tcBorders>
            <w:shd w:val="clear" w:color="000000" w:fill="FFFFFF"/>
            <w:noWrap/>
            <w:vAlign w:val="center"/>
          </w:tcPr>
          <w:p w:rsidR="009A6EC0" w:rsidRPr="00104E03" w:rsidRDefault="009A6EC0" w:rsidP="000B2F82">
            <w:pPr>
              <w:spacing w:after="0" w:line="240" w:lineRule="auto"/>
              <w:jc w:val="center"/>
              <w:rPr>
                <w:rFonts w:cstheme="minorHAnsi"/>
                <w:b/>
                <w:sz w:val="24"/>
                <w:szCs w:val="24"/>
              </w:rPr>
            </w:pPr>
          </w:p>
        </w:tc>
        <w:tc>
          <w:tcPr>
            <w:tcW w:w="557" w:type="pct"/>
            <w:vMerge w:val="restart"/>
            <w:tcBorders>
              <w:top w:val="single" w:sz="4" w:space="0" w:color="auto"/>
              <w:left w:val="single" w:sz="4" w:space="0" w:color="auto"/>
              <w:right w:val="single" w:sz="4" w:space="0" w:color="auto"/>
            </w:tcBorders>
            <w:shd w:val="clear" w:color="000000" w:fill="FFFFFF"/>
            <w:noWrap/>
            <w:vAlign w:val="center"/>
          </w:tcPr>
          <w:p w:rsidR="009A6EC0" w:rsidRPr="00864386" w:rsidRDefault="009A6EC0" w:rsidP="000B2F82">
            <w:pPr>
              <w:spacing w:after="0" w:line="240" w:lineRule="auto"/>
              <w:jc w:val="center"/>
              <w:rPr>
                <w:rFonts w:cstheme="minorHAnsi"/>
                <w:b/>
                <w:sz w:val="24"/>
                <w:szCs w:val="24"/>
              </w:rPr>
            </w:pPr>
          </w:p>
        </w:tc>
      </w:tr>
      <w:tr w:rsidR="009A6EC0" w:rsidRPr="00864386" w:rsidTr="000B2F82">
        <w:trPr>
          <w:trHeight w:val="70"/>
        </w:trPr>
        <w:tc>
          <w:tcPr>
            <w:tcW w:w="1497" w:type="pct"/>
            <w:vMerge/>
            <w:tcBorders>
              <w:left w:val="single" w:sz="4" w:space="0" w:color="auto"/>
              <w:bottom w:val="single" w:sz="4" w:space="0" w:color="auto"/>
              <w:right w:val="single" w:sz="4" w:space="0" w:color="auto"/>
            </w:tcBorders>
            <w:shd w:val="clear" w:color="auto" w:fill="auto"/>
            <w:vAlign w:val="center"/>
          </w:tcPr>
          <w:p w:rsidR="009A6EC0" w:rsidRPr="00DA4FBE" w:rsidRDefault="009A6EC0" w:rsidP="000B2F82">
            <w:pPr>
              <w:spacing w:after="0" w:line="240" w:lineRule="auto"/>
              <w:jc w:val="center"/>
              <w:rPr>
                <w:rFonts w:cstheme="minorHAnsi"/>
                <w:sz w:val="24"/>
                <w:szCs w:val="24"/>
              </w:rPr>
            </w:pPr>
          </w:p>
        </w:tc>
        <w:tc>
          <w:tcPr>
            <w:tcW w:w="821" w:type="pct"/>
            <w:vMerge/>
            <w:tcBorders>
              <w:left w:val="single" w:sz="4" w:space="0" w:color="auto"/>
              <w:bottom w:val="single" w:sz="4" w:space="0" w:color="auto"/>
              <w:right w:val="single" w:sz="4" w:space="0" w:color="auto"/>
            </w:tcBorders>
            <w:shd w:val="clear" w:color="auto" w:fill="auto"/>
            <w:noWrap/>
            <w:vAlign w:val="center"/>
          </w:tcPr>
          <w:p w:rsidR="009A6EC0" w:rsidRPr="00DA4FBE" w:rsidRDefault="009A6EC0" w:rsidP="000B2F82">
            <w:pPr>
              <w:spacing w:after="0" w:line="240" w:lineRule="auto"/>
              <w:jc w:val="center"/>
              <w:rPr>
                <w:rFonts w:cstheme="minorHAnsi"/>
                <w:sz w:val="24"/>
                <w:szCs w:val="24"/>
              </w:rPr>
            </w:pPr>
          </w:p>
        </w:tc>
        <w:tc>
          <w:tcPr>
            <w:tcW w:w="387" w:type="pct"/>
            <w:tcBorders>
              <w:top w:val="single" w:sz="4" w:space="0" w:color="auto"/>
              <w:left w:val="single" w:sz="4" w:space="0" w:color="auto"/>
              <w:bottom w:val="single" w:sz="4" w:space="0" w:color="auto"/>
              <w:right w:val="single" w:sz="4" w:space="0" w:color="auto"/>
            </w:tcBorders>
            <w:shd w:val="clear" w:color="000000" w:fill="FFFFFF"/>
            <w:noWrap/>
            <w:vAlign w:val="center"/>
          </w:tcPr>
          <w:p w:rsidR="009A6EC0" w:rsidRPr="00104E03" w:rsidRDefault="009A6EC0" w:rsidP="000B2F82">
            <w:pPr>
              <w:spacing w:after="0" w:line="240" w:lineRule="auto"/>
              <w:jc w:val="center"/>
              <w:rPr>
                <w:rFonts w:cstheme="minorHAnsi"/>
                <w:b/>
                <w:sz w:val="24"/>
                <w:szCs w:val="24"/>
              </w:rPr>
            </w:pPr>
            <w:r w:rsidRPr="00104E03">
              <w:rPr>
                <w:rFonts w:cstheme="minorHAnsi"/>
                <w:b/>
                <w:sz w:val="24"/>
                <w:szCs w:val="24"/>
              </w:rPr>
              <w:t>1102,5</w:t>
            </w:r>
          </w:p>
        </w:tc>
        <w:tc>
          <w:tcPr>
            <w:tcW w:w="435" w:type="pct"/>
            <w:tcBorders>
              <w:top w:val="single" w:sz="4" w:space="0" w:color="auto"/>
              <w:left w:val="single" w:sz="4" w:space="0" w:color="auto"/>
              <w:bottom w:val="single" w:sz="4" w:space="0" w:color="auto"/>
              <w:right w:val="single" w:sz="4" w:space="0" w:color="auto"/>
            </w:tcBorders>
            <w:shd w:val="clear" w:color="000000" w:fill="FFFFFF"/>
            <w:noWrap/>
            <w:vAlign w:val="center"/>
          </w:tcPr>
          <w:p w:rsidR="009A6EC0" w:rsidRPr="00104E03" w:rsidRDefault="009A6EC0" w:rsidP="000B2F82">
            <w:pPr>
              <w:spacing w:after="0" w:line="240" w:lineRule="auto"/>
              <w:jc w:val="center"/>
              <w:rPr>
                <w:rFonts w:cstheme="minorHAnsi"/>
                <w:b/>
                <w:sz w:val="24"/>
                <w:szCs w:val="24"/>
              </w:rPr>
            </w:pPr>
            <w:r w:rsidRPr="00104E03">
              <w:rPr>
                <w:rFonts w:cstheme="minorHAnsi"/>
                <w:b/>
                <w:sz w:val="24"/>
                <w:szCs w:val="24"/>
              </w:rPr>
              <w:t>17970,67</w:t>
            </w:r>
          </w:p>
        </w:tc>
        <w:tc>
          <w:tcPr>
            <w:tcW w:w="403" w:type="pct"/>
            <w:vMerge/>
            <w:tcBorders>
              <w:left w:val="single" w:sz="4" w:space="0" w:color="auto"/>
              <w:bottom w:val="single" w:sz="4" w:space="0" w:color="auto"/>
              <w:right w:val="single" w:sz="4" w:space="0" w:color="auto"/>
            </w:tcBorders>
            <w:shd w:val="clear" w:color="000000" w:fill="FFFFFF"/>
            <w:noWrap/>
            <w:vAlign w:val="center"/>
          </w:tcPr>
          <w:p w:rsidR="009A6EC0" w:rsidRPr="00104E03" w:rsidRDefault="009A6EC0" w:rsidP="000B2F82">
            <w:pPr>
              <w:spacing w:after="0" w:line="240" w:lineRule="auto"/>
              <w:jc w:val="center"/>
              <w:rPr>
                <w:rFonts w:cstheme="minorHAnsi"/>
                <w:b/>
                <w:sz w:val="24"/>
                <w:szCs w:val="24"/>
              </w:rPr>
            </w:pPr>
          </w:p>
        </w:tc>
        <w:tc>
          <w:tcPr>
            <w:tcW w:w="369" w:type="pct"/>
            <w:vMerge/>
            <w:tcBorders>
              <w:left w:val="single" w:sz="4" w:space="0" w:color="auto"/>
              <w:bottom w:val="single" w:sz="4" w:space="0" w:color="auto"/>
              <w:right w:val="single" w:sz="4" w:space="0" w:color="auto"/>
            </w:tcBorders>
            <w:shd w:val="clear" w:color="000000" w:fill="FFFFFF"/>
            <w:noWrap/>
            <w:vAlign w:val="center"/>
          </w:tcPr>
          <w:p w:rsidR="009A6EC0" w:rsidRPr="00104E03" w:rsidRDefault="009A6EC0" w:rsidP="000B2F82">
            <w:pPr>
              <w:spacing w:after="0" w:line="240" w:lineRule="auto"/>
              <w:jc w:val="center"/>
              <w:rPr>
                <w:rFonts w:cstheme="minorHAnsi"/>
                <w:b/>
                <w:sz w:val="24"/>
                <w:szCs w:val="24"/>
              </w:rPr>
            </w:pPr>
          </w:p>
        </w:tc>
        <w:tc>
          <w:tcPr>
            <w:tcW w:w="531" w:type="pct"/>
            <w:vMerge/>
            <w:tcBorders>
              <w:left w:val="single" w:sz="4" w:space="0" w:color="auto"/>
              <w:bottom w:val="single" w:sz="4" w:space="0" w:color="auto"/>
              <w:right w:val="single" w:sz="4" w:space="0" w:color="auto"/>
            </w:tcBorders>
            <w:shd w:val="clear" w:color="000000" w:fill="FFFFFF"/>
            <w:noWrap/>
            <w:vAlign w:val="center"/>
          </w:tcPr>
          <w:p w:rsidR="009A6EC0" w:rsidRPr="00104E03" w:rsidRDefault="009A6EC0" w:rsidP="000B2F82">
            <w:pPr>
              <w:spacing w:after="0" w:line="240" w:lineRule="auto"/>
              <w:jc w:val="center"/>
              <w:rPr>
                <w:rFonts w:cstheme="minorHAnsi"/>
                <w:b/>
                <w:sz w:val="24"/>
                <w:szCs w:val="24"/>
              </w:rPr>
            </w:pPr>
          </w:p>
        </w:tc>
        <w:tc>
          <w:tcPr>
            <w:tcW w:w="557" w:type="pct"/>
            <w:vMerge/>
            <w:tcBorders>
              <w:left w:val="single" w:sz="4" w:space="0" w:color="auto"/>
              <w:bottom w:val="single" w:sz="4" w:space="0" w:color="auto"/>
              <w:right w:val="single" w:sz="4" w:space="0" w:color="auto"/>
            </w:tcBorders>
            <w:shd w:val="clear" w:color="000000" w:fill="FFFFFF"/>
            <w:noWrap/>
            <w:vAlign w:val="center"/>
          </w:tcPr>
          <w:p w:rsidR="009A6EC0" w:rsidRPr="00864386" w:rsidRDefault="009A6EC0" w:rsidP="000B2F82">
            <w:pPr>
              <w:spacing w:after="0" w:line="240" w:lineRule="auto"/>
              <w:jc w:val="center"/>
              <w:rPr>
                <w:rFonts w:cstheme="minorHAnsi"/>
                <w:b/>
                <w:sz w:val="24"/>
                <w:szCs w:val="24"/>
              </w:rPr>
            </w:pPr>
          </w:p>
        </w:tc>
      </w:tr>
      <w:tr w:rsidR="009A6EC0" w:rsidRPr="00864386" w:rsidTr="000B2F82">
        <w:trPr>
          <w:trHeight w:val="293"/>
        </w:trPr>
        <w:tc>
          <w:tcPr>
            <w:tcW w:w="1497" w:type="pct"/>
            <w:vMerge w:val="restart"/>
            <w:tcBorders>
              <w:top w:val="single" w:sz="4" w:space="0" w:color="auto"/>
              <w:left w:val="single" w:sz="4" w:space="0" w:color="auto"/>
              <w:right w:val="single" w:sz="4" w:space="0" w:color="auto"/>
            </w:tcBorders>
            <w:shd w:val="clear" w:color="auto" w:fill="auto"/>
            <w:vAlign w:val="center"/>
          </w:tcPr>
          <w:p w:rsidR="00881507" w:rsidRDefault="00881507" w:rsidP="00881507">
            <w:pPr>
              <w:spacing w:after="0" w:line="240" w:lineRule="auto"/>
              <w:rPr>
                <w:rFonts w:cstheme="minorHAnsi"/>
                <w:sz w:val="24"/>
                <w:szCs w:val="24"/>
              </w:rPr>
            </w:pPr>
            <w:r>
              <w:rPr>
                <w:rFonts w:cstheme="minorHAnsi"/>
                <w:sz w:val="24"/>
                <w:szCs w:val="24"/>
              </w:rPr>
              <w:t xml:space="preserve">Модернизация </w:t>
            </w:r>
            <w:r w:rsidR="009A6EC0" w:rsidRPr="006103E8">
              <w:rPr>
                <w:rFonts w:cstheme="minorHAnsi"/>
                <w:sz w:val="24"/>
                <w:szCs w:val="24"/>
              </w:rPr>
              <w:t xml:space="preserve">существующих т/с </w:t>
            </w:r>
          </w:p>
          <w:p w:rsidR="009A6EC0" w:rsidRPr="00DA4FBE" w:rsidRDefault="009A6EC0" w:rsidP="00881507">
            <w:pPr>
              <w:spacing w:after="0" w:line="240" w:lineRule="auto"/>
              <w:rPr>
                <w:rFonts w:cstheme="minorHAnsi"/>
                <w:sz w:val="24"/>
                <w:szCs w:val="24"/>
              </w:rPr>
            </w:pPr>
            <w:r>
              <w:rPr>
                <w:rFonts w:cstheme="minorHAnsi"/>
                <w:sz w:val="24"/>
                <w:szCs w:val="24"/>
              </w:rPr>
              <w:t>Ø</w:t>
            </w:r>
            <w:r w:rsidRPr="006103E8">
              <w:rPr>
                <w:rFonts w:cstheme="minorHAnsi"/>
                <w:sz w:val="24"/>
                <w:szCs w:val="24"/>
              </w:rPr>
              <w:t xml:space="preserve"> 100-</w:t>
            </w:r>
            <w:r>
              <w:rPr>
                <w:rFonts w:cstheme="minorHAnsi"/>
                <w:sz w:val="24"/>
                <w:szCs w:val="24"/>
              </w:rPr>
              <w:t xml:space="preserve"> Ø</w:t>
            </w:r>
            <w:r w:rsidRPr="006103E8">
              <w:rPr>
                <w:rFonts w:cstheme="minorHAnsi"/>
                <w:sz w:val="24"/>
                <w:szCs w:val="24"/>
              </w:rPr>
              <w:t xml:space="preserve"> 300, протяженностью 2,9 км.</w:t>
            </w:r>
          </w:p>
        </w:tc>
        <w:tc>
          <w:tcPr>
            <w:tcW w:w="821" w:type="pct"/>
            <w:vMerge w:val="restart"/>
            <w:tcBorders>
              <w:top w:val="single" w:sz="4" w:space="0" w:color="auto"/>
              <w:left w:val="single" w:sz="4" w:space="0" w:color="auto"/>
              <w:right w:val="single" w:sz="4" w:space="0" w:color="auto"/>
            </w:tcBorders>
            <w:shd w:val="clear" w:color="auto" w:fill="auto"/>
            <w:noWrap/>
            <w:vAlign w:val="center"/>
          </w:tcPr>
          <w:p w:rsidR="009A6EC0" w:rsidRPr="00DA4FBE" w:rsidRDefault="009A6EC0" w:rsidP="000B2F82">
            <w:pPr>
              <w:spacing w:after="0" w:line="240" w:lineRule="auto"/>
              <w:jc w:val="center"/>
              <w:rPr>
                <w:rFonts w:cstheme="minorHAnsi"/>
                <w:sz w:val="24"/>
                <w:szCs w:val="24"/>
              </w:rPr>
            </w:pPr>
            <w:r>
              <w:rPr>
                <w:rFonts w:cstheme="minorHAnsi"/>
                <w:sz w:val="24"/>
                <w:szCs w:val="24"/>
              </w:rPr>
              <w:t>20950</w:t>
            </w:r>
          </w:p>
        </w:tc>
        <w:tc>
          <w:tcPr>
            <w:tcW w:w="387" w:type="pct"/>
            <w:vMerge w:val="restart"/>
            <w:tcBorders>
              <w:top w:val="single" w:sz="4" w:space="0" w:color="auto"/>
              <w:left w:val="single" w:sz="4" w:space="0" w:color="auto"/>
              <w:right w:val="single" w:sz="4" w:space="0" w:color="auto"/>
            </w:tcBorders>
            <w:shd w:val="clear" w:color="000000" w:fill="FFFFFF"/>
            <w:noWrap/>
            <w:vAlign w:val="center"/>
          </w:tcPr>
          <w:p w:rsidR="009A6EC0" w:rsidRPr="00DA4FBE" w:rsidRDefault="009A6EC0" w:rsidP="000B2F82">
            <w:pPr>
              <w:spacing w:after="0" w:line="240" w:lineRule="auto"/>
              <w:jc w:val="center"/>
              <w:rPr>
                <w:rFonts w:cstheme="minorHAnsi"/>
                <w:sz w:val="24"/>
                <w:szCs w:val="24"/>
              </w:rPr>
            </w:pPr>
          </w:p>
        </w:tc>
        <w:tc>
          <w:tcPr>
            <w:tcW w:w="435" w:type="pct"/>
            <w:tcBorders>
              <w:top w:val="single" w:sz="4" w:space="0" w:color="auto"/>
              <w:left w:val="single" w:sz="4" w:space="0" w:color="auto"/>
              <w:bottom w:val="single" w:sz="4" w:space="0" w:color="auto"/>
              <w:right w:val="single" w:sz="4" w:space="0" w:color="auto"/>
            </w:tcBorders>
            <w:shd w:val="clear" w:color="auto" w:fill="81DEFF"/>
            <w:noWrap/>
            <w:vAlign w:val="center"/>
          </w:tcPr>
          <w:p w:rsidR="009A6EC0" w:rsidRPr="00104E03" w:rsidRDefault="009A6EC0" w:rsidP="000B2F82">
            <w:pPr>
              <w:spacing w:after="0" w:line="240" w:lineRule="auto"/>
              <w:jc w:val="center"/>
              <w:rPr>
                <w:rFonts w:cstheme="minorHAnsi"/>
                <w:b/>
                <w:sz w:val="24"/>
                <w:szCs w:val="24"/>
              </w:rPr>
            </w:pPr>
          </w:p>
        </w:tc>
        <w:tc>
          <w:tcPr>
            <w:tcW w:w="403" w:type="pct"/>
            <w:tcBorders>
              <w:top w:val="single" w:sz="4" w:space="0" w:color="auto"/>
              <w:left w:val="single" w:sz="4" w:space="0" w:color="auto"/>
              <w:bottom w:val="single" w:sz="4" w:space="0" w:color="auto"/>
              <w:right w:val="single" w:sz="4" w:space="0" w:color="auto"/>
            </w:tcBorders>
            <w:shd w:val="clear" w:color="auto" w:fill="81DEFF"/>
            <w:noWrap/>
            <w:vAlign w:val="center"/>
          </w:tcPr>
          <w:p w:rsidR="009A6EC0" w:rsidRPr="00104E03" w:rsidRDefault="009A6EC0" w:rsidP="000B2F82">
            <w:pPr>
              <w:spacing w:after="0" w:line="240" w:lineRule="auto"/>
              <w:jc w:val="center"/>
              <w:rPr>
                <w:rFonts w:cstheme="minorHAnsi"/>
                <w:b/>
                <w:sz w:val="24"/>
                <w:szCs w:val="24"/>
              </w:rPr>
            </w:pPr>
          </w:p>
        </w:tc>
        <w:tc>
          <w:tcPr>
            <w:tcW w:w="369" w:type="pct"/>
            <w:vMerge w:val="restart"/>
            <w:tcBorders>
              <w:top w:val="single" w:sz="4" w:space="0" w:color="auto"/>
              <w:left w:val="single" w:sz="4" w:space="0" w:color="auto"/>
              <w:right w:val="single" w:sz="4" w:space="0" w:color="auto"/>
            </w:tcBorders>
            <w:shd w:val="clear" w:color="000000" w:fill="FFFFFF"/>
            <w:noWrap/>
            <w:vAlign w:val="center"/>
          </w:tcPr>
          <w:p w:rsidR="009A6EC0" w:rsidRPr="00104E03" w:rsidRDefault="009A6EC0" w:rsidP="000B2F82">
            <w:pPr>
              <w:spacing w:after="0" w:line="240" w:lineRule="auto"/>
              <w:jc w:val="center"/>
              <w:rPr>
                <w:rFonts w:cstheme="minorHAnsi"/>
                <w:b/>
                <w:sz w:val="24"/>
                <w:szCs w:val="24"/>
              </w:rPr>
            </w:pPr>
          </w:p>
        </w:tc>
        <w:tc>
          <w:tcPr>
            <w:tcW w:w="531" w:type="pct"/>
            <w:vMerge w:val="restart"/>
            <w:tcBorders>
              <w:top w:val="single" w:sz="4" w:space="0" w:color="auto"/>
              <w:left w:val="single" w:sz="4" w:space="0" w:color="auto"/>
              <w:right w:val="single" w:sz="4" w:space="0" w:color="auto"/>
            </w:tcBorders>
            <w:shd w:val="clear" w:color="000000" w:fill="FFFFFF"/>
            <w:noWrap/>
            <w:vAlign w:val="center"/>
          </w:tcPr>
          <w:p w:rsidR="009A6EC0" w:rsidRPr="00104E03" w:rsidRDefault="009A6EC0" w:rsidP="000B2F82">
            <w:pPr>
              <w:spacing w:after="0" w:line="240" w:lineRule="auto"/>
              <w:jc w:val="center"/>
              <w:rPr>
                <w:rFonts w:cstheme="minorHAnsi"/>
                <w:b/>
                <w:sz w:val="24"/>
                <w:szCs w:val="24"/>
              </w:rPr>
            </w:pPr>
          </w:p>
        </w:tc>
        <w:tc>
          <w:tcPr>
            <w:tcW w:w="557" w:type="pct"/>
            <w:vMerge w:val="restart"/>
            <w:tcBorders>
              <w:top w:val="single" w:sz="4" w:space="0" w:color="auto"/>
              <w:left w:val="single" w:sz="4" w:space="0" w:color="auto"/>
              <w:right w:val="single" w:sz="4" w:space="0" w:color="auto"/>
            </w:tcBorders>
            <w:shd w:val="clear" w:color="000000" w:fill="FFFFFF"/>
            <w:noWrap/>
            <w:vAlign w:val="center"/>
          </w:tcPr>
          <w:p w:rsidR="009A6EC0" w:rsidRPr="00864386" w:rsidRDefault="009A6EC0" w:rsidP="000B2F82">
            <w:pPr>
              <w:spacing w:after="0" w:line="240" w:lineRule="auto"/>
              <w:jc w:val="center"/>
              <w:rPr>
                <w:rFonts w:cstheme="minorHAnsi"/>
                <w:b/>
                <w:sz w:val="24"/>
                <w:szCs w:val="24"/>
              </w:rPr>
            </w:pPr>
          </w:p>
        </w:tc>
      </w:tr>
      <w:tr w:rsidR="009A6EC0" w:rsidRPr="00864386" w:rsidTr="000B2F82">
        <w:trPr>
          <w:trHeight w:val="70"/>
        </w:trPr>
        <w:tc>
          <w:tcPr>
            <w:tcW w:w="1497" w:type="pct"/>
            <w:vMerge/>
            <w:tcBorders>
              <w:left w:val="single" w:sz="4" w:space="0" w:color="auto"/>
              <w:bottom w:val="single" w:sz="4" w:space="0" w:color="auto"/>
              <w:right w:val="single" w:sz="4" w:space="0" w:color="auto"/>
            </w:tcBorders>
            <w:shd w:val="clear" w:color="auto" w:fill="auto"/>
            <w:vAlign w:val="center"/>
          </w:tcPr>
          <w:p w:rsidR="009A6EC0" w:rsidRPr="006103E8" w:rsidRDefault="009A6EC0" w:rsidP="000B2F82">
            <w:pPr>
              <w:spacing w:after="0" w:line="240" w:lineRule="auto"/>
              <w:jc w:val="center"/>
              <w:rPr>
                <w:rFonts w:cstheme="minorHAnsi"/>
                <w:sz w:val="24"/>
                <w:szCs w:val="24"/>
              </w:rPr>
            </w:pPr>
          </w:p>
        </w:tc>
        <w:tc>
          <w:tcPr>
            <w:tcW w:w="821" w:type="pct"/>
            <w:vMerge/>
            <w:tcBorders>
              <w:left w:val="single" w:sz="4" w:space="0" w:color="auto"/>
              <w:bottom w:val="single" w:sz="4" w:space="0" w:color="auto"/>
              <w:right w:val="single" w:sz="4" w:space="0" w:color="auto"/>
            </w:tcBorders>
            <w:shd w:val="clear" w:color="auto" w:fill="auto"/>
            <w:noWrap/>
            <w:vAlign w:val="center"/>
          </w:tcPr>
          <w:p w:rsidR="009A6EC0" w:rsidRDefault="009A6EC0" w:rsidP="000B2F82">
            <w:pPr>
              <w:spacing w:after="0" w:line="240" w:lineRule="auto"/>
              <w:jc w:val="center"/>
              <w:rPr>
                <w:rFonts w:cstheme="minorHAnsi"/>
                <w:sz w:val="24"/>
                <w:szCs w:val="24"/>
              </w:rPr>
            </w:pPr>
          </w:p>
        </w:tc>
        <w:tc>
          <w:tcPr>
            <w:tcW w:w="387" w:type="pct"/>
            <w:vMerge/>
            <w:tcBorders>
              <w:left w:val="single" w:sz="4" w:space="0" w:color="auto"/>
              <w:bottom w:val="single" w:sz="4" w:space="0" w:color="auto"/>
              <w:right w:val="single" w:sz="4" w:space="0" w:color="auto"/>
            </w:tcBorders>
            <w:shd w:val="clear" w:color="000000" w:fill="FFFFFF"/>
            <w:noWrap/>
            <w:vAlign w:val="center"/>
          </w:tcPr>
          <w:p w:rsidR="009A6EC0" w:rsidRPr="00DA4FBE" w:rsidRDefault="009A6EC0" w:rsidP="000B2F82">
            <w:pPr>
              <w:spacing w:after="0" w:line="240" w:lineRule="auto"/>
              <w:jc w:val="center"/>
              <w:rPr>
                <w:rFonts w:cstheme="minorHAnsi"/>
                <w:sz w:val="24"/>
                <w:szCs w:val="24"/>
              </w:rPr>
            </w:pPr>
          </w:p>
        </w:tc>
        <w:tc>
          <w:tcPr>
            <w:tcW w:w="435" w:type="pct"/>
            <w:tcBorders>
              <w:top w:val="single" w:sz="4" w:space="0" w:color="auto"/>
              <w:left w:val="single" w:sz="4" w:space="0" w:color="auto"/>
              <w:bottom w:val="single" w:sz="4" w:space="0" w:color="auto"/>
              <w:right w:val="single" w:sz="4" w:space="0" w:color="auto"/>
            </w:tcBorders>
            <w:shd w:val="clear" w:color="000000" w:fill="FFFFFF"/>
            <w:noWrap/>
            <w:vAlign w:val="center"/>
          </w:tcPr>
          <w:p w:rsidR="009A6EC0" w:rsidRPr="00104E03" w:rsidRDefault="009A6EC0" w:rsidP="000B2F82">
            <w:pPr>
              <w:spacing w:after="0" w:line="240" w:lineRule="auto"/>
              <w:jc w:val="center"/>
              <w:rPr>
                <w:rFonts w:cstheme="minorHAnsi"/>
                <w:b/>
                <w:sz w:val="24"/>
                <w:szCs w:val="24"/>
              </w:rPr>
            </w:pPr>
            <w:r w:rsidRPr="00104E03">
              <w:rPr>
                <w:rFonts w:cstheme="minorHAnsi"/>
                <w:b/>
                <w:sz w:val="24"/>
                <w:szCs w:val="24"/>
              </w:rPr>
              <w:t>1172</w:t>
            </w:r>
          </w:p>
        </w:tc>
        <w:tc>
          <w:tcPr>
            <w:tcW w:w="403" w:type="pct"/>
            <w:tcBorders>
              <w:top w:val="single" w:sz="4" w:space="0" w:color="auto"/>
              <w:left w:val="single" w:sz="4" w:space="0" w:color="auto"/>
              <w:bottom w:val="single" w:sz="4" w:space="0" w:color="auto"/>
              <w:right w:val="single" w:sz="4" w:space="0" w:color="auto"/>
            </w:tcBorders>
            <w:shd w:val="clear" w:color="000000" w:fill="FFFFFF"/>
            <w:noWrap/>
            <w:vAlign w:val="center"/>
          </w:tcPr>
          <w:p w:rsidR="009A6EC0" w:rsidRPr="00104E03" w:rsidRDefault="009A6EC0" w:rsidP="000B2F82">
            <w:pPr>
              <w:spacing w:after="0" w:line="240" w:lineRule="auto"/>
              <w:jc w:val="center"/>
              <w:rPr>
                <w:rFonts w:cstheme="minorHAnsi"/>
                <w:b/>
                <w:sz w:val="24"/>
                <w:szCs w:val="24"/>
              </w:rPr>
            </w:pPr>
            <w:r w:rsidRPr="00104E03">
              <w:rPr>
                <w:rFonts w:cstheme="minorHAnsi"/>
                <w:b/>
                <w:sz w:val="24"/>
                <w:szCs w:val="24"/>
              </w:rPr>
              <w:t>23433,83</w:t>
            </w:r>
          </w:p>
        </w:tc>
        <w:tc>
          <w:tcPr>
            <w:tcW w:w="369" w:type="pct"/>
            <w:vMerge/>
            <w:tcBorders>
              <w:left w:val="single" w:sz="4" w:space="0" w:color="auto"/>
              <w:bottom w:val="single" w:sz="4" w:space="0" w:color="auto"/>
              <w:right w:val="single" w:sz="4" w:space="0" w:color="auto"/>
            </w:tcBorders>
            <w:shd w:val="clear" w:color="000000" w:fill="FFFFFF"/>
            <w:noWrap/>
            <w:vAlign w:val="center"/>
          </w:tcPr>
          <w:p w:rsidR="009A6EC0" w:rsidRPr="00104E03" w:rsidRDefault="009A6EC0" w:rsidP="000B2F82">
            <w:pPr>
              <w:spacing w:after="0" w:line="240" w:lineRule="auto"/>
              <w:jc w:val="center"/>
              <w:rPr>
                <w:rFonts w:cstheme="minorHAnsi"/>
                <w:b/>
                <w:sz w:val="24"/>
                <w:szCs w:val="24"/>
              </w:rPr>
            </w:pPr>
          </w:p>
        </w:tc>
        <w:tc>
          <w:tcPr>
            <w:tcW w:w="531" w:type="pct"/>
            <w:vMerge/>
            <w:tcBorders>
              <w:left w:val="single" w:sz="4" w:space="0" w:color="auto"/>
              <w:bottom w:val="single" w:sz="4" w:space="0" w:color="auto"/>
              <w:right w:val="single" w:sz="4" w:space="0" w:color="auto"/>
            </w:tcBorders>
            <w:shd w:val="clear" w:color="000000" w:fill="FFFFFF"/>
            <w:noWrap/>
            <w:vAlign w:val="center"/>
          </w:tcPr>
          <w:p w:rsidR="009A6EC0" w:rsidRPr="00104E03" w:rsidRDefault="009A6EC0" w:rsidP="000B2F82">
            <w:pPr>
              <w:spacing w:after="0" w:line="240" w:lineRule="auto"/>
              <w:jc w:val="center"/>
              <w:rPr>
                <w:rFonts w:cstheme="minorHAnsi"/>
                <w:b/>
                <w:sz w:val="24"/>
                <w:szCs w:val="24"/>
              </w:rPr>
            </w:pPr>
          </w:p>
        </w:tc>
        <w:tc>
          <w:tcPr>
            <w:tcW w:w="557" w:type="pct"/>
            <w:vMerge/>
            <w:tcBorders>
              <w:left w:val="single" w:sz="4" w:space="0" w:color="auto"/>
              <w:bottom w:val="single" w:sz="4" w:space="0" w:color="auto"/>
              <w:right w:val="single" w:sz="4" w:space="0" w:color="auto"/>
            </w:tcBorders>
            <w:shd w:val="clear" w:color="000000" w:fill="FFFFFF"/>
            <w:noWrap/>
            <w:vAlign w:val="center"/>
          </w:tcPr>
          <w:p w:rsidR="009A6EC0" w:rsidRPr="00864386" w:rsidRDefault="009A6EC0" w:rsidP="000B2F82">
            <w:pPr>
              <w:spacing w:after="0" w:line="240" w:lineRule="auto"/>
              <w:jc w:val="center"/>
              <w:rPr>
                <w:rFonts w:cstheme="minorHAnsi"/>
                <w:b/>
                <w:sz w:val="24"/>
                <w:szCs w:val="24"/>
              </w:rPr>
            </w:pPr>
          </w:p>
        </w:tc>
      </w:tr>
      <w:tr w:rsidR="009A6EC0" w:rsidRPr="00864386" w:rsidTr="000B2F82">
        <w:trPr>
          <w:trHeight w:val="293"/>
        </w:trPr>
        <w:tc>
          <w:tcPr>
            <w:tcW w:w="1497" w:type="pct"/>
            <w:vMerge w:val="restart"/>
            <w:tcBorders>
              <w:top w:val="single" w:sz="4" w:space="0" w:color="auto"/>
              <w:left w:val="single" w:sz="4" w:space="0" w:color="auto"/>
              <w:right w:val="single" w:sz="4" w:space="0" w:color="auto"/>
            </w:tcBorders>
            <w:shd w:val="clear" w:color="auto" w:fill="auto"/>
            <w:vAlign w:val="center"/>
          </w:tcPr>
          <w:p w:rsidR="00881507" w:rsidRDefault="00881507" w:rsidP="00881507">
            <w:pPr>
              <w:spacing w:after="0" w:line="240" w:lineRule="auto"/>
              <w:rPr>
                <w:rFonts w:cstheme="minorHAnsi"/>
                <w:sz w:val="24"/>
                <w:szCs w:val="24"/>
              </w:rPr>
            </w:pPr>
            <w:r>
              <w:rPr>
                <w:rFonts w:cstheme="minorHAnsi"/>
                <w:sz w:val="24"/>
                <w:szCs w:val="24"/>
              </w:rPr>
              <w:t xml:space="preserve">Модернизация </w:t>
            </w:r>
            <w:r w:rsidR="009A6EC0" w:rsidRPr="006103E8">
              <w:rPr>
                <w:rFonts w:cstheme="minorHAnsi"/>
                <w:sz w:val="24"/>
                <w:szCs w:val="24"/>
              </w:rPr>
              <w:t xml:space="preserve">существующей т/с </w:t>
            </w:r>
          </w:p>
          <w:p w:rsidR="009A6EC0" w:rsidRPr="00DA4FBE" w:rsidRDefault="009A6EC0" w:rsidP="00881507">
            <w:pPr>
              <w:spacing w:after="0" w:line="240" w:lineRule="auto"/>
              <w:rPr>
                <w:rFonts w:cstheme="minorHAnsi"/>
                <w:sz w:val="24"/>
                <w:szCs w:val="24"/>
              </w:rPr>
            </w:pPr>
            <w:r>
              <w:rPr>
                <w:rFonts w:cstheme="minorHAnsi"/>
                <w:sz w:val="24"/>
                <w:szCs w:val="24"/>
              </w:rPr>
              <w:t>Ø</w:t>
            </w:r>
            <w:r w:rsidRPr="006103E8">
              <w:rPr>
                <w:rFonts w:cstheme="minorHAnsi"/>
                <w:sz w:val="24"/>
                <w:szCs w:val="24"/>
              </w:rPr>
              <w:t xml:space="preserve"> 100-</w:t>
            </w:r>
            <w:r>
              <w:rPr>
                <w:rFonts w:cstheme="minorHAnsi"/>
                <w:sz w:val="24"/>
                <w:szCs w:val="24"/>
              </w:rPr>
              <w:t xml:space="preserve"> Ø</w:t>
            </w:r>
            <w:r w:rsidRPr="006103E8">
              <w:rPr>
                <w:rFonts w:cstheme="minorHAnsi"/>
                <w:sz w:val="24"/>
                <w:szCs w:val="24"/>
              </w:rPr>
              <w:t xml:space="preserve"> 400, протяженностью 1,7 км.</w:t>
            </w:r>
          </w:p>
        </w:tc>
        <w:tc>
          <w:tcPr>
            <w:tcW w:w="821" w:type="pct"/>
            <w:vMerge w:val="restart"/>
            <w:tcBorders>
              <w:top w:val="single" w:sz="4" w:space="0" w:color="auto"/>
              <w:left w:val="single" w:sz="4" w:space="0" w:color="auto"/>
              <w:right w:val="single" w:sz="4" w:space="0" w:color="auto"/>
            </w:tcBorders>
            <w:shd w:val="clear" w:color="auto" w:fill="auto"/>
            <w:noWrap/>
            <w:vAlign w:val="center"/>
          </w:tcPr>
          <w:p w:rsidR="009A6EC0" w:rsidRPr="00DA4FBE" w:rsidRDefault="009A6EC0" w:rsidP="000B2F82">
            <w:pPr>
              <w:spacing w:after="0" w:line="240" w:lineRule="auto"/>
              <w:jc w:val="center"/>
              <w:rPr>
                <w:rFonts w:cstheme="minorHAnsi"/>
                <w:sz w:val="24"/>
                <w:szCs w:val="24"/>
              </w:rPr>
            </w:pPr>
            <w:r>
              <w:rPr>
                <w:rFonts w:cstheme="minorHAnsi"/>
                <w:sz w:val="24"/>
                <w:szCs w:val="24"/>
              </w:rPr>
              <w:t>14500</w:t>
            </w:r>
          </w:p>
        </w:tc>
        <w:tc>
          <w:tcPr>
            <w:tcW w:w="387" w:type="pct"/>
            <w:vMerge w:val="restart"/>
            <w:tcBorders>
              <w:top w:val="single" w:sz="4" w:space="0" w:color="auto"/>
              <w:left w:val="single" w:sz="4" w:space="0" w:color="auto"/>
              <w:right w:val="single" w:sz="4" w:space="0" w:color="auto"/>
            </w:tcBorders>
            <w:shd w:val="clear" w:color="000000" w:fill="FFFFFF"/>
            <w:noWrap/>
            <w:vAlign w:val="center"/>
          </w:tcPr>
          <w:p w:rsidR="009A6EC0" w:rsidRPr="00DA4FBE" w:rsidRDefault="009A6EC0" w:rsidP="000B2F82">
            <w:pPr>
              <w:spacing w:after="0" w:line="240" w:lineRule="auto"/>
              <w:jc w:val="center"/>
              <w:rPr>
                <w:rFonts w:cstheme="minorHAnsi"/>
                <w:sz w:val="24"/>
                <w:szCs w:val="24"/>
              </w:rPr>
            </w:pPr>
          </w:p>
        </w:tc>
        <w:tc>
          <w:tcPr>
            <w:tcW w:w="435" w:type="pct"/>
            <w:vMerge w:val="restart"/>
            <w:tcBorders>
              <w:top w:val="single" w:sz="4" w:space="0" w:color="auto"/>
              <w:left w:val="single" w:sz="4" w:space="0" w:color="auto"/>
              <w:right w:val="single" w:sz="4" w:space="0" w:color="auto"/>
            </w:tcBorders>
            <w:shd w:val="clear" w:color="000000" w:fill="FFFFFF"/>
            <w:noWrap/>
            <w:vAlign w:val="center"/>
          </w:tcPr>
          <w:p w:rsidR="009A6EC0" w:rsidRPr="00104E03" w:rsidRDefault="009A6EC0" w:rsidP="000B2F82">
            <w:pPr>
              <w:spacing w:after="0" w:line="240" w:lineRule="auto"/>
              <w:jc w:val="center"/>
              <w:rPr>
                <w:rFonts w:cstheme="minorHAnsi"/>
                <w:b/>
                <w:sz w:val="24"/>
                <w:szCs w:val="24"/>
              </w:rPr>
            </w:pPr>
          </w:p>
        </w:tc>
        <w:tc>
          <w:tcPr>
            <w:tcW w:w="403" w:type="pct"/>
            <w:tcBorders>
              <w:top w:val="single" w:sz="4" w:space="0" w:color="auto"/>
              <w:left w:val="single" w:sz="4" w:space="0" w:color="auto"/>
              <w:bottom w:val="single" w:sz="4" w:space="0" w:color="auto"/>
              <w:right w:val="single" w:sz="4" w:space="0" w:color="auto"/>
            </w:tcBorders>
            <w:shd w:val="clear" w:color="auto" w:fill="81DEFF"/>
            <w:noWrap/>
            <w:vAlign w:val="center"/>
          </w:tcPr>
          <w:p w:rsidR="009A6EC0" w:rsidRPr="00104E03" w:rsidRDefault="009A6EC0" w:rsidP="000B2F82">
            <w:pPr>
              <w:spacing w:after="0" w:line="240" w:lineRule="auto"/>
              <w:jc w:val="center"/>
              <w:rPr>
                <w:rFonts w:cstheme="minorHAnsi"/>
                <w:b/>
                <w:sz w:val="24"/>
                <w:szCs w:val="24"/>
              </w:rPr>
            </w:pPr>
          </w:p>
        </w:tc>
        <w:tc>
          <w:tcPr>
            <w:tcW w:w="369" w:type="pct"/>
            <w:tcBorders>
              <w:top w:val="single" w:sz="4" w:space="0" w:color="auto"/>
              <w:left w:val="single" w:sz="4" w:space="0" w:color="auto"/>
              <w:bottom w:val="single" w:sz="4" w:space="0" w:color="auto"/>
              <w:right w:val="single" w:sz="4" w:space="0" w:color="auto"/>
            </w:tcBorders>
            <w:shd w:val="clear" w:color="auto" w:fill="81DEFF"/>
            <w:noWrap/>
            <w:vAlign w:val="center"/>
          </w:tcPr>
          <w:p w:rsidR="009A6EC0" w:rsidRPr="00104E03" w:rsidRDefault="009A6EC0" w:rsidP="000B2F82">
            <w:pPr>
              <w:spacing w:after="0" w:line="240" w:lineRule="auto"/>
              <w:jc w:val="center"/>
              <w:rPr>
                <w:rFonts w:cstheme="minorHAnsi"/>
                <w:b/>
                <w:sz w:val="24"/>
                <w:szCs w:val="24"/>
              </w:rPr>
            </w:pPr>
          </w:p>
        </w:tc>
        <w:tc>
          <w:tcPr>
            <w:tcW w:w="531" w:type="pct"/>
            <w:vMerge w:val="restart"/>
            <w:tcBorders>
              <w:top w:val="single" w:sz="4" w:space="0" w:color="auto"/>
              <w:left w:val="single" w:sz="4" w:space="0" w:color="auto"/>
              <w:right w:val="single" w:sz="4" w:space="0" w:color="auto"/>
            </w:tcBorders>
            <w:shd w:val="clear" w:color="000000" w:fill="FFFFFF"/>
            <w:noWrap/>
            <w:vAlign w:val="center"/>
          </w:tcPr>
          <w:p w:rsidR="009A6EC0" w:rsidRPr="00104E03" w:rsidRDefault="009A6EC0" w:rsidP="000B2F82">
            <w:pPr>
              <w:spacing w:after="0" w:line="240" w:lineRule="auto"/>
              <w:jc w:val="center"/>
              <w:rPr>
                <w:rFonts w:cstheme="minorHAnsi"/>
                <w:b/>
                <w:sz w:val="24"/>
                <w:szCs w:val="24"/>
              </w:rPr>
            </w:pPr>
          </w:p>
        </w:tc>
        <w:tc>
          <w:tcPr>
            <w:tcW w:w="557" w:type="pct"/>
            <w:vMerge w:val="restart"/>
            <w:tcBorders>
              <w:top w:val="single" w:sz="4" w:space="0" w:color="auto"/>
              <w:left w:val="single" w:sz="4" w:space="0" w:color="auto"/>
              <w:right w:val="single" w:sz="4" w:space="0" w:color="auto"/>
            </w:tcBorders>
            <w:shd w:val="clear" w:color="000000" w:fill="FFFFFF"/>
            <w:noWrap/>
            <w:vAlign w:val="center"/>
          </w:tcPr>
          <w:p w:rsidR="009A6EC0" w:rsidRPr="00864386" w:rsidRDefault="009A6EC0" w:rsidP="000B2F82">
            <w:pPr>
              <w:spacing w:after="0" w:line="240" w:lineRule="auto"/>
              <w:jc w:val="center"/>
              <w:rPr>
                <w:rFonts w:cstheme="minorHAnsi"/>
                <w:b/>
                <w:sz w:val="24"/>
                <w:szCs w:val="24"/>
              </w:rPr>
            </w:pPr>
          </w:p>
        </w:tc>
      </w:tr>
      <w:tr w:rsidR="009A6EC0" w:rsidRPr="00864386" w:rsidTr="000B2F82">
        <w:trPr>
          <w:trHeight w:val="292"/>
        </w:trPr>
        <w:tc>
          <w:tcPr>
            <w:tcW w:w="1497" w:type="pct"/>
            <w:vMerge/>
            <w:tcBorders>
              <w:left w:val="single" w:sz="4" w:space="0" w:color="auto"/>
              <w:bottom w:val="single" w:sz="4" w:space="0" w:color="auto"/>
              <w:right w:val="single" w:sz="4" w:space="0" w:color="auto"/>
            </w:tcBorders>
            <w:shd w:val="clear" w:color="auto" w:fill="auto"/>
            <w:vAlign w:val="center"/>
          </w:tcPr>
          <w:p w:rsidR="009A6EC0" w:rsidRPr="006103E8" w:rsidRDefault="009A6EC0" w:rsidP="000B2F82">
            <w:pPr>
              <w:spacing w:after="0" w:line="240" w:lineRule="auto"/>
              <w:jc w:val="center"/>
              <w:rPr>
                <w:rFonts w:cstheme="minorHAnsi"/>
                <w:sz w:val="24"/>
                <w:szCs w:val="24"/>
              </w:rPr>
            </w:pPr>
          </w:p>
        </w:tc>
        <w:tc>
          <w:tcPr>
            <w:tcW w:w="821" w:type="pct"/>
            <w:vMerge/>
            <w:tcBorders>
              <w:left w:val="single" w:sz="4" w:space="0" w:color="auto"/>
              <w:bottom w:val="single" w:sz="4" w:space="0" w:color="auto"/>
              <w:right w:val="single" w:sz="4" w:space="0" w:color="auto"/>
            </w:tcBorders>
            <w:shd w:val="clear" w:color="auto" w:fill="auto"/>
            <w:noWrap/>
            <w:vAlign w:val="center"/>
          </w:tcPr>
          <w:p w:rsidR="009A6EC0" w:rsidRDefault="009A6EC0" w:rsidP="000B2F82">
            <w:pPr>
              <w:spacing w:after="0" w:line="240" w:lineRule="auto"/>
              <w:jc w:val="center"/>
              <w:rPr>
                <w:rFonts w:cstheme="minorHAnsi"/>
                <w:sz w:val="24"/>
                <w:szCs w:val="24"/>
              </w:rPr>
            </w:pPr>
          </w:p>
        </w:tc>
        <w:tc>
          <w:tcPr>
            <w:tcW w:w="387" w:type="pct"/>
            <w:vMerge/>
            <w:tcBorders>
              <w:left w:val="single" w:sz="4" w:space="0" w:color="auto"/>
              <w:bottom w:val="single" w:sz="4" w:space="0" w:color="auto"/>
              <w:right w:val="single" w:sz="4" w:space="0" w:color="auto"/>
            </w:tcBorders>
            <w:shd w:val="clear" w:color="000000" w:fill="FFFFFF"/>
            <w:noWrap/>
            <w:vAlign w:val="center"/>
          </w:tcPr>
          <w:p w:rsidR="009A6EC0" w:rsidRPr="00DA4FBE" w:rsidRDefault="009A6EC0" w:rsidP="000B2F82">
            <w:pPr>
              <w:spacing w:after="0" w:line="240" w:lineRule="auto"/>
              <w:jc w:val="center"/>
              <w:rPr>
                <w:rFonts w:cstheme="minorHAnsi"/>
                <w:sz w:val="24"/>
                <w:szCs w:val="24"/>
              </w:rPr>
            </w:pPr>
          </w:p>
        </w:tc>
        <w:tc>
          <w:tcPr>
            <w:tcW w:w="435" w:type="pct"/>
            <w:vMerge/>
            <w:tcBorders>
              <w:left w:val="single" w:sz="4" w:space="0" w:color="auto"/>
              <w:bottom w:val="single" w:sz="4" w:space="0" w:color="auto"/>
              <w:right w:val="single" w:sz="4" w:space="0" w:color="auto"/>
            </w:tcBorders>
            <w:shd w:val="clear" w:color="000000" w:fill="FFFFFF"/>
            <w:noWrap/>
            <w:vAlign w:val="center"/>
          </w:tcPr>
          <w:p w:rsidR="009A6EC0" w:rsidRPr="00104E03" w:rsidRDefault="009A6EC0" w:rsidP="000B2F82">
            <w:pPr>
              <w:spacing w:after="0" w:line="240" w:lineRule="auto"/>
              <w:jc w:val="center"/>
              <w:rPr>
                <w:rFonts w:cstheme="minorHAnsi"/>
                <w:b/>
                <w:sz w:val="24"/>
                <w:szCs w:val="24"/>
              </w:rPr>
            </w:pPr>
          </w:p>
        </w:tc>
        <w:tc>
          <w:tcPr>
            <w:tcW w:w="403" w:type="pct"/>
            <w:tcBorders>
              <w:top w:val="single" w:sz="4" w:space="0" w:color="auto"/>
              <w:left w:val="single" w:sz="4" w:space="0" w:color="auto"/>
              <w:bottom w:val="single" w:sz="4" w:space="0" w:color="auto"/>
              <w:right w:val="single" w:sz="4" w:space="0" w:color="auto"/>
            </w:tcBorders>
            <w:shd w:val="clear" w:color="000000" w:fill="FFFFFF"/>
            <w:noWrap/>
            <w:vAlign w:val="center"/>
          </w:tcPr>
          <w:p w:rsidR="009A6EC0" w:rsidRPr="00104E03" w:rsidRDefault="009A6EC0" w:rsidP="000B2F82">
            <w:pPr>
              <w:spacing w:after="0" w:line="240" w:lineRule="auto"/>
              <w:jc w:val="center"/>
              <w:rPr>
                <w:rFonts w:cstheme="minorHAnsi"/>
                <w:b/>
                <w:sz w:val="24"/>
                <w:szCs w:val="24"/>
              </w:rPr>
            </w:pPr>
            <w:r w:rsidRPr="00104E03">
              <w:rPr>
                <w:rFonts w:cstheme="minorHAnsi"/>
                <w:b/>
                <w:sz w:val="24"/>
                <w:szCs w:val="24"/>
              </w:rPr>
              <w:t>1059,82</w:t>
            </w:r>
          </w:p>
        </w:tc>
        <w:tc>
          <w:tcPr>
            <w:tcW w:w="369" w:type="pct"/>
            <w:tcBorders>
              <w:top w:val="single" w:sz="4" w:space="0" w:color="auto"/>
              <w:left w:val="single" w:sz="4" w:space="0" w:color="auto"/>
              <w:bottom w:val="single" w:sz="4" w:space="0" w:color="auto"/>
              <w:right w:val="single" w:sz="4" w:space="0" w:color="auto"/>
            </w:tcBorders>
            <w:shd w:val="clear" w:color="000000" w:fill="FFFFFF"/>
            <w:noWrap/>
            <w:vAlign w:val="center"/>
          </w:tcPr>
          <w:p w:rsidR="009A6EC0" w:rsidRPr="00104E03" w:rsidRDefault="009A6EC0" w:rsidP="000B2F82">
            <w:pPr>
              <w:spacing w:after="0" w:line="240" w:lineRule="auto"/>
              <w:jc w:val="right"/>
              <w:rPr>
                <w:rFonts w:cstheme="minorHAnsi"/>
                <w:b/>
                <w:sz w:val="24"/>
                <w:szCs w:val="24"/>
              </w:rPr>
            </w:pPr>
            <w:r w:rsidRPr="00104E03">
              <w:rPr>
                <w:rFonts w:cstheme="minorHAnsi"/>
                <w:b/>
                <w:sz w:val="24"/>
                <w:szCs w:val="24"/>
              </w:rPr>
              <w:t>16895,8</w:t>
            </w:r>
          </w:p>
        </w:tc>
        <w:tc>
          <w:tcPr>
            <w:tcW w:w="531" w:type="pct"/>
            <w:vMerge/>
            <w:tcBorders>
              <w:left w:val="single" w:sz="4" w:space="0" w:color="auto"/>
              <w:bottom w:val="single" w:sz="4" w:space="0" w:color="auto"/>
              <w:right w:val="single" w:sz="4" w:space="0" w:color="auto"/>
            </w:tcBorders>
            <w:shd w:val="clear" w:color="000000" w:fill="FFFFFF"/>
            <w:noWrap/>
            <w:vAlign w:val="center"/>
          </w:tcPr>
          <w:p w:rsidR="009A6EC0" w:rsidRPr="00104E03" w:rsidRDefault="009A6EC0" w:rsidP="000B2F82">
            <w:pPr>
              <w:spacing w:after="0" w:line="240" w:lineRule="auto"/>
              <w:jc w:val="center"/>
              <w:rPr>
                <w:rFonts w:cstheme="minorHAnsi"/>
                <w:b/>
                <w:sz w:val="24"/>
                <w:szCs w:val="24"/>
              </w:rPr>
            </w:pPr>
          </w:p>
        </w:tc>
        <w:tc>
          <w:tcPr>
            <w:tcW w:w="557" w:type="pct"/>
            <w:vMerge/>
            <w:tcBorders>
              <w:left w:val="single" w:sz="4" w:space="0" w:color="auto"/>
              <w:bottom w:val="single" w:sz="4" w:space="0" w:color="auto"/>
              <w:right w:val="single" w:sz="4" w:space="0" w:color="auto"/>
            </w:tcBorders>
            <w:shd w:val="clear" w:color="000000" w:fill="FFFFFF"/>
            <w:noWrap/>
            <w:vAlign w:val="center"/>
          </w:tcPr>
          <w:p w:rsidR="009A6EC0" w:rsidRPr="00864386" w:rsidRDefault="009A6EC0" w:rsidP="000B2F82">
            <w:pPr>
              <w:spacing w:after="0" w:line="240" w:lineRule="auto"/>
              <w:jc w:val="center"/>
              <w:rPr>
                <w:rFonts w:cstheme="minorHAnsi"/>
                <w:b/>
                <w:sz w:val="24"/>
                <w:szCs w:val="24"/>
              </w:rPr>
            </w:pPr>
          </w:p>
        </w:tc>
      </w:tr>
      <w:tr w:rsidR="009A6EC0" w:rsidRPr="00864386" w:rsidTr="000B2F82">
        <w:trPr>
          <w:trHeight w:val="70"/>
        </w:trPr>
        <w:tc>
          <w:tcPr>
            <w:tcW w:w="1497" w:type="pct"/>
            <w:vMerge w:val="restart"/>
            <w:tcBorders>
              <w:top w:val="single" w:sz="4" w:space="0" w:color="auto"/>
              <w:left w:val="single" w:sz="4" w:space="0" w:color="auto"/>
              <w:right w:val="single" w:sz="4" w:space="0" w:color="auto"/>
            </w:tcBorders>
            <w:shd w:val="clear" w:color="auto" w:fill="auto"/>
            <w:vAlign w:val="center"/>
          </w:tcPr>
          <w:p w:rsidR="00881507" w:rsidRDefault="00881507" w:rsidP="00881507">
            <w:pPr>
              <w:spacing w:after="0" w:line="240" w:lineRule="auto"/>
              <w:rPr>
                <w:rFonts w:cstheme="minorHAnsi"/>
                <w:sz w:val="24"/>
                <w:szCs w:val="24"/>
              </w:rPr>
            </w:pPr>
            <w:r>
              <w:rPr>
                <w:rFonts w:cstheme="minorHAnsi"/>
                <w:sz w:val="24"/>
                <w:szCs w:val="24"/>
              </w:rPr>
              <w:t xml:space="preserve">Модернизация </w:t>
            </w:r>
            <w:r w:rsidR="009A6EC0" w:rsidRPr="006103E8">
              <w:rPr>
                <w:rFonts w:cstheme="minorHAnsi"/>
                <w:sz w:val="24"/>
                <w:szCs w:val="24"/>
              </w:rPr>
              <w:t>существующей т/с</w:t>
            </w:r>
          </w:p>
          <w:p w:rsidR="009A6EC0" w:rsidRPr="006103E8" w:rsidRDefault="009A6EC0" w:rsidP="00881507">
            <w:pPr>
              <w:spacing w:after="0" w:line="240" w:lineRule="auto"/>
              <w:rPr>
                <w:rFonts w:cstheme="minorHAnsi"/>
                <w:sz w:val="24"/>
                <w:szCs w:val="24"/>
              </w:rPr>
            </w:pPr>
            <w:r>
              <w:rPr>
                <w:rFonts w:cstheme="minorHAnsi"/>
                <w:sz w:val="24"/>
                <w:szCs w:val="24"/>
              </w:rPr>
              <w:t>Ø</w:t>
            </w:r>
            <w:r w:rsidRPr="006103E8">
              <w:rPr>
                <w:rFonts w:cstheme="minorHAnsi"/>
                <w:sz w:val="24"/>
                <w:szCs w:val="24"/>
              </w:rPr>
              <w:t xml:space="preserve"> 100-</w:t>
            </w:r>
            <w:r>
              <w:rPr>
                <w:rFonts w:cstheme="minorHAnsi"/>
                <w:sz w:val="24"/>
                <w:szCs w:val="24"/>
              </w:rPr>
              <w:t xml:space="preserve"> Ø</w:t>
            </w:r>
            <w:r w:rsidRPr="006103E8">
              <w:rPr>
                <w:rFonts w:cstheme="minorHAnsi"/>
                <w:sz w:val="24"/>
                <w:szCs w:val="24"/>
              </w:rPr>
              <w:t xml:space="preserve"> 400, протяженностью 1,1 км.</w:t>
            </w:r>
          </w:p>
        </w:tc>
        <w:tc>
          <w:tcPr>
            <w:tcW w:w="821" w:type="pct"/>
            <w:vMerge w:val="restart"/>
            <w:tcBorders>
              <w:top w:val="single" w:sz="4" w:space="0" w:color="auto"/>
              <w:left w:val="single" w:sz="4" w:space="0" w:color="auto"/>
              <w:right w:val="single" w:sz="4" w:space="0" w:color="auto"/>
            </w:tcBorders>
            <w:shd w:val="clear" w:color="auto" w:fill="auto"/>
            <w:noWrap/>
            <w:vAlign w:val="center"/>
          </w:tcPr>
          <w:p w:rsidR="009A6EC0" w:rsidRDefault="009A6EC0" w:rsidP="000B2F82">
            <w:pPr>
              <w:spacing w:after="0" w:line="240" w:lineRule="auto"/>
              <w:jc w:val="center"/>
              <w:rPr>
                <w:rFonts w:cstheme="minorHAnsi"/>
                <w:sz w:val="24"/>
                <w:szCs w:val="24"/>
              </w:rPr>
            </w:pPr>
            <w:r>
              <w:rPr>
                <w:rFonts w:cstheme="minorHAnsi"/>
                <w:sz w:val="24"/>
                <w:szCs w:val="24"/>
              </w:rPr>
              <w:t>7500</w:t>
            </w:r>
          </w:p>
        </w:tc>
        <w:tc>
          <w:tcPr>
            <w:tcW w:w="387" w:type="pct"/>
            <w:vMerge w:val="restart"/>
            <w:tcBorders>
              <w:top w:val="single" w:sz="4" w:space="0" w:color="auto"/>
              <w:left w:val="single" w:sz="4" w:space="0" w:color="auto"/>
              <w:right w:val="single" w:sz="4" w:space="0" w:color="auto"/>
            </w:tcBorders>
            <w:shd w:val="clear" w:color="000000" w:fill="FFFFFF"/>
            <w:noWrap/>
            <w:vAlign w:val="center"/>
          </w:tcPr>
          <w:p w:rsidR="009A6EC0" w:rsidRPr="00DA4FBE" w:rsidRDefault="009A6EC0" w:rsidP="000B2F82">
            <w:pPr>
              <w:spacing w:after="0" w:line="240" w:lineRule="auto"/>
              <w:jc w:val="center"/>
              <w:rPr>
                <w:rFonts w:cstheme="minorHAnsi"/>
                <w:sz w:val="24"/>
                <w:szCs w:val="24"/>
              </w:rPr>
            </w:pPr>
          </w:p>
        </w:tc>
        <w:tc>
          <w:tcPr>
            <w:tcW w:w="435" w:type="pct"/>
            <w:vMerge w:val="restart"/>
            <w:tcBorders>
              <w:top w:val="single" w:sz="4" w:space="0" w:color="auto"/>
              <w:left w:val="single" w:sz="4" w:space="0" w:color="auto"/>
              <w:right w:val="single" w:sz="4" w:space="0" w:color="auto"/>
            </w:tcBorders>
            <w:shd w:val="clear" w:color="000000" w:fill="FFFFFF"/>
            <w:noWrap/>
            <w:vAlign w:val="center"/>
          </w:tcPr>
          <w:p w:rsidR="009A6EC0" w:rsidRPr="00104E03" w:rsidRDefault="009A6EC0" w:rsidP="000B2F82">
            <w:pPr>
              <w:spacing w:after="0" w:line="240" w:lineRule="auto"/>
              <w:jc w:val="center"/>
              <w:rPr>
                <w:rFonts w:cstheme="minorHAnsi"/>
                <w:b/>
                <w:sz w:val="24"/>
                <w:szCs w:val="24"/>
              </w:rPr>
            </w:pPr>
          </w:p>
        </w:tc>
        <w:tc>
          <w:tcPr>
            <w:tcW w:w="403" w:type="pct"/>
            <w:vMerge w:val="restart"/>
            <w:tcBorders>
              <w:top w:val="single" w:sz="4" w:space="0" w:color="auto"/>
              <w:left w:val="single" w:sz="4" w:space="0" w:color="auto"/>
              <w:right w:val="single" w:sz="4" w:space="0" w:color="auto"/>
            </w:tcBorders>
            <w:shd w:val="clear" w:color="000000" w:fill="FFFFFF"/>
            <w:noWrap/>
            <w:vAlign w:val="center"/>
          </w:tcPr>
          <w:p w:rsidR="009A6EC0" w:rsidRPr="00104E03" w:rsidRDefault="009A6EC0" w:rsidP="000B2F82">
            <w:pPr>
              <w:spacing w:after="0" w:line="240" w:lineRule="auto"/>
              <w:jc w:val="center"/>
              <w:rPr>
                <w:rFonts w:cstheme="minorHAnsi"/>
                <w:b/>
                <w:sz w:val="24"/>
                <w:szCs w:val="24"/>
              </w:rPr>
            </w:pPr>
          </w:p>
        </w:tc>
        <w:tc>
          <w:tcPr>
            <w:tcW w:w="369" w:type="pct"/>
            <w:tcBorders>
              <w:top w:val="single" w:sz="4" w:space="0" w:color="auto"/>
              <w:left w:val="single" w:sz="4" w:space="0" w:color="auto"/>
              <w:bottom w:val="single" w:sz="4" w:space="0" w:color="auto"/>
              <w:right w:val="single" w:sz="4" w:space="0" w:color="auto"/>
            </w:tcBorders>
            <w:shd w:val="clear" w:color="auto" w:fill="81DEFF"/>
            <w:noWrap/>
            <w:vAlign w:val="center"/>
          </w:tcPr>
          <w:p w:rsidR="009A6EC0" w:rsidRPr="00104E03" w:rsidRDefault="009A6EC0" w:rsidP="000B2F82">
            <w:pPr>
              <w:spacing w:after="0" w:line="240" w:lineRule="auto"/>
              <w:jc w:val="center"/>
              <w:rPr>
                <w:rFonts w:cstheme="minorHAnsi"/>
                <w:b/>
                <w:sz w:val="24"/>
                <w:szCs w:val="24"/>
              </w:rPr>
            </w:pPr>
          </w:p>
        </w:tc>
        <w:tc>
          <w:tcPr>
            <w:tcW w:w="531" w:type="pct"/>
            <w:tcBorders>
              <w:top w:val="single" w:sz="4" w:space="0" w:color="auto"/>
              <w:left w:val="single" w:sz="4" w:space="0" w:color="auto"/>
              <w:bottom w:val="single" w:sz="4" w:space="0" w:color="auto"/>
              <w:right w:val="single" w:sz="4" w:space="0" w:color="auto"/>
            </w:tcBorders>
            <w:shd w:val="clear" w:color="auto" w:fill="81DEFF"/>
            <w:noWrap/>
            <w:vAlign w:val="center"/>
          </w:tcPr>
          <w:p w:rsidR="009A6EC0" w:rsidRPr="00104E03" w:rsidRDefault="009A6EC0" w:rsidP="000B2F82">
            <w:pPr>
              <w:spacing w:after="0" w:line="240" w:lineRule="auto"/>
              <w:jc w:val="center"/>
              <w:rPr>
                <w:rFonts w:cstheme="minorHAnsi"/>
                <w:b/>
                <w:sz w:val="24"/>
                <w:szCs w:val="24"/>
              </w:rPr>
            </w:pPr>
            <w:r w:rsidRPr="00104E03">
              <w:rPr>
                <w:rFonts w:cstheme="minorHAnsi"/>
                <w:b/>
                <w:sz w:val="24"/>
                <w:szCs w:val="24"/>
              </w:rPr>
              <w:t>2021 г.</w:t>
            </w:r>
          </w:p>
        </w:tc>
        <w:tc>
          <w:tcPr>
            <w:tcW w:w="557" w:type="pct"/>
            <w:vMerge w:val="restart"/>
            <w:tcBorders>
              <w:top w:val="single" w:sz="4" w:space="0" w:color="auto"/>
              <w:left w:val="single" w:sz="4" w:space="0" w:color="auto"/>
              <w:right w:val="single" w:sz="4" w:space="0" w:color="auto"/>
            </w:tcBorders>
            <w:shd w:val="clear" w:color="000000" w:fill="FFFFFF"/>
            <w:noWrap/>
            <w:vAlign w:val="center"/>
          </w:tcPr>
          <w:p w:rsidR="009A6EC0" w:rsidRPr="00864386" w:rsidRDefault="009A6EC0" w:rsidP="000B2F82">
            <w:pPr>
              <w:spacing w:after="0" w:line="240" w:lineRule="auto"/>
              <w:jc w:val="center"/>
              <w:rPr>
                <w:rFonts w:cstheme="minorHAnsi"/>
                <w:b/>
                <w:sz w:val="24"/>
                <w:szCs w:val="24"/>
              </w:rPr>
            </w:pPr>
          </w:p>
        </w:tc>
      </w:tr>
      <w:tr w:rsidR="009A6EC0" w:rsidRPr="00864386" w:rsidTr="000B2F82">
        <w:trPr>
          <w:trHeight w:val="70"/>
        </w:trPr>
        <w:tc>
          <w:tcPr>
            <w:tcW w:w="1497" w:type="pct"/>
            <w:vMerge/>
            <w:tcBorders>
              <w:left w:val="single" w:sz="4" w:space="0" w:color="auto"/>
              <w:bottom w:val="single" w:sz="4" w:space="0" w:color="auto"/>
              <w:right w:val="single" w:sz="4" w:space="0" w:color="auto"/>
            </w:tcBorders>
            <w:shd w:val="clear" w:color="auto" w:fill="auto"/>
            <w:vAlign w:val="center"/>
          </w:tcPr>
          <w:p w:rsidR="009A6EC0" w:rsidRPr="006103E8" w:rsidRDefault="009A6EC0" w:rsidP="000B2F82">
            <w:pPr>
              <w:spacing w:after="0" w:line="240" w:lineRule="auto"/>
              <w:jc w:val="center"/>
              <w:rPr>
                <w:rFonts w:cstheme="minorHAnsi"/>
                <w:sz w:val="24"/>
                <w:szCs w:val="24"/>
              </w:rPr>
            </w:pPr>
          </w:p>
        </w:tc>
        <w:tc>
          <w:tcPr>
            <w:tcW w:w="821" w:type="pct"/>
            <w:vMerge/>
            <w:tcBorders>
              <w:left w:val="single" w:sz="4" w:space="0" w:color="auto"/>
              <w:bottom w:val="single" w:sz="4" w:space="0" w:color="auto"/>
              <w:right w:val="single" w:sz="4" w:space="0" w:color="auto"/>
            </w:tcBorders>
            <w:shd w:val="clear" w:color="auto" w:fill="auto"/>
            <w:noWrap/>
            <w:vAlign w:val="center"/>
          </w:tcPr>
          <w:p w:rsidR="009A6EC0" w:rsidRDefault="009A6EC0" w:rsidP="000B2F82">
            <w:pPr>
              <w:spacing w:after="0" w:line="240" w:lineRule="auto"/>
              <w:jc w:val="center"/>
              <w:rPr>
                <w:rFonts w:cstheme="minorHAnsi"/>
                <w:sz w:val="24"/>
                <w:szCs w:val="24"/>
              </w:rPr>
            </w:pPr>
          </w:p>
        </w:tc>
        <w:tc>
          <w:tcPr>
            <w:tcW w:w="387" w:type="pct"/>
            <w:vMerge/>
            <w:tcBorders>
              <w:left w:val="single" w:sz="4" w:space="0" w:color="auto"/>
              <w:bottom w:val="single" w:sz="4" w:space="0" w:color="auto"/>
              <w:right w:val="single" w:sz="4" w:space="0" w:color="auto"/>
            </w:tcBorders>
            <w:shd w:val="clear" w:color="000000" w:fill="FFFFFF"/>
            <w:noWrap/>
            <w:vAlign w:val="center"/>
          </w:tcPr>
          <w:p w:rsidR="009A6EC0" w:rsidRPr="00DA4FBE" w:rsidRDefault="009A6EC0" w:rsidP="000B2F82">
            <w:pPr>
              <w:spacing w:after="0" w:line="240" w:lineRule="auto"/>
              <w:jc w:val="center"/>
              <w:rPr>
                <w:rFonts w:cstheme="minorHAnsi"/>
                <w:sz w:val="24"/>
                <w:szCs w:val="24"/>
              </w:rPr>
            </w:pPr>
          </w:p>
        </w:tc>
        <w:tc>
          <w:tcPr>
            <w:tcW w:w="435" w:type="pct"/>
            <w:vMerge/>
            <w:tcBorders>
              <w:left w:val="single" w:sz="4" w:space="0" w:color="auto"/>
              <w:bottom w:val="single" w:sz="4" w:space="0" w:color="auto"/>
              <w:right w:val="single" w:sz="4" w:space="0" w:color="auto"/>
            </w:tcBorders>
            <w:shd w:val="clear" w:color="000000" w:fill="FFFFFF"/>
            <w:noWrap/>
            <w:vAlign w:val="center"/>
          </w:tcPr>
          <w:p w:rsidR="009A6EC0" w:rsidRPr="00104E03" w:rsidRDefault="009A6EC0" w:rsidP="000B2F82">
            <w:pPr>
              <w:spacing w:after="0" w:line="240" w:lineRule="auto"/>
              <w:jc w:val="center"/>
              <w:rPr>
                <w:rFonts w:cstheme="minorHAnsi"/>
                <w:b/>
                <w:sz w:val="24"/>
                <w:szCs w:val="24"/>
              </w:rPr>
            </w:pPr>
          </w:p>
        </w:tc>
        <w:tc>
          <w:tcPr>
            <w:tcW w:w="403" w:type="pct"/>
            <w:vMerge/>
            <w:tcBorders>
              <w:left w:val="single" w:sz="4" w:space="0" w:color="auto"/>
              <w:bottom w:val="single" w:sz="4" w:space="0" w:color="auto"/>
              <w:right w:val="single" w:sz="4" w:space="0" w:color="auto"/>
            </w:tcBorders>
            <w:shd w:val="clear" w:color="000000" w:fill="FFFFFF"/>
            <w:noWrap/>
            <w:vAlign w:val="center"/>
          </w:tcPr>
          <w:p w:rsidR="009A6EC0" w:rsidRPr="00104E03" w:rsidRDefault="009A6EC0" w:rsidP="000B2F82">
            <w:pPr>
              <w:spacing w:after="0" w:line="240" w:lineRule="auto"/>
              <w:jc w:val="center"/>
              <w:rPr>
                <w:rFonts w:cstheme="minorHAnsi"/>
                <w:b/>
                <w:sz w:val="24"/>
                <w:szCs w:val="24"/>
              </w:rPr>
            </w:pPr>
          </w:p>
        </w:tc>
        <w:tc>
          <w:tcPr>
            <w:tcW w:w="369" w:type="pct"/>
            <w:tcBorders>
              <w:top w:val="single" w:sz="4" w:space="0" w:color="auto"/>
              <w:left w:val="single" w:sz="4" w:space="0" w:color="auto"/>
              <w:bottom w:val="single" w:sz="4" w:space="0" w:color="auto"/>
              <w:right w:val="single" w:sz="4" w:space="0" w:color="auto"/>
            </w:tcBorders>
            <w:shd w:val="clear" w:color="000000" w:fill="FFFFFF"/>
            <w:noWrap/>
            <w:vAlign w:val="center"/>
          </w:tcPr>
          <w:p w:rsidR="009A6EC0" w:rsidRPr="00104E03" w:rsidRDefault="009A6EC0" w:rsidP="000B2F82">
            <w:pPr>
              <w:spacing w:after="0" w:line="240" w:lineRule="auto"/>
              <w:jc w:val="center"/>
              <w:rPr>
                <w:rFonts w:cstheme="minorHAnsi"/>
                <w:b/>
                <w:sz w:val="24"/>
                <w:szCs w:val="24"/>
              </w:rPr>
            </w:pPr>
            <w:r w:rsidRPr="00104E03">
              <w:rPr>
                <w:rFonts w:cstheme="minorHAnsi"/>
                <w:b/>
                <w:sz w:val="24"/>
                <w:szCs w:val="24"/>
              </w:rPr>
              <w:t>1118,1</w:t>
            </w:r>
          </w:p>
        </w:tc>
        <w:tc>
          <w:tcPr>
            <w:tcW w:w="531" w:type="pct"/>
            <w:tcBorders>
              <w:top w:val="single" w:sz="4" w:space="0" w:color="auto"/>
              <w:left w:val="single" w:sz="4" w:space="0" w:color="auto"/>
              <w:bottom w:val="single" w:sz="4" w:space="0" w:color="auto"/>
              <w:right w:val="single" w:sz="4" w:space="0" w:color="auto"/>
            </w:tcBorders>
            <w:shd w:val="clear" w:color="000000" w:fill="FFFFFF"/>
            <w:noWrap/>
            <w:vAlign w:val="center"/>
          </w:tcPr>
          <w:p w:rsidR="009A6EC0" w:rsidRPr="00104E03" w:rsidRDefault="009A6EC0" w:rsidP="000B2F82">
            <w:pPr>
              <w:spacing w:after="0" w:line="240" w:lineRule="auto"/>
              <w:jc w:val="center"/>
              <w:rPr>
                <w:rFonts w:cstheme="minorHAnsi"/>
                <w:b/>
                <w:sz w:val="24"/>
                <w:szCs w:val="24"/>
              </w:rPr>
            </w:pPr>
            <w:r w:rsidRPr="00104E03">
              <w:rPr>
                <w:rFonts w:cstheme="minorHAnsi"/>
                <w:b/>
                <w:sz w:val="24"/>
                <w:szCs w:val="24"/>
              </w:rPr>
              <w:t>8740,17</w:t>
            </w:r>
          </w:p>
        </w:tc>
        <w:tc>
          <w:tcPr>
            <w:tcW w:w="557" w:type="pct"/>
            <w:vMerge/>
            <w:tcBorders>
              <w:left w:val="single" w:sz="4" w:space="0" w:color="auto"/>
              <w:bottom w:val="single" w:sz="4" w:space="0" w:color="auto"/>
              <w:right w:val="single" w:sz="4" w:space="0" w:color="auto"/>
            </w:tcBorders>
            <w:shd w:val="clear" w:color="000000" w:fill="FFFFFF"/>
            <w:noWrap/>
            <w:vAlign w:val="center"/>
          </w:tcPr>
          <w:p w:rsidR="009A6EC0" w:rsidRPr="00864386" w:rsidRDefault="009A6EC0" w:rsidP="000B2F82">
            <w:pPr>
              <w:spacing w:after="0" w:line="240" w:lineRule="auto"/>
              <w:jc w:val="center"/>
              <w:rPr>
                <w:rFonts w:cstheme="minorHAnsi"/>
                <w:b/>
                <w:sz w:val="24"/>
                <w:szCs w:val="24"/>
              </w:rPr>
            </w:pPr>
          </w:p>
        </w:tc>
      </w:tr>
      <w:tr w:rsidR="00A8341D" w:rsidRPr="00DA4FBE" w:rsidTr="00065AFF">
        <w:trPr>
          <w:trHeight w:val="421"/>
        </w:trPr>
        <w:tc>
          <w:tcPr>
            <w:tcW w:w="1497" w:type="pct"/>
            <w:vMerge w:val="restart"/>
            <w:tcBorders>
              <w:left w:val="single" w:sz="8" w:space="0" w:color="auto"/>
              <w:right w:val="single" w:sz="8" w:space="0" w:color="auto"/>
            </w:tcBorders>
            <w:shd w:val="clear" w:color="auto" w:fill="FFFFFF" w:themeFill="background1"/>
            <w:vAlign w:val="center"/>
          </w:tcPr>
          <w:p w:rsidR="00A8341D" w:rsidRPr="00065AFF" w:rsidRDefault="00A8341D" w:rsidP="00EB5CFA">
            <w:pPr>
              <w:spacing w:after="0" w:line="240" w:lineRule="auto"/>
              <w:rPr>
                <w:rFonts w:cstheme="minorHAnsi"/>
                <w:sz w:val="24"/>
                <w:szCs w:val="24"/>
              </w:rPr>
            </w:pPr>
            <w:r w:rsidRPr="00065AFF">
              <w:rPr>
                <w:rFonts w:cstheme="minorHAnsi"/>
                <w:sz w:val="24"/>
                <w:szCs w:val="24"/>
              </w:rPr>
              <w:t>Реконструкция магистральной теплосети по б.Всполье от ТК дома 16  до ТК дома 6</w:t>
            </w:r>
            <w:r w:rsidR="00EB5CFA" w:rsidRPr="00065AFF">
              <w:rPr>
                <w:rFonts w:cstheme="minorHAnsi"/>
                <w:sz w:val="24"/>
                <w:szCs w:val="24"/>
              </w:rPr>
              <w:t xml:space="preserve"> – Ø150 мм., 0,102 км.; </w:t>
            </w:r>
          </w:p>
        </w:tc>
        <w:tc>
          <w:tcPr>
            <w:tcW w:w="821" w:type="pct"/>
            <w:vMerge w:val="restart"/>
            <w:tcBorders>
              <w:left w:val="nil"/>
              <w:right w:val="single" w:sz="8" w:space="0" w:color="auto"/>
            </w:tcBorders>
            <w:shd w:val="clear" w:color="auto" w:fill="auto"/>
            <w:noWrap/>
            <w:vAlign w:val="center"/>
          </w:tcPr>
          <w:p w:rsidR="00A8341D" w:rsidRPr="00065AFF" w:rsidRDefault="00EB5CFA" w:rsidP="004A4814">
            <w:pPr>
              <w:spacing w:after="0" w:line="240" w:lineRule="auto"/>
              <w:jc w:val="center"/>
              <w:rPr>
                <w:rFonts w:cstheme="minorHAnsi"/>
                <w:sz w:val="24"/>
                <w:szCs w:val="24"/>
              </w:rPr>
            </w:pPr>
            <w:r w:rsidRPr="00065AFF">
              <w:rPr>
                <w:rFonts w:cstheme="minorHAnsi"/>
                <w:sz w:val="24"/>
                <w:szCs w:val="24"/>
              </w:rPr>
              <w:t>850,7</w:t>
            </w:r>
          </w:p>
        </w:tc>
        <w:tc>
          <w:tcPr>
            <w:tcW w:w="387" w:type="pct"/>
            <w:tcBorders>
              <w:top w:val="single" w:sz="4" w:space="0" w:color="auto"/>
              <w:left w:val="nil"/>
              <w:bottom w:val="single" w:sz="4" w:space="0" w:color="auto"/>
              <w:right w:val="single" w:sz="8" w:space="0" w:color="auto"/>
            </w:tcBorders>
            <w:shd w:val="clear" w:color="000000" w:fill="FFFFFF"/>
            <w:noWrap/>
            <w:vAlign w:val="center"/>
          </w:tcPr>
          <w:p w:rsidR="00A8341D" w:rsidRPr="00DA4FBE" w:rsidRDefault="00A8341D" w:rsidP="004A4814">
            <w:pPr>
              <w:spacing w:after="0" w:line="240" w:lineRule="auto"/>
              <w:jc w:val="center"/>
              <w:rPr>
                <w:rFonts w:cstheme="minorHAnsi"/>
                <w:sz w:val="24"/>
                <w:szCs w:val="24"/>
              </w:rPr>
            </w:pPr>
          </w:p>
        </w:tc>
        <w:tc>
          <w:tcPr>
            <w:tcW w:w="435" w:type="pct"/>
            <w:tcBorders>
              <w:top w:val="single" w:sz="4" w:space="0" w:color="auto"/>
              <w:left w:val="nil"/>
              <w:bottom w:val="single" w:sz="4" w:space="0" w:color="auto"/>
              <w:right w:val="single" w:sz="8" w:space="0" w:color="auto"/>
            </w:tcBorders>
            <w:shd w:val="clear" w:color="000000" w:fill="FFFFFF"/>
            <w:noWrap/>
            <w:vAlign w:val="center"/>
          </w:tcPr>
          <w:p w:rsidR="00A8341D" w:rsidRPr="00FC78CE" w:rsidRDefault="00A8341D" w:rsidP="004A4814">
            <w:pPr>
              <w:spacing w:after="0" w:line="240" w:lineRule="auto"/>
              <w:jc w:val="center"/>
              <w:rPr>
                <w:rFonts w:cstheme="minorHAnsi"/>
                <w:b/>
                <w:sz w:val="24"/>
                <w:szCs w:val="24"/>
              </w:rPr>
            </w:pPr>
          </w:p>
        </w:tc>
        <w:tc>
          <w:tcPr>
            <w:tcW w:w="403" w:type="pct"/>
            <w:tcBorders>
              <w:top w:val="single" w:sz="4" w:space="0" w:color="auto"/>
              <w:left w:val="nil"/>
              <w:bottom w:val="single" w:sz="4" w:space="0" w:color="auto"/>
              <w:right w:val="single" w:sz="8" w:space="0" w:color="auto"/>
            </w:tcBorders>
            <w:shd w:val="clear" w:color="000000" w:fill="FFFFFF"/>
            <w:noWrap/>
            <w:vAlign w:val="center"/>
          </w:tcPr>
          <w:p w:rsidR="00A8341D" w:rsidRPr="00FC78CE" w:rsidRDefault="00A8341D" w:rsidP="004A4814">
            <w:pPr>
              <w:spacing w:after="0" w:line="240" w:lineRule="auto"/>
              <w:jc w:val="center"/>
              <w:rPr>
                <w:rFonts w:cstheme="minorHAnsi"/>
                <w:b/>
                <w:sz w:val="24"/>
                <w:szCs w:val="24"/>
              </w:rPr>
            </w:pPr>
          </w:p>
        </w:tc>
        <w:tc>
          <w:tcPr>
            <w:tcW w:w="369" w:type="pct"/>
            <w:tcBorders>
              <w:top w:val="single" w:sz="4" w:space="0" w:color="auto"/>
              <w:left w:val="nil"/>
              <w:bottom w:val="single" w:sz="4" w:space="0" w:color="auto"/>
              <w:right w:val="single" w:sz="8" w:space="0" w:color="auto"/>
            </w:tcBorders>
            <w:shd w:val="clear" w:color="000000" w:fill="FFFFFF"/>
            <w:noWrap/>
            <w:vAlign w:val="center"/>
          </w:tcPr>
          <w:p w:rsidR="00A8341D" w:rsidRPr="00DA4FBE" w:rsidRDefault="00A8341D" w:rsidP="004A4814">
            <w:pPr>
              <w:spacing w:after="0" w:line="240" w:lineRule="auto"/>
              <w:jc w:val="center"/>
              <w:rPr>
                <w:rFonts w:cstheme="minorHAnsi"/>
                <w:sz w:val="24"/>
                <w:szCs w:val="24"/>
              </w:rPr>
            </w:pPr>
          </w:p>
        </w:tc>
        <w:tc>
          <w:tcPr>
            <w:tcW w:w="531" w:type="pct"/>
            <w:tcBorders>
              <w:top w:val="single" w:sz="4" w:space="0" w:color="auto"/>
              <w:left w:val="nil"/>
              <w:bottom w:val="single" w:sz="4" w:space="0" w:color="auto"/>
              <w:right w:val="single" w:sz="8" w:space="0" w:color="auto"/>
            </w:tcBorders>
            <w:shd w:val="clear" w:color="auto" w:fill="auto"/>
            <w:noWrap/>
            <w:vAlign w:val="center"/>
          </w:tcPr>
          <w:p w:rsidR="00A8341D" w:rsidRPr="00DA4FBE" w:rsidRDefault="00A8341D" w:rsidP="004A4814">
            <w:pPr>
              <w:spacing w:after="0" w:line="240" w:lineRule="auto"/>
              <w:jc w:val="center"/>
              <w:rPr>
                <w:rFonts w:cstheme="minorHAnsi"/>
                <w:sz w:val="24"/>
                <w:szCs w:val="24"/>
              </w:rPr>
            </w:pPr>
          </w:p>
        </w:tc>
        <w:tc>
          <w:tcPr>
            <w:tcW w:w="557" w:type="pct"/>
            <w:tcBorders>
              <w:top w:val="single" w:sz="4" w:space="0" w:color="auto"/>
              <w:left w:val="nil"/>
              <w:bottom w:val="single" w:sz="4" w:space="0" w:color="auto"/>
              <w:right w:val="single" w:sz="8" w:space="0" w:color="auto"/>
            </w:tcBorders>
            <w:shd w:val="clear" w:color="auto" w:fill="81DEFF"/>
            <w:noWrap/>
            <w:vAlign w:val="center"/>
          </w:tcPr>
          <w:p w:rsidR="00A8341D" w:rsidRPr="00EB5CFA" w:rsidRDefault="00EB5CFA" w:rsidP="004A4814">
            <w:pPr>
              <w:spacing w:after="0" w:line="240" w:lineRule="auto"/>
              <w:jc w:val="center"/>
              <w:rPr>
                <w:rFonts w:cstheme="minorHAnsi"/>
                <w:sz w:val="24"/>
                <w:szCs w:val="24"/>
              </w:rPr>
            </w:pPr>
            <w:r w:rsidRPr="00EB5CFA">
              <w:rPr>
                <w:rFonts w:cstheme="minorHAnsi"/>
                <w:sz w:val="24"/>
                <w:szCs w:val="24"/>
              </w:rPr>
              <w:t>2030 г.</w:t>
            </w:r>
          </w:p>
        </w:tc>
      </w:tr>
      <w:tr w:rsidR="00A8341D" w:rsidRPr="00DA4FBE" w:rsidTr="00065AFF">
        <w:trPr>
          <w:trHeight w:val="413"/>
        </w:trPr>
        <w:tc>
          <w:tcPr>
            <w:tcW w:w="1497" w:type="pct"/>
            <w:vMerge/>
            <w:tcBorders>
              <w:left w:val="single" w:sz="8" w:space="0" w:color="auto"/>
              <w:bottom w:val="single" w:sz="4" w:space="0" w:color="auto"/>
              <w:right w:val="single" w:sz="8" w:space="0" w:color="auto"/>
            </w:tcBorders>
            <w:shd w:val="clear" w:color="auto" w:fill="FFFFFF" w:themeFill="background1"/>
            <w:vAlign w:val="center"/>
          </w:tcPr>
          <w:p w:rsidR="00A8341D" w:rsidRPr="00065AFF" w:rsidRDefault="00A8341D" w:rsidP="004A4814">
            <w:pPr>
              <w:spacing w:after="0" w:line="240" w:lineRule="auto"/>
              <w:jc w:val="center"/>
              <w:rPr>
                <w:rFonts w:cstheme="minorHAnsi"/>
                <w:sz w:val="24"/>
                <w:szCs w:val="24"/>
              </w:rPr>
            </w:pPr>
          </w:p>
        </w:tc>
        <w:tc>
          <w:tcPr>
            <w:tcW w:w="821" w:type="pct"/>
            <w:vMerge/>
            <w:tcBorders>
              <w:left w:val="nil"/>
              <w:bottom w:val="single" w:sz="4" w:space="0" w:color="auto"/>
              <w:right w:val="single" w:sz="8" w:space="0" w:color="auto"/>
            </w:tcBorders>
            <w:shd w:val="clear" w:color="auto" w:fill="auto"/>
            <w:noWrap/>
            <w:vAlign w:val="center"/>
          </w:tcPr>
          <w:p w:rsidR="00A8341D" w:rsidRPr="00065AFF" w:rsidRDefault="00A8341D" w:rsidP="004A4814">
            <w:pPr>
              <w:spacing w:after="0" w:line="240" w:lineRule="auto"/>
              <w:jc w:val="center"/>
              <w:rPr>
                <w:rFonts w:cstheme="minorHAnsi"/>
                <w:sz w:val="24"/>
                <w:szCs w:val="24"/>
              </w:rPr>
            </w:pPr>
          </w:p>
        </w:tc>
        <w:tc>
          <w:tcPr>
            <w:tcW w:w="387" w:type="pct"/>
            <w:tcBorders>
              <w:top w:val="single" w:sz="4" w:space="0" w:color="auto"/>
              <w:left w:val="nil"/>
              <w:bottom w:val="single" w:sz="4" w:space="0" w:color="auto"/>
              <w:right w:val="single" w:sz="8" w:space="0" w:color="auto"/>
            </w:tcBorders>
            <w:shd w:val="clear" w:color="000000" w:fill="FFFFFF"/>
            <w:noWrap/>
            <w:vAlign w:val="center"/>
          </w:tcPr>
          <w:p w:rsidR="00A8341D" w:rsidRPr="00DA4FBE" w:rsidRDefault="00A8341D" w:rsidP="004A4814">
            <w:pPr>
              <w:spacing w:after="0" w:line="240" w:lineRule="auto"/>
              <w:jc w:val="center"/>
              <w:rPr>
                <w:rFonts w:cstheme="minorHAnsi"/>
                <w:sz w:val="24"/>
                <w:szCs w:val="24"/>
              </w:rPr>
            </w:pPr>
          </w:p>
        </w:tc>
        <w:tc>
          <w:tcPr>
            <w:tcW w:w="435" w:type="pct"/>
            <w:tcBorders>
              <w:top w:val="single" w:sz="4" w:space="0" w:color="auto"/>
              <w:left w:val="nil"/>
              <w:bottom w:val="single" w:sz="4" w:space="0" w:color="auto"/>
              <w:right w:val="single" w:sz="8" w:space="0" w:color="auto"/>
            </w:tcBorders>
            <w:shd w:val="clear" w:color="000000" w:fill="FFFFFF"/>
            <w:noWrap/>
            <w:vAlign w:val="center"/>
          </w:tcPr>
          <w:p w:rsidR="00A8341D" w:rsidRPr="00FC78CE" w:rsidRDefault="00A8341D" w:rsidP="004A4814">
            <w:pPr>
              <w:spacing w:after="0" w:line="240" w:lineRule="auto"/>
              <w:jc w:val="center"/>
              <w:rPr>
                <w:rFonts w:cstheme="minorHAnsi"/>
                <w:b/>
                <w:sz w:val="24"/>
                <w:szCs w:val="24"/>
              </w:rPr>
            </w:pPr>
          </w:p>
        </w:tc>
        <w:tc>
          <w:tcPr>
            <w:tcW w:w="403" w:type="pct"/>
            <w:tcBorders>
              <w:top w:val="single" w:sz="4" w:space="0" w:color="auto"/>
              <w:left w:val="nil"/>
              <w:bottom w:val="single" w:sz="4" w:space="0" w:color="auto"/>
              <w:right w:val="single" w:sz="8" w:space="0" w:color="auto"/>
            </w:tcBorders>
            <w:shd w:val="clear" w:color="000000" w:fill="FFFFFF"/>
            <w:noWrap/>
            <w:vAlign w:val="center"/>
          </w:tcPr>
          <w:p w:rsidR="00A8341D" w:rsidRPr="00FC78CE" w:rsidRDefault="00A8341D" w:rsidP="004A4814">
            <w:pPr>
              <w:spacing w:after="0" w:line="240" w:lineRule="auto"/>
              <w:jc w:val="center"/>
              <w:rPr>
                <w:rFonts w:cstheme="minorHAnsi"/>
                <w:b/>
                <w:sz w:val="24"/>
                <w:szCs w:val="24"/>
              </w:rPr>
            </w:pPr>
          </w:p>
        </w:tc>
        <w:tc>
          <w:tcPr>
            <w:tcW w:w="369" w:type="pct"/>
            <w:tcBorders>
              <w:top w:val="single" w:sz="4" w:space="0" w:color="auto"/>
              <w:left w:val="nil"/>
              <w:bottom w:val="single" w:sz="4" w:space="0" w:color="auto"/>
              <w:right w:val="single" w:sz="8" w:space="0" w:color="auto"/>
            </w:tcBorders>
            <w:shd w:val="clear" w:color="000000" w:fill="FFFFFF"/>
            <w:noWrap/>
            <w:vAlign w:val="center"/>
          </w:tcPr>
          <w:p w:rsidR="00A8341D" w:rsidRPr="00DA4FBE" w:rsidRDefault="00A8341D" w:rsidP="004A4814">
            <w:pPr>
              <w:spacing w:after="0" w:line="240" w:lineRule="auto"/>
              <w:jc w:val="center"/>
              <w:rPr>
                <w:rFonts w:cstheme="minorHAnsi"/>
                <w:sz w:val="24"/>
                <w:szCs w:val="24"/>
              </w:rPr>
            </w:pPr>
          </w:p>
        </w:tc>
        <w:tc>
          <w:tcPr>
            <w:tcW w:w="531" w:type="pct"/>
            <w:tcBorders>
              <w:top w:val="single" w:sz="4" w:space="0" w:color="auto"/>
              <w:left w:val="nil"/>
              <w:bottom w:val="single" w:sz="4" w:space="0" w:color="auto"/>
              <w:right w:val="single" w:sz="8" w:space="0" w:color="auto"/>
            </w:tcBorders>
            <w:shd w:val="clear" w:color="000000" w:fill="FFFFFF"/>
            <w:noWrap/>
            <w:vAlign w:val="center"/>
          </w:tcPr>
          <w:p w:rsidR="00A8341D" w:rsidRPr="00A8341D" w:rsidRDefault="00A8341D" w:rsidP="004A4814">
            <w:pPr>
              <w:spacing w:after="0" w:line="240" w:lineRule="auto"/>
              <w:jc w:val="center"/>
              <w:rPr>
                <w:rFonts w:cstheme="minorHAnsi"/>
                <w:b/>
                <w:sz w:val="24"/>
                <w:szCs w:val="24"/>
              </w:rPr>
            </w:pPr>
          </w:p>
        </w:tc>
        <w:tc>
          <w:tcPr>
            <w:tcW w:w="557" w:type="pct"/>
            <w:tcBorders>
              <w:top w:val="single" w:sz="4" w:space="0" w:color="auto"/>
              <w:left w:val="nil"/>
              <w:bottom w:val="single" w:sz="4" w:space="0" w:color="auto"/>
              <w:right w:val="single" w:sz="8" w:space="0" w:color="auto"/>
            </w:tcBorders>
            <w:shd w:val="clear" w:color="000000" w:fill="FFFFFF"/>
            <w:noWrap/>
            <w:vAlign w:val="center"/>
          </w:tcPr>
          <w:p w:rsidR="00A8341D" w:rsidRPr="00DA4FBE" w:rsidRDefault="00EB5CFA" w:rsidP="004A4814">
            <w:pPr>
              <w:spacing w:after="0" w:line="240" w:lineRule="auto"/>
              <w:jc w:val="center"/>
              <w:rPr>
                <w:rFonts w:cstheme="minorHAnsi"/>
                <w:b/>
                <w:sz w:val="24"/>
                <w:szCs w:val="24"/>
              </w:rPr>
            </w:pPr>
            <w:r>
              <w:rPr>
                <w:rFonts w:cstheme="minorHAnsi"/>
                <w:b/>
                <w:sz w:val="24"/>
                <w:szCs w:val="24"/>
              </w:rPr>
              <w:t>2058,69</w:t>
            </w:r>
          </w:p>
        </w:tc>
      </w:tr>
      <w:tr w:rsidR="00A8341D" w:rsidRPr="00DA4FBE" w:rsidTr="00C5084E">
        <w:trPr>
          <w:trHeight w:val="362"/>
        </w:trPr>
        <w:tc>
          <w:tcPr>
            <w:tcW w:w="1497" w:type="pct"/>
            <w:vMerge w:val="restart"/>
            <w:tcBorders>
              <w:top w:val="single" w:sz="4" w:space="0" w:color="auto"/>
              <w:left w:val="single" w:sz="8" w:space="0" w:color="auto"/>
              <w:right w:val="single" w:sz="8" w:space="0" w:color="auto"/>
            </w:tcBorders>
            <w:shd w:val="clear" w:color="auto" w:fill="FFFFFF" w:themeFill="background1"/>
            <w:vAlign w:val="center"/>
          </w:tcPr>
          <w:p w:rsidR="00A8341D" w:rsidRPr="00065AFF" w:rsidRDefault="00A8341D" w:rsidP="000D71E5">
            <w:pPr>
              <w:spacing w:after="0" w:line="240" w:lineRule="auto"/>
              <w:rPr>
                <w:rFonts w:cstheme="minorHAnsi"/>
                <w:sz w:val="24"/>
                <w:szCs w:val="24"/>
              </w:rPr>
            </w:pPr>
            <w:r w:rsidRPr="00065AFF">
              <w:rPr>
                <w:rFonts w:cstheme="minorHAnsi"/>
                <w:sz w:val="24"/>
                <w:szCs w:val="24"/>
              </w:rPr>
              <w:t>Реконструкция магистральной теплосети от ТК-23 до ТК-77 дома 55 ул. оголя – Ø200 мм., 0,1</w:t>
            </w:r>
            <w:r w:rsidR="000D71E5" w:rsidRPr="00065AFF">
              <w:rPr>
                <w:rFonts w:cstheme="minorHAnsi"/>
                <w:sz w:val="24"/>
                <w:szCs w:val="24"/>
              </w:rPr>
              <w:t>78 км.</w:t>
            </w:r>
          </w:p>
        </w:tc>
        <w:tc>
          <w:tcPr>
            <w:tcW w:w="821" w:type="pct"/>
            <w:vMerge w:val="restart"/>
            <w:tcBorders>
              <w:top w:val="single" w:sz="4" w:space="0" w:color="auto"/>
              <w:left w:val="nil"/>
              <w:right w:val="single" w:sz="8" w:space="0" w:color="auto"/>
            </w:tcBorders>
            <w:shd w:val="clear" w:color="auto" w:fill="auto"/>
            <w:noWrap/>
            <w:vAlign w:val="center"/>
          </w:tcPr>
          <w:p w:rsidR="00A8341D" w:rsidRPr="00065AFF" w:rsidRDefault="000D71E5" w:rsidP="004A4814">
            <w:pPr>
              <w:spacing w:after="0" w:line="240" w:lineRule="auto"/>
              <w:jc w:val="center"/>
              <w:rPr>
                <w:rFonts w:cstheme="minorHAnsi"/>
                <w:sz w:val="24"/>
                <w:szCs w:val="24"/>
              </w:rPr>
            </w:pPr>
            <w:r w:rsidRPr="00065AFF">
              <w:rPr>
                <w:rFonts w:cstheme="minorHAnsi"/>
                <w:sz w:val="24"/>
                <w:szCs w:val="24"/>
              </w:rPr>
              <w:t>2210,8</w:t>
            </w:r>
          </w:p>
        </w:tc>
        <w:tc>
          <w:tcPr>
            <w:tcW w:w="387" w:type="pct"/>
            <w:tcBorders>
              <w:top w:val="single" w:sz="4" w:space="0" w:color="auto"/>
              <w:left w:val="nil"/>
              <w:bottom w:val="single" w:sz="4" w:space="0" w:color="auto"/>
              <w:right w:val="single" w:sz="8" w:space="0" w:color="auto"/>
            </w:tcBorders>
            <w:shd w:val="clear" w:color="000000" w:fill="FFFFFF"/>
            <w:noWrap/>
            <w:vAlign w:val="center"/>
          </w:tcPr>
          <w:p w:rsidR="00A8341D" w:rsidRPr="00DA4FBE" w:rsidRDefault="00A8341D" w:rsidP="004A4814">
            <w:pPr>
              <w:spacing w:after="0" w:line="240" w:lineRule="auto"/>
              <w:jc w:val="center"/>
              <w:rPr>
                <w:rFonts w:cstheme="minorHAnsi"/>
                <w:sz w:val="24"/>
                <w:szCs w:val="24"/>
              </w:rPr>
            </w:pPr>
          </w:p>
        </w:tc>
        <w:tc>
          <w:tcPr>
            <w:tcW w:w="435" w:type="pct"/>
            <w:tcBorders>
              <w:top w:val="single" w:sz="4" w:space="0" w:color="auto"/>
              <w:left w:val="nil"/>
              <w:bottom w:val="single" w:sz="4" w:space="0" w:color="auto"/>
              <w:right w:val="single" w:sz="8" w:space="0" w:color="auto"/>
            </w:tcBorders>
            <w:shd w:val="clear" w:color="000000" w:fill="FFFFFF"/>
            <w:noWrap/>
            <w:vAlign w:val="center"/>
          </w:tcPr>
          <w:p w:rsidR="00A8341D" w:rsidRPr="00FC78CE" w:rsidRDefault="00A8341D" w:rsidP="004A4814">
            <w:pPr>
              <w:spacing w:after="0" w:line="240" w:lineRule="auto"/>
              <w:jc w:val="center"/>
              <w:rPr>
                <w:rFonts w:cstheme="minorHAnsi"/>
                <w:b/>
                <w:sz w:val="24"/>
                <w:szCs w:val="24"/>
              </w:rPr>
            </w:pPr>
          </w:p>
        </w:tc>
        <w:tc>
          <w:tcPr>
            <w:tcW w:w="403" w:type="pct"/>
            <w:tcBorders>
              <w:top w:val="single" w:sz="4" w:space="0" w:color="auto"/>
              <w:left w:val="nil"/>
              <w:bottom w:val="single" w:sz="4" w:space="0" w:color="auto"/>
              <w:right w:val="single" w:sz="8" w:space="0" w:color="auto"/>
            </w:tcBorders>
            <w:shd w:val="clear" w:color="000000" w:fill="FFFFFF"/>
            <w:noWrap/>
            <w:vAlign w:val="center"/>
          </w:tcPr>
          <w:p w:rsidR="00A8341D" w:rsidRPr="00FC78CE" w:rsidRDefault="00A8341D" w:rsidP="004A4814">
            <w:pPr>
              <w:spacing w:after="0" w:line="240" w:lineRule="auto"/>
              <w:jc w:val="center"/>
              <w:rPr>
                <w:rFonts w:cstheme="minorHAnsi"/>
                <w:b/>
                <w:sz w:val="24"/>
                <w:szCs w:val="24"/>
              </w:rPr>
            </w:pPr>
          </w:p>
        </w:tc>
        <w:tc>
          <w:tcPr>
            <w:tcW w:w="369" w:type="pct"/>
            <w:tcBorders>
              <w:top w:val="single" w:sz="4" w:space="0" w:color="auto"/>
              <w:left w:val="nil"/>
              <w:bottom w:val="single" w:sz="4" w:space="0" w:color="auto"/>
              <w:right w:val="single" w:sz="8" w:space="0" w:color="auto"/>
            </w:tcBorders>
            <w:shd w:val="clear" w:color="000000" w:fill="FFFFFF"/>
            <w:noWrap/>
            <w:vAlign w:val="center"/>
          </w:tcPr>
          <w:p w:rsidR="00A8341D" w:rsidRPr="00DA4FBE" w:rsidRDefault="00A8341D" w:rsidP="004A4814">
            <w:pPr>
              <w:spacing w:after="0" w:line="240" w:lineRule="auto"/>
              <w:jc w:val="center"/>
              <w:rPr>
                <w:rFonts w:cstheme="minorHAnsi"/>
                <w:sz w:val="24"/>
                <w:szCs w:val="24"/>
              </w:rPr>
            </w:pPr>
          </w:p>
        </w:tc>
        <w:tc>
          <w:tcPr>
            <w:tcW w:w="531" w:type="pct"/>
            <w:tcBorders>
              <w:top w:val="single" w:sz="4" w:space="0" w:color="auto"/>
              <w:left w:val="nil"/>
              <w:bottom w:val="single" w:sz="4" w:space="0" w:color="auto"/>
              <w:right w:val="single" w:sz="8" w:space="0" w:color="auto"/>
            </w:tcBorders>
            <w:shd w:val="clear" w:color="auto" w:fill="81DEFF"/>
            <w:noWrap/>
            <w:vAlign w:val="center"/>
          </w:tcPr>
          <w:p w:rsidR="00A8341D" w:rsidRPr="00DA4FBE" w:rsidRDefault="00A8341D" w:rsidP="004A4814">
            <w:pPr>
              <w:spacing w:after="0" w:line="240" w:lineRule="auto"/>
              <w:jc w:val="center"/>
              <w:rPr>
                <w:rFonts w:cstheme="minorHAnsi"/>
                <w:sz w:val="24"/>
                <w:szCs w:val="24"/>
              </w:rPr>
            </w:pPr>
            <w:r>
              <w:rPr>
                <w:rFonts w:cstheme="minorHAnsi"/>
                <w:sz w:val="24"/>
                <w:szCs w:val="24"/>
              </w:rPr>
              <w:t>2025 г.</w:t>
            </w:r>
          </w:p>
        </w:tc>
        <w:tc>
          <w:tcPr>
            <w:tcW w:w="557" w:type="pct"/>
            <w:tcBorders>
              <w:top w:val="single" w:sz="4" w:space="0" w:color="auto"/>
              <w:left w:val="nil"/>
              <w:bottom w:val="single" w:sz="4" w:space="0" w:color="auto"/>
              <w:right w:val="single" w:sz="8" w:space="0" w:color="auto"/>
            </w:tcBorders>
            <w:shd w:val="clear" w:color="000000" w:fill="FFFFFF"/>
            <w:noWrap/>
            <w:vAlign w:val="center"/>
          </w:tcPr>
          <w:p w:rsidR="00A8341D" w:rsidRPr="00DA4FBE" w:rsidRDefault="00A8341D" w:rsidP="004A4814">
            <w:pPr>
              <w:spacing w:after="0" w:line="240" w:lineRule="auto"/>
              <w:jc w:val="center"/>
              <w:rPr>
                <w:rFonts w:cstheme="minorHAnsi"/>
                <w:b/>
                <w:sz w:val="24"/>
                <w:szCs w:val="24"/>
              </w:rPr>
            </w:pPr>
          </w:p>
        </w:tc>
      </w:tr>
      <w:tr w:rsidR="00A8341D" w:rsidRPr="00DA4FBE" w:rsidTr="00C5084E">
        <w:trPr>
          <w:trHeight w:val="70"/>
        </w:trPr>
        <w:tc>
          <w:tcPr>
            <w:tcW w:w="1497" w:type="pct"/>
            <w:vMerge/>
            <w:tcBorders>
              <w:left w:val="single" w:sz="8" w:space="0" w:color="auto"/>
              <w:bottom w:val="single" w:sz="4" w:space="0" w:color="auto"/>
              <w:right w:val="single" w:sz="8" w:space="0" w:color="auto"/>
            </w:tcBorders>
            <w:shd w:val="clear" w:color="auto" w:fill="FFFFFF" w:themeFill="background1"/>
            <w:vAlign w:val="center"/>
          </w:tcPr>
          <w:p w:rsidR="00A8341D" w:rsidRPr="00065AFF" w:rsidRDefault="00A8341D" w:rsidP="004A4814">
            <w:pPr>
              <w:spacing w:after="0" w:line="240" w:lineRule="auto"/>
              <w:jc w:val="center"/>
              <w:rPr>
                <w:rFonts w:cstheme="minorHAnsi"/>
                <w:sz w:val="24"/>
                <w:szCs w:val="24"/>
              </w:rPr>
            </w:pPr>
          </w:p>
        </w:tc>
        <w:tc>
          <w:tcPr>
            <w:tcW w:w="821" w:type="pct"/>
            <w:vMerge/>
            <w:tcBorders>
              <w:left w:val="nil"/>
              <w:bottom w:val="single" w:sz="4" w:space="0" w:color="auto"/>
              <w:right w:val="single" w:sz="8" w:space="0" w:color="auto"/>
            </w:tcBorders>
            <w:shd w:val="clear" w:color="auto" w:fill="auto"/>
            <w:noWrap/>
            <w:vAlign w:val="center"/>
          </w:tcPr>
          <w:p w:rsidR="00A8341D" w:rsidRPr="00065AFF" w:rsidRDefault="00A8341D" w:rsidP="004A4814">
            <w:pPr>
              <w:spacing w:after="0" w:line="240" w:lineRule="auto"/>
              <w:jc w:val="center"/>
              <w:rPr>
                <w:rFonts w:cstheme="minorHAnsi"/>
                <w:sz w:val="24"/>
                <w:szCs w:val="24"/>
              </w:rPr>
            </w:pPr>
          </w:p>
        </w:tc>
        <w:tc>
          <w:tcPr>
            <w:tcW w:w="387" w:type="pct"/>
            <w:tcBorders>
              <w:top w:val="single" w:sz="4" w:space="0" w:color="auto"/>
              <w:left w:val="nil"/>
              <w:bottom w:val="single" w:sz="4" w:space="0" w:color="auto"/>
              <w:right w:val="single" w:sz="8" w:space="0" w:color="auto"/>
            </w:tcBorders>
            <w:shd w:val="clear" w:color="000000" w:fill="FFFFFF"/>
            <w:noWrap/>
            <w:vAlign w:val="center"/>
          </w:tcPr>
          <w:p w:rsidR="00A8341D" w:rsidRPr="00DA4FBE" w:rsidRDefault="00A8341D" w:rsidP="004A4814">
            <w:pPr>
              <w:spacing w:after="0" w:line="240" w:lineRule="auto"/>
              <w:jc w:val="center"/>
              <w:rPr>
                <w:rFonts w:cstheme="minorHAnsi"/>
                <w:sz w:val="24"/>
                <w:szCs w:val="24"/>
              </w:rPr>
            </w:pPr>
          </w:p>
        </w:tc>
        <w:tc>
          <w:tcPr>
            <w:tcW w:w="435" w:type="pct"/>
            <w:tcBorders>
              <w:top w:val="single" w:sz="4" w:space="0" w:color="auto"/>
              <w:left w:val="nil"/>
              <w:bottom w:val="single" w:sz="4" w:space="0" w:color="auto"/>
              <w:right w:val="single" w:sz="8" w:space="0" w:color="auto"/>
            </w:tcBorders>
            <w:shd w:val="clear" w:color="000000" w:fill="FFFFFF"/>
            <w:noWrap/>
            <w:vAlign w:val="center"/>
          </w:tcPr>
          <w:p w:rsidR="00A8341D" w:rsidRPr="00FC78CE" w:rsidRDefault="00A8341D" w:rsidP="004A4814">
            <w:pPr>
              <w:spacing w:after="0" w:line="240" w:lineRule="auto"/>
              <w:jc w:val="center"/>
              <w:rPr>
                <w:rFonts w:cstheme="minorHAnsi"/>
                <w:b/>
                <w:sz w:val="24"/>
                <w:szCs w:val="24"/>
              </w:rPr>
            </w:pPr>
          </w:p>
        </w:tc>
        <w:tc>
          <w:tcPr>
            <w:tcW w:w="403" w:type="pct"/>
            <w:tcBorders>
              <w:top w:val="single" w:sz="4" w:space="0" w:color="auto"/>
              <w:left w:val="nil"/>
              <w:bottom w:val="single" w:sz="4" w:space="0" w:color="auto"/>
              <w:right w:val="single" w:sz="8" w:space="0" w:color="auto"/>
            </w:tcBorders>
            <w:shd w:val="clear" w:color="000000" w:fill="FFFFFF"/>
            <w:noWrap/>
            <w:vAlign w:val="center"/>
          </w:tcPr>
          <w:p w:rsidR="00A8341D" w:rsidRPr="00FC78CE" w:rsidRDefault="00A8341D" w:rsidP="004A4814">
            <w:pPr>
              <w:spacing w:after="0" w:line="240" w:lineRule="auto"/>
              <w:jc w:val="center"/>
              <w:rPr>
                <w:rFonts w:cstheme="minorHAnsi"/>
                <w:b/>
                <w:sz w:val="24"/>
                <w:szCs w:val="24"/>
              </w:rPr>
            </w:pPr>
          </w:p>
        </w:tc>
        <w:tc>
          <w:tcPr>
            <w:tcW w:w="369" w:type="pct"/>
            <w:tcBorders>
              <w:top w:val="single" w:sz="4" w:space="0" w:color="auto"/>
              <w:left w:val="nil"/>
              <w:bottom w:val="single" w:sz="4" w:space="0" w:color="auto"/>
              <w:right w:val="single" w:sz="8" w:space="0" w:color="auto"/>
            </w:tcBorders>
            <w:shd w:val="clear" w:color="000000" w:fill="FFFFFF"/>
            <w:noWrap/>
            <w:vAlign w:val="center"/>
          </w:tcPr>
          <w:p w:rsidR="00A8341D" w:rsidRPr="00DA4FBE" w:rsidRDefault="00A8341D" w:rsidP="004A4814">
            <w:pPr>
              <w:spacing w:after="0" w:line="240" w:lineRule="auto"/>
              <w:jc w:val="center"/>
              <w:rPr>
                <w:rFonts w:cstheme="minorHAnsi"/>
                <w:sz w:val="24"/>
                <w:szCs w:val="24"/>
              </w:rPr>
            </w:pPr>
          </w:p>
        </w:tc>
        <w:tc>
          <w:tcPr>
            <w:tcW w:w="531" w:type="pct"/>
            <w:tcBorders>
              <w:top w:val="single" w:sz="4" w:space="0" w:color="auto"/>
              <w:left w:val="nil"/>
              <w:bottom w:val="single" w:sz="4" w:space="0" w:color="auto"/>
              <w:right w:val="single" w:sz="8" w:space="0" w:color="auto"/>
            </w:tcBorders>
            <w:shd w:val="clear" w:color="000000" w:fill="FFFFFF"/>
            <w:noWrap/>
            <w:vAlign w:val="center"/>
          </w:tcPr>
          <w:p w:rsidR="00A8341D" w:rsidRPr="00A8341D" w:rsidRDefault="000D71E5" w:rsidP="004A4814">
            <w:pPr>
              <w:spacing w:after="0" w:line="240" w:lineRule="auto"/>
              <w:jc w:val="center"/>
              <w:rPr>
                <w:rFonts w:cstheme="minorHAnsi"/>
                <w:b/>
                <w:sz w:val="24"/>
                <w:szCs w:val="24"/>
              </w:rPr>
            </w:pPr>
            <w:r>
              <w:rPr>
                <w:rFonts w:cstheme="minorHAnsi"/>
                <w:b/>
                <w:sz w:val="24"/>
                <w:szCs w:val="24"/>
              </w:rPr>
              <w:t>3402,54</w:t>
            </w:r>
          </w:p>
        </w:tc>
        <w:tc>
          <w:tcPr>
            <w:tcW w:w="557" w:type="pct"/>
            <w:tcBorders>
              <w:top w:val="single" w:sz="4" w:space="0" w:color="auto"/>
              <w:left w:val="nil"/>
              <w:bottom w:val="single" w:sz="4" w:space="0" w:color="auto"/>
              <w:right w:val="single" w:sz="8" w:space="0" w:color="auto"/>
            </w:tcBorders>
            <w:shd w:val="clear" w:color="000000" w:fill="FFFFFF"/>
            <w:noWrap/>
            <w:vAlign w:val="center"/>
          </w:tcPr>
          <w:p w:rsidR="00A8341D" w:rsidRPr="00DA4FBE" w:rsidRDefault="00A8341D" w:rsidP="004A4814">
            <w:pPr>
              <w:spacing w:after="0" w:line="240" w:lineRule="auto"/>
              <w:jc w:val="center"/>
              <w:rPr>
                <w:rFonts w:cstheme="minorHAnsi"/>
                <w:b/>
                <w:sz w:val="24"/>
                <w:szCs w:val="24"/>
              </w:rPr>
            </w:pPr>
          </w:p>
        </w:tc>
      </w:tr>
      <w:tr w:rsidR="00A8341D" w:rsidRPr="00DA4FBE" w:rsidTr="00065AFF">
        <w:trPr>
          <w:trHeight w:val="378"/>
        </w:trPr>
        <w:tc>
          <w:tcPr>
            <w:tcW w:w="1497" w:type="pct"/>
            <w:vMerge w:val="restart"/>
            <w:tcBorders>
              <w:top w:val="single" w:sz="4" w:space="0" w:color="auto"/>
              <w:left w:val="single" w:sz="8" w:space="0" w:color="auto"/>
              <w:right w:val="single" w:sz="8" w:space="0" w:color="auto"/>
            </w:tcBorders>
            <w:shd w:val="clear" w:color="auto" w:fill="FFFFFF" w:themeFill="background1"/>
            <w:vAlign w:val="center"/>
          </w:tcPr>
          <w:p w:rsidR="00A8341D" w:rsidRPr="00065AFF" w:rsidRDefault="00A8341D" w:rsidP="000D71E5">
            <w:pPr>
              <w:spacing w:after="0" w:line="240" w:lineRule="auto"/>
              <w:rPr>
                <w:rFonts w:cstheme="minorHAnsi"/>
                <w:sz w:val="24"/>
                <w:szCs w:val="24"/>
              </w:rPr>
            </w:pPr>
            <w:r w:rsidRPr="00065AFF">
              <w:rPr>
                <w:rFonts w:cstheme="minorHAnsi"/>
                <w:sz w:val="24"/>
                <w:szCs w:val="24"/>
              </w:rPr>
              <w:t xml:space="preserve">Реконструкция магистральной теплосети от ТК-23 до ТК-77 дома 55 ул. Гоголя </w:t>
            </w:r>
            <w:r w:rsidR="00864386" w:rsidRPr="00065AFF">
              <w:rPr>
                <w:rFonts w:cstheme="minorHAnsi"/>
                <w:sz w:val="24"/>
                <w:szCs w:val="24"/>
              </w:rPr>
              <w:t xml:space="preserve"> - .; Ø100 мм., 0,</w:t>
            </w:r>
            <w:r w:rsidR="000D71E5" w:rsidRPr="00065AFF">
              <w:rPr>
                <w:rFonts w:cstheme="minorHAnsi"/>
                <w:sz w:val="24"/>
                <w:szCs w:val="24"/>
              </w:rPr>
              <w:t>1</w:t>
            </w:r>
            <w:r w:rsidR="00864386" w:rsidRPr="00065AFF">
              <w:rPr>
                <w:rFonts w:cstheme="minorHAnsi"/>
                <w:sz w:val="24"/>
                <w:szCs w:val="24"/>
              </w:rPr>
              <w:t>6</w:t>
            </w:r>
            <w:r w:rsidR="000D71E5" w:rsidRPr="00065AFF">
              <w:rPr>
                <w:rFonts w:cstheme="minorHAnsi"/>
                <w:sz w:val="24"/>
                <w:szCs w:val="24"/>
              </w:rPr>
              <w:t>5</w:t>
            </w:r>
            <w:r w:rsidR="00864386" w:rsidRPr="00065AFF">
              <w:rPr>
                <w:rFonts w:cstheme="minorHAnsi"/>
                <w:sz w:val="24"/>
                <w:szCs w:val="24"/>
              </w:rPr>
              <w:t xml:space="preserve"> км.</w:t>
            </w:r>
          </w:p>
        </w:tc>
        <w:tc>
          <w:tcPr>
            <w:tcW w:w="821" w:type="pct"/>
            <w:vMerge w:val="restart"/>
            <w:tcBorders>
              <w:top w:val="single" w:sz="4" w:space="0" w:color="auto"/>
              <w:left w:val="nil"/>
              <w:right w:val="single" w:sz="8" w:space="0" w:color="auto"/>
            </w:tcBorders>
            <w:shd w:val="clear" w:color="auto" w:fill="auto"/>
            <w:noWrap/>
            <w:vAlign w:val="center"/>
          </w:tcPr>
          <w:p w:rsidR="00A8341D" w:rsidRPr="00065AFF" w:rsidRDefault="000D71E5" w:rsidP="004A4814">
            <w:pPr>
              <w:spacing w:after="0" w:line="240" w:lineRule="auto"/>
              <w:jc w:val="center"/>
              <w:rPr>
                <w:rFonts w:cstheme="minorHAnsi"/>
                <w:sz w:val="24"/>
                <w:szCs w:val="24"/>
              </w:rPr>
            </w:pPr>
            <w:r w:rsidRPr="00065AFF">
              <w:rPr>
                <w:rFonts w:cstheme="minorHAnsi"/>
                <w:sz w:val="24"/>
                <w:szCs w:val="24"/>
              </w:rPr>
              <w:t>1019,7</w:t>
            </w:r>
          </w:p>
        </w:tc>
        <w:tc>
          <w:tcPr>
            <w:tcW w:w="387" w:type="pct"/>
            <w:tcBorders>
              <w:top w:val="single" w:sz="4" w:space="0" w:color="auto"/>
              <w:left w:val="nil"/>
              <w:bottom w:val="single" w:sz="4" w:space="0" w:color="auto"/>
              <w:right w:val="single" w:sz="8" w:space="0" w:color="auto"/>
            </w:tcBorders>
            <w:shd w:val="clear" w:color="000000" w:fill="FFFFFF"/>
            <w:noWrap/>
            <w:vAlign w:val="center"/>
          </w:tcPr>
          <w:p w:rsidR="00A8341D" w:rsidRPr="00DA4FBE" w:rsidRDefault="00A8341D" w:rsidP="004A4814">
            <w:pPr>
              <w:spacing w:after="0" w:line="240" w:lineRule="auto"/>
              <w:jc w:val="center"/>
              <w:rPr>
                <w:rFonts w:cstheme="minorHAnsi"/>
                <w:sz w:val="24"/>
                <w:szCs w:val="24"/>
              </w:rPr>
            </w:pPr>
          </w:p>
        </w:tc>
        <w:tc>
          <w:tcPr>
            <w:tcW w:w="435" w:type="pct"/>
            <w:tcBorders>
              <w:top w:val="single" w:sz="4" w:space="0" w:color="auto"/>
              <w:left w:val="nil"/>
              <w:bottom w:val="single" w:sz="4" w:space="0" w:color="auto"/>
              <w:right w:val="single" w:sz="8" w:space="0" w:color="auto"/>
            </w:tcBorders>
            <w:shd w:val="clear" w:color="000000" w:fill="FFFFFF"/>
            <w:noWrap/>
            <w:vAlign w:val="center"/>
          </w:tcPr>
          <w:p w:rsidR="00A8341D" w:rsidRPr="00FC78CE" w:rsidRDefault="00A8341D" w:rsidP="004A4814">
            <w:pPr>
              <w:spacing w:after="0" w:line="240" w:lineRule="auto"/>
              <w:jc w:val="center"/>
              <w:rPr>
                <w:rFonts w:cstheme="minorHAnsi"/>
                <w:b/>
                <w:sz w:val="24"/>
                <w:szCs w:val="24"/>
              </w:rPr>
            </w:pPr>
          </w:p>
        </w:tc>
        <w:tc>
          <w:tcPr>
            <w:tcW w:w="403" w:type="pct"/>
            <w:tcBorders>
              <w:top w:val="single" w:sz="4" w:space="0" w:color="auto"/>
              <w:left w:val="nil"/>
              <w:bottom w:val="single" w:sz="4" w:space="0" w:color="auto"/>
              <w:right w:val="single" w:sz="8" w:space="0" w:color="auto"/>
            </w:tcBorders>
            <w:shd w:val="clear" w:color="000000" w:fill="FFFFFF"/>
            <w:noWrap/>
            <w:vAlign w:val="center"/>
          </w:tcPr>
          <w:p w:rsidR="00A8341D" w:rsidRPr="00FC78CE" w:rsidRDefault="00A8341D" w:rsidP="004A4814">
            <w:pPr>
              <w:spacing w:after="0" w:line="240" w:lineRule="auto"/>
              <w:jc w:val="center"/>
              <w:rPr>
                <w:rFonts w:cstheme="minorHAnsi"/>
                <w:b/>
                <w:sz w:val="24"/>
                <w:szCs w:val="24"/>
              </w:rPr>
            </w:pPr>
          </w:p>
        </w:tc>
        <w:tc>
          <w:tcPr>
            <w:tcW w:w="369" w:type="pct"/>
            <w:tcBorders>
              <w:top w:val="single" w:sz="4" w:space="0" w:color="auto"/>
              <w:left w:val="nil"/>
              <w:bottom w:val="single" w:sz="4" w:space="0" w:color="auto"/>
              <w:right w:val="single" w:sz="8" w:space="0" w:color="auto"/>
            </w:tcBorders>
            <w:shd w:val="clear" w:color="000000" w:fill="FFFFFF"/>
            <w:noWrap/>
            <w:vAlign w:val="center"/>
          </w:tcPr>
          <w:p w:rsidR="00A8341D" w:rsidRPr="00DA4FBE" w:rsidRDefault="00A8341D" w:rsidP="004A4814">
            <w:pPr>
              <w:spacing w:after="0" w:line="240" w:lineRule="auto"/>
              <w:jc w:val="center"/>
              <w:rPr>
                <w:rFonts w:cstheme="minorHAnsi"/>
                <w:sz w:val="24"/>
                <w:szCs w:val="24"/>
              </w:rPr>
            </w:pPr>
          </w:p>
        </w:tc>
        <w:tc>
          <w:tcPr>
            <w:tcW w:w="531" w:type="pct"/>
            <w:tcBorders>
              <w:top w:val="single" w:sz="4" w:space="0" w:color="auto"/>
              <w:left w:val="nil"/>
              <w:bottom w:val="single" w:sz="4" w:space="0" w:color="auto"/>
              <w:right w:val="single" w:sz="8" w:space="0" w:color="auto"/>
            </w:tcBorders>
            <w:shd w:val="clear" w:color="000000" w:fill="FFFFFF"/>
            <w:noWrap/>
            <w:vAlign w:val="center"/>
          </w:tcPr>
          <w:p w:rsidR="00A8341D" w:rsidRPr="00DA4FBE" w:rsidRDefault="00A8341D" w:rsidP="004A4814">
            <w:pPr>
              <w:spacing w:after="0" w:line="240" w:lineRule="auto"/>
              <w:jc w:val="center"/>
              <w:rPr>
                <w:rFonts w:cstheme="minorHAnsi"/>
                <w:sz w:val="24"/>
                <w:szCs w:val="24"/>
              </w:rPr>
            </w:pPr>
          </w:p>
        </w:tc>
        <w:tc>
          <w:tcPr>
            <w:tcW w:w="557" w:type="pct"/>
            <w:tcBorders>
              <w:top w:val="single" w:sz="4" w:space="0" w:color="auto"/>
              <w:left w:val="nil"/>
              <w:bottom w:val="single" w:sz="4" w:space="0" w:color="auto"/>
              <w:right w:val="single" w:sz="8" w:space="0" w:color="auto"/>
            </w:tcBorders>
            <w:shd w:val="clear" w:color="auto" w:fill="81DEFF"/>
            <w:noWrap/>
            <w:vAlign w:val="center"/>
          </w:tcPr>
          <w:p w:rsidR="00A8341D" w:rsidRPr="00A8341D" w:rsidRDefault="00A8341D" w:rsidP="000D71E5">
            <w:pPr>
              <w:spacing w:after="0" w:line="240" w:lineRule="auto"/>
              <w:jc w:val="center"/>
              <w:rPr>
                <w:rFonts w:cstheme="minorHAnsi"/>
                <w:sz w:val="24"/>
                <w:szCs w:val="24"/>
              </w:rPr>
            </w:pPr>
            <w:r w:rsidRPr="00A8341D">
              <w:rPr>
                <w:rFonts w:cstheme="minorHAnsi"/>
                <w:sz w:val="24"/>
                <w:szCs w:val="24"/>
              </w:rPr>
              <w:t>202</w:t>
            </w:r>
            <w:r w:rsidR="000D71E5">
              <w:rPr>
                <w:rFonts w:cstheme="minorHAnsi"/>
                <w:sz w:val="24"/>
                <w:szCs w:val="24"/>
              </w:rPr>
              <w:t>6</w:t>
            </w:r>
            <w:r w:rsidRPr="00A8341D">
              <w:rPr>
                <w:rFonts w:cstheme="minorHAnsi"/>
                <w:sz w:val="24"/>
                <w:szCs w:val="24"/>
              </w:rPr>
              <w:t xml:space="preserve"> г.</w:t>
            </w:r>
          </w:p>
        </w:tc>
      </w:tr>
      <w:tr w:rsidR="00A8341D" w:rsidRPr="00DA4FBE" w:rsidTr="00065AFF">
        <w:trPr>
          <w:trHeight w:val="379"/>
        </w:trPr>
        <w:tc>
          <w:tcPr>
            <w:tcW w:w="1497" w:type="pct"/>
            <w:vMerge/>
            <w:tcBorders>
              <w:left w:val="single" w:sz="8" w:space="0" w:color="auto"/>
              <w:bottom w:val="single" w:sz="4" w:space="0" w:color="auto"/>
              <w:right w:val="single" w:sz="8" w:space="0" w:color="auto"/>
            </w:tcBorders>
            <w:shd w:val="clear" w:color="auto" w:fill="FFFFFF" w:themeFill="background1"/>
            <w:vAlign w:val="center"/>
          </w:tcPr>
          <w:p w:rsidR="00A8341D" w:rsidRPr="00065AFF" w:rsidRDefault="00A8341D" w:rsidP="004A4814">
            <w:pPr>
              <w:spacing w:after="0" w:line="240" w:lineRule="auto"/>
              <w:jc w:val="center"/>
              <w:rPr>
                <w:rFonts w:cstheme="minorHAnsi"/>
                <w:sz w:val="24"/>
                <w:szCs w:val="24"/>
              </w:rPr>
            </w:pPr>
          </w:p>
        </w:tc>
        <w:tc>
          <w:tcPr>
            <w:tcW w:w="821" w:type="pct"/>
            <w:vMerge/>
            <w:tcBorders>
              <w:left w:val="nil"/>
              <w:bottom w:val="single" w:sz="4" w:space="0" w:color="auto"/>
              <w:right w:val="single" w:sz="8" w:space="0" w:color="auto"/>
            </w:tcBorders>
            <w:shd w:val="clear" w:color="auto" w:fill="auto"/>
            <w:noWrap/>
            <w:vAlign w:val="center"/>
          </w:tcPr>
          <w:p w:rsidR="00A8341D" w:rsidRPr="00065AFF" w:rsidRDefault="00A8341D" w:rsidP="004A4814">
            <w:pPr>
              <w:spacing w:after="0" w:line="240" w:lineRule="auto"/>
              <w:jc w:val="center"/>
              <w:rPr>
                <w:rFonts w:cstheme="minorHAnsi"/>
                <w:sz w:val="24"/>
                <w:szCs w:val="24"/>
              </w:rPr>
            </w:pPr>
          </w:p>
        </w:tc>
        <w:tc>
          <w:tcPr>
            <w:tcW w:w="387" w:type="pct"/>
            <w:tcBorders>
              <w:top w:val="single" w:sz="4" w:space="0" w:color="auto"/>
              <w:left w:val="nil"/>
              <w:bottom w:val="single" w:sz="4" w:space="0" w:color="auto"/>
              <w:right w:val="single" w:sz="8" w:space="0" w:color="auto"/>
            </w:tcBorders>
            <w:shd w:val="clear" w:color="000000" w:fill="FFFFFF"/>
            <w:noWrap/>
            <w:vAlign w:val="center"/>
          </w:tcPr>
          <w:p w:rsidR="00A8341D" w:rsidRPr="00DA4FBE" w:rsidRDefault="00A8341D" w:rsidP="004A4814">
            <w:pPr>
              <w:spacing w:after="0" w:line="240" w:lineRule="auto"/>
              <w:jc w:val="center"/>
              <w:rPr>
                <w:rFonts w:cstheme="minorHAnsi"/>
                <w:sz w:val="24"/>
                <w:szCs w:val="24"/>
              </w:rPr>
            </w:pPr>
          </w:p>
        </w:tc>
        <w:tc>
          <w:tcPr>
            <w:tcW w:w="435" w:type="pct"/>
            <w:tcBorders>
              <w:top w:val="single" w:sz="4" w:space="0" w:color="auto"/>
              <w:left w:val="nil"/>
              <w:bottom w:val="single" w:sz="4" w:space="0" w:color="auto"/>
              <w:right w:val="single" w:sz="8" w:space="0" w:color="auto"/>
            </w:tcBorders>
            <w:shd w:val="clear" w:color="000000" w:fill="FFFFFF"/>
            <w:noWrap/>
            <w:vAlign w:val="center"/>
          </w:tcPr>
          <w:p w:rsidR="00A8341D" w:rsidRPr="00FC78CE" w:rsidRDefault="00A8341D" w:rsidP="004A4814">
            <w:pPr>
              <w:spacing w:after="0" w:line="240" w:lineRule="auto"/>
              <w:jc w:val="center"/>
              <w:rPr>
                <w:rFonts w:cstheme="minorHAnsi"/>
                <w:b/>
                <w:sz w:val="24"/>
                <w:szCs w:val="24"/>
              </w:rPr>
            </w:pPr>
          </w:p>
        </w:tc>
        <w:tc>
          <w:tcPr>
            <w:tcW w:w="403" w:type="pct"/>
            <w:tcBorders>
              <w:top w:val="single" w:sz="4" w:space="0" w:color="auto"/>
              <w:left w:val="nil"/>
              <w:bottom w:val="single" w:sz="4" w:space="0" w:color="auto"/>
              <w:right w:val="single" w:sz="8" w:space="0" w:color="auto"/>
            </w:tcBorders>
            <w:shd w:val="clear" w:color="000000" w:fill="FFFFFF"/>
            <w:noWrap/>
            <w:vAlign w:val="center"/>
          </w:tcPr>
          <w:p w:rsidR="00A8341D" w:rsidRPr="00FC78CE" w:rsidRDefault="00A8341D" w:rsidP="004A4814">
            <w:pPr>
              <w:spacing w:after="0" w:line="240" w:lineRule="auto"/>
              <w:jc w:val="center"/>
              <w:rPr>
                <w:rFonts w:cstheme="minorHAnsi"/>
                <w:b/>
                <w:sz w:val="24"/>
                <w:szCs w:val="24"/>
              </w:rPr>
            </w:pPr>
          </w:p>
        </w:tc>
        <w:tc>
          <w:tcPr>
            <w:tcW w:w="369" w:type="pct"/>
            <w:tcBorders>
              <w:top w:val="single" w:sz="4" w:space="0" w:color="auto"/>
              <w:left w:val="nil"/>
              <w:bottom w:val="single" w:sz="4" w:space="0" w:color="auto"/>
              <w:right w:val="single" w:sz="8" w:space="0" w:color="auto"/>
            </w:tcBorders>
            <w:shd w:val="clear" w:color="000000" w:fill="FFFFFF"/>
            <w:noWrap/>
            <w:vAlign w:val="center"/>
          </w:tcPr>
          <w:p w:rsidR="00A8341D" w:rsidRPr="00DA4FBE" w:rsidRDefault="00A8341D" w:rsidP="004A4814">
            <w:pPr>
              <w:spacing w:after="0" w:line="240" w:lineRule="auto"/>
              <w:jc w:val="center"/>
              <w:rPr>
                <w:rFonts w:cstheme="minorHAnsi"/>
                <w:sz w:val="24"/>
                <w:szCs w:val="24"/>
              </w:rPr>
            </w:pPr>
          </w:p>
        </w:tc>
        <w:tc>
          <w:tcPr>
            <w:tcW w:w="531" w:type="pct"/>
            <w:tcBorders>
              <w:top w:val="single" w:sz="4" w:space="0" w:color="auto"/>
              <w:left w:val="nil"/>
              <w:bottom w:val="single" w:sz="4" w:space="0" w:color="auto"/>
              <w:right w:val="single" w:sz="8" w:space="0" w:color="auto"/>
            </w:tcBorders>
            <w:shd w:val="clear" w:color="000000" w:fill="FFFFFF"/>
            <w:noWrap/>
            <w:vAlign w:val="center"/>
          </w:tcPr>
          <w:p w:rsidR="00A8341D" w:rsidRPr="00DA4FBE" w:rsidRDefault="00A8341D" w:rsidP="004A4814">
            <w:pPr>
              <w:spacing w:after="0" w:line="240" w:lineRule="auto"/>
              <w:jc w:val="center"/>
              <w:rPr>
                <w:rFonts w:cstheme="minorHAnsi"/>
                <w:sz w:val="24"/>
                <w:szCs w:val="24"/>
              </w:rPr>
            </w:pPr>
          </w:p>
        </w:tc>
        <w:tc>
          <w:tcPr>
            <w:tcW w:w="557" w:type="pct"/>
            <w:tcBorders>
              <w:top w:val="single" w:sz="4" w:space="0" w:color="auto"/>
              <w:left w:val="nil"/>
              <w:bottom w:val="single" w:sz="4" w:space="0" w:color="auto"/>
              <w:right w:val="single" w:sz="8" w:space="0" w:color="auto"/>
            </w:tcBorders>
            <w:shd w:val="clear" w:color="000000" w:fill="FFFFFF"/>
            <w:noWrap/>
            <w:vAlign w:val="center"/>
          </w:tcPr>
          <w:p w:rsidR="00A8341D" w:rsidRPr="00864386" w:rsidRDefault="001C7CB1" w:rsidP="004A4814">
            <w:pPr>
              <w:spacing w:after="0" w:line="240" w:lineRule="auto"/>
              <w:jc w:val="center"/>
              <w:rPr>
                <w:rFonts w:cstheme="minorHAnsi"/>
                <w:b/>
                <w:sz w:val="24"/>
                <w:szCs w:val="24"/>
              </w:rPr>
            </w:pPr>
            <w:r>
              <w:rPr>
                <w:rFonts w:cstheme="minorHAnsi"/>
                <w:b/>
                <w:sz w:val="24"/>
                <w:szCs w:val="24"/>
              </w:rPr>
              <w:t>1955,78</w:t>
            </w:r>
          </w:p>
        </w:tc>
      </w:tr>
      <w:tr w:rsidR="00EB5CFA" w:rsidRPr="00DA4FBE" w:rsidTr="00065AFF">
        <w:trPr>
          <w:trHeight w:val="438"/>
        </w:trPr>
        <w:tc>
          <w:tcPr>
            <w:tcW w:w="1497" w:type="pct"/>
            <w:vMerge w:val="restart"/>
            <w:tcBorders>
              <w:top w:val="single" w:sz="4" w:space="0" w:color="auto"/>
              <w:left w:val="single" w:sz="8" w:space="0" w:color="auto"/>
              <w:right w:val="single" w:sz="8" w:space="0" w:color="auto"/>
            </w:tcBorders>
            <w:shd w:val="clear" w:color="auto" w:fill="FFFFFF" w:themeFill="background1"/>
            <w:vAlign w:val="center"/>
          </w:tcPr>
          <w:p w:rsidR="00EB5CFA" w:rsidRPr="00065AFF" w:rsidRDefault="00EB5CFA" w:rsidP="00EB5CFA">
            <w:pPr>
              <w:spacing w:after="0" w:line="240" w:lineRule="auto"/>
              <w:rPr>
                <w:rFonts w:cstheme="minorHAnsi"/>
                <w:sz w:val="24"/>
                <w:szCs w:val="24"/>
              </w:rPr>
            </w:pPr>
            <w:r w:rsidRPr="00065AFF">
              <w:rPr>
                <w:rFonts w:cstheme="minorHAnsi"/>
                <w:sz w:val="24"/>
                <w:szCs w:val="24"/>
              </w:rPr>
              <w:t>Реконструкция магистральной теплосети от ТК дома 41  до ТК- дома 60 ул. Советская- .; Ø89 мм., 0,173 км.</w:t>
            </w:r>
          </w:p>
        </w:tc>
        <w:tc>
          <w:tcPr>
            <w:tcW w:w="821" w:type="pct"/>
            <w:vMerge w:val="restart"/>
            <w:tcBorders>
              <w:top w:val="single" w:sz="4" w:space="0" w:color="auto"/>
              <w:left w:val="nil"/>
              <w:right w:val="single" w:sz="8" w:space="0" w:color="auto"/>
            </w:tcBorders>
            <w:shd w:val="clear" w:color="auto" w:fill="auto"/>
            <w:noWrap/>
            <w:vAlign w:val="center"/>
          </w:tcPr>
          <w:p w:rsidR="00EB5CFA" w:rsidRPr="00065AFF" w:rsidRDefault="00EB5CFA" w:rsidP="004A4814">
            <w:pPr>
              <w:spacing w:after="0" w:line="240" w:lineRule="auto"/>
              <w:jc w:val="center"/>
              <w:rPr>
                <w:rFonts w:cstheme="minorHAnsi"/>
                <w:sz w:val="24"/>
                <w:szCs w:val="24"/>
              </w:rPr>
            </w:pPr>
            <w:r w:rsidRPr="00065AFF">
              <w:rPr>
                <w:rFonts w:cstheme="minorHAnsi"/>
                <w:sz w:val="24"/>
                <w:szCs w:val="24"/>
              </w:rPr>
              <w:t>899,6</w:t>
            </w:r>
          </w:p>
        </w:tc>
        <w:tc>
          <w:tcPr>
            <w:tcW w:w="387" w:type="pct"/>
            <w:vMerge w:val="restart"/>
            <w:tcBorders>
              <w:top w:val="single" w:sz="4" w:space="0" w:color="auto"/>
              <w:left w:val="nil"/>
              <w:right w:val="single" w:sz="8" w:space="0" w:color="auto"/>
            </w:tcBorders>
            <w:shd w:val="clear" w:color="000000" w:fill="FFFFFF"/>
            <w:noWrap/>
            <w:vAlign w:val="center"/>
          </w:tcPr>
          <w:p w:rsidR="00EB5CFA" w:rsidRPr="00DA4FBE" w:rsidRDefault="00EB5CFA" w:rsidP="004A4814">
            <w:pPr>
              <w:spacing w:after="0" w:line="240" w:lineRule="auto"/>
              <w:jc w:val="center"/>
              <w:rPr>
                <w:rFonts w:cstheme="minorHAnsi"/>
                <w:sz w:val="24"/>
                <w:szCs w:val="24"/>
              </w:rPr>
            </w:pPr>
          </w:p>
        </w:tc>
        <w:tc>
          <w:tcPr>
            <w:tcW w:w="435" w:type="pct"/>
            <w:vMerge w:val="restart"/>
            <w:tcBorders>
              <w:top w:val="single" w:sz="4" w:space="0" w:color="auto"/>
              <w:left w:val="nil"/>
              <w:right w:val="single" w:sz="8" w:space="0" w:color="auto"/>
            </w:tcBorders>
            <w:shd w:val="clear" w:color="000000" w:fill="FFFFFF"/>
            <w:noWrap/>
            <w:vAlign w:val="center"/>
          </w:tcPr>
          <w:p w:rsidR="00EB5CFA" w:rsidRPr="00FC78CE" w:rsidRDefault="00EB5CFA" w:rsidP="004A4814">
            <w:pPr>
              <w:spacing w:after="0" w:line="240" w:lineRule="auto"/>
              <w:jc w:val="center"/>
              <w:rPr>
                <w:rFonts w:cstheme="minorHAnsi"/>
                <w:b/>
                <w:sz w:val="24"/>
                <w:szCs w:val="24"/>
              </w:rPr>
            </w:pPr>
          </w:p>
        </w:tc>
        <w:tc>
          <w:tcPr>
            <w:tcW w:w="403" w:type="pct"/>
            <w:vMerge w:val="restart"/>
            <w:tcBorders>
              <w:top w:val="single" w:sz="4" w:space="0" w:color="auto"/>
              <w:left w:val="nil"/>
              <w:right w:val="single" w:sz="8" w:space="0" w:color="auto"/>
            </w:tcBorders>
            <w:shd w:val="clear" w:color="000000" w:fill="FFFFFF"/>
            <w:noWrap/>
            <w:vAlign w:val="center"/>
          </w:tcPr>
          <w:p w:rsidR="00EB5CFA" w:rsidRPr="00FC78CE" w:rsidRDefault="00EB5CFA" w:rsidP="004A4814">
            <w:pPr>
              <w:spacing w:after="0" w:line="240" w:lineRule="auto"/>
              <w:jc w:val="center"/>
              <w:rPr>
                <w:rFonts w:cstheme="minorHAnsi"/>
                <w:b/>
                <w:sz w:val="24"/>
                <w:szCs w:val="24"/>
              </w:rPr>
            </w:pPr>
          </w:p>
        </w:tc>
        <w:tc>
          <w:tcPr>
            <w:tcW w:w="369" w:type="pct"/>
            <w:vMerge w:val="restart"/>
            <w:tcBorders>
              <w:top w:val="single" w:sz="4" w:space="0" w:color="auto"/>
              <w:left w:val="nil"/>
              <w:right w:val="single" w:sz="8" w:space="0" w:color="auto"/>
            </w:tcBorders>
            <w:shd w:val="clear" w:color="000000" w:fill="FFFFFF"/>
            <w:noWrap/>
            <w:vAlign w:val="center"/>
          </w:tcPr>
          <w:p w:rsidR="00EB5CFA" w:rsidRPr="00DA4FBE" w:rsidRDefault="00EB5CFA" w:rsidP="004A4814">
            <w:pPr>
              <w:spacing w:after="0" w:line="240" w:lineRule="auto"/>
              <w:jc w:val="center"/>
              <w:rPr>
                <w:rFonts w:cstheme="minorHAnsi"/>
                <w:sz w:val="24"/>
                <w:szCs w:val="24"/>
              </w:rPr>
            </w:pPr>
          </w:p>
        </w:tc>
        <w:tc>
          <w:tcPr>
            <w:tcW w:w="531" w:type="pct"/>
            <w:vMerge w:val="restart"/>
            <w:tcBorders>
              <w:top w:val="single" w:sz="4" w:space="0" w:color="auto"/>
              <w:left w:val="nil"/>
              <w:right w:val="single" w:sz="8" w:space="0" w:color="auto"/>
            </w:tcBorders>
            <w:shd w:val="clear" w:color="000000" w:fill="FFFFFF"/>
            <w:noWrap/>
            <w:vAlign w:val="center"/>
          </w:tcPr>
          <w:p w:rsidR="00EB5CFA" w:rsidRPr="00DA4FBE" w:rsidRDefault="00EB5CFA" w:rsidP="004A4814">
            <w:pPr>
              <w:spacing w:after="0" w:line="240" w:lineRule="auto"/>
              <w:jc w:val="center"/>
              <w:rPr>
                <w:rFonts w:cstheme="minorHAnsi"/>
                <w:sz w:val="24"/>
                <w:szCs w:val="24"/>
              </w:rPr>
            </w:pPr>
          </w:p>
        </w:tc>
        <w:tc>
          <w:tcPr>
            <w:tcW w:w="557" w:type="pct"/>
            <w:tcBorders>
              <w:top w:val="single" w:sz="4" w:space="0" w:color="auto"/>
              <w:left w:val="nil"/>
              <w:bottom w:val="single" w:sz="4" w:space="0" w:color="auto"/>
              <w:right w:val="single" w:sz="8" w:space="0" w:color="auto"/>
            </w:tcBorders>
            <w:shd w:val="clear" w:color="auto" w:fill="81DEFF"/>
            <w:noWrap/>
            <w:vAlign w:val="center"/>
          </w:tcPr>
          <w:p w:rsidR="00EB5CFA" w:rsidRDefault="00EB5CFA" w:rsidP="004A4814">
            <w:pPr>
              <w:spacing w:after="0" w:line="240" w:lineRule="auto"/>
              <w:jc w:val="center"/>
              <w:rPr>
                <w:rFonts w:cstheme="minorHAnsi"/>
                <w:sz w:val="24"/>
                <w:szCs w:val="24"/>
              </w:rPr>
            </w:pPr>
            <w:r>
              <w:rPr>
                <w:rFonts w:cstheme="minorHAnsi"/>
                <w:sz w:val="24"/>
                <w:szCs w:val="24"/>
              </w:rPr>
              <w:t>2027 г.</w:t>
            </w:r>
          </w:p>
        </w:tc>
      </w:tr>
      <w:tr w:rsidR="00EB5CFA" w:rsidRPr="00DA4FBE" w:rsidTr="009A6EC0">
        <w:trPr>
          <w:trHeight w:val="438"/>
        </w:trPr>
        <w:tc>
          <w:tcPr>
            <w:tcW w:w="1497" w:type="pct"/>
            <w:vMerge/>
            <w:tcBorders>
              <w:left w:val="single" w:sz="8" w:space="0" w:color="auto"/>
              <w:bottom w:val="single" w:sz="4" w:space="0" w:color="auto"/>
              <w:right w:val="single" w:sz="8" w:space="0" w:color="auto"/>
            </w:tcBorders>
            <w:shd w:val="clear" w:color="auto" w:fill="FFFFFF" w:themeFill="background1"/>
            <w:vAlign w:val="center"/>
          </w:tcPr>
          <w:p w:rsidR="00EB5CFA" w:rsidRPr="00065AFF" w:rsidRDefault="00EB5CFA" w:rsidP="00EB5CFA">
            <w:pPr>
              <w:spacing w:after="0" w:line="240" w:lineRule="auto"/>
              <w:rPr>
                <w:rFonts w:cstheme="minorHAnsi"/>
                <w:sz w:val="24"/>
                <w:szCs w:val="24"/>
              </w:rPr>
            </w:pPr>
          </w:p>
        </w:tc>
        <w:tc>
          <w:tcPr>
            <w:tcW w:w="821" w:type="pct"/>
            <w:vMerge/>
            <w:tcBorders>
              <w:left w:val="nil"/>
              <w:bottom w:val="single" w:sz="4" w:space="0" w:color="auto"/>
              <w:right w:val="single" w:sz="8" w:space="0" w:color="auto"/>
            </w:tcBorders>
            <w:shd w:val="clear" w:color="auto" w:fill="auto"/>
            <w:noWrap/>
            <w:vAlign w:val="center"/>
          </w:tcPr>
          <w:p w:rsidR="00EB5CFA" w:rsidRPr="00065AFF" w:rsidRDefault="00EB5CFA" w:rsidP="004A4814">
            <w:pPr>
              <w:spacing w:after="0" w:line="240" w:lineRule="auto"/>
              <w:jc w:val="center"/>
              <w:rPr>
                <w:rFonts w:cstheme="minorHAnsi"/>
                <w:sz w:val="24"/>
                <w:szCs w:val="24"/>
              </w:rPr>
            </w:pPr>
          </w:p>
        </w:tc>
        <w:tc>
          <w:tcPr>
            <w:tcW w:w="387" w:type="pct"/>
            <w:vMerge/>
            <w:tcBorders>
              <w:left w:val="nil"/>
              <w:bottom w:val="single" w:sz="4" w:space="0" w:color="auto"/>
              <w:right w:val="single" w:sz="8" w:space="0" w:color="auto"/>
            </w:tcBorders>
            <w:shd w:val="clear" w:color="000000" w:fill="FFFFFF"/>
            <w:noWrap/>
            <w:vAlign w:val="center"/>
          </w:tcPr>
          <w:p w:rsidR="00EB5CFA" w:rsidRPr="00DA4FBE" w:rsidRDefault="00EB5CFA" w:rsidP="004A4814">
            <w:pPr>
              <w:spacing w:after="0" w:line="240" w:lineRule="auto"/>
              <w:jc w:val="center"/>
              <w:rPr>
                <w:rFonts w:cstheme="minorHAnsi"/>
                <w:sz w:val="24"/>
                <w:szCs w:val="24"/>
              </w:rPr>
            </w:pPr>
          </w:p>
        </w:tc>
        <w:tc>
          <w:tcPr>
            <w:tcW w:w="435" w:type="pct"/>
            <w:vMerge/>
            <w:tcBorders>
              <w:left w:val="nil"/>
              <w:bottom w:val="single" w:sz="4" w:space="0" w:color="auto"/>
              <w:right w:val="single" w:sz="8" w:space="0" w:color="auto"/>
            </w:tcBorders>
            <w:shd w:val="clear" w:color="000000" w:fill="FFFFFF"/>
            <w:noWrap/>
            <w:vAlign w:val="center"/>
          </w:tcPr>
          <w:p w:rsidR="00EB5CFA" w:rsidRPr="00FC78CE" w:rsidRDefault="00EB5CFA" w:rsidP="004A4814">
            <w:pPr>
              <w:spacing w:after="0" w:line="240" w:lineRule="auto"/>
              <w:jc w:val="center"/>
              <w:rPr>
                <w:rFonts w:cstheme="minorHAnsi"/>
                <w:b/>
                <w:sz w:val="24"/>
                <w:szCs w:val="24"/>
              </w:rPr>
            </w:pPr>
          </w:p>
        </w:tc>
        <w:tc>
          <w:tcPr>
            <w:tcW w:w="403" w:type="pct"/>
            <w:vMerge/>
            <w:tcBorders>
              <w:left w:val="nil"/>
              <w:bottom w:val="single" w:sz="4" w:space="0" w:color="auto"/>
              <w:right w:val="single" w:sz="8" w:space="0" w:color="auto"/>
            </w:tcBorders>
            <w:shd w:val="clear" w:color="000000" w:fill="FFFFFF"/>
            <w:noWrap/>
            <w:vAlign w:val="center"/>
          </w:tcPr>
          <w:p w:rsidR="00EB5CFA" w:rsidRPr="00FC78CE" w:rsidRDefault="00EB5CFA" w:rsidP="004A4814">
            <w:pPr>
              <w:spacing w:after="0" w:line="240" w:lineRule="auto"/>
              <w:jc w:val="center"/>
              <w:rPr>
                <w:rFonts w:cstheme="minorHAnsi"/>
                <w:b/>
                <w:sz w:val="24"/>
                <w:szCs w:val="24"/>
              </w:rPr>
            </w:pPr>
          </w:p>
        </w:tc>
        <w:tc>
          <w:tcPr>
            <w:tcW w:w="369" w:type="pct"/>
            <w:vMerge/>
            <w:tcBorders>
              <w:left w:val="nil"/>
              <w:bottom w:val="single" w:sz="4" w:space="0" w:color="auto"/>
              <w:right w:val="single" w:sz="8" w:space="0" w:color="auto"/>
            </w:tcBorders>
            <w:shd w:val="clear" w:color="000000" w:fill="FFFFFF"/>
            <w:noWrap/>
            <w:vAlign w:val="center"/>
          </w:tcPr>
          <w:p w:rsidR="00EB5CFA" w:rsidRPr="00DA4FBE" w:rsidRDefault="00EB5CFA" w:rsidP="004A4814">
            <w:pPr>
              <w:spacing w:after="0" w:line="240" w:lineRule="auto"/>
              <w:jc w:val="center"/>
              <w:rPr>
                <w:rFonts w:cstheme="minorHAnsi"/>
                <w:sz w:val="24"/>
                <w:szCs w:val="24"/>
              </w:rPr>
            </w:pPr>
          </w:p>
        </w:tc>
        <w:tc>
          <w:tcPr>
            <w:tcW w:w="531" w:type="pct"/>
            <w:vMerge/>
            <w:tcBorders>
              <w:left w:val="nil"/>
              <w:bottom w:val="single" w:sz="4" w:space="0" w:color="auto"/>
              <w:right w:val="single" w:sz="8" w:space="0" w:color="auto"/>
            </w:tcBorders>
            <w:shd w:val="clear" w:color="000000" w:fill="FFFFFF"/>
            <w:noWrap/>
            <w:vAlign w:val="center"/>
          </w:tcPr>
          <w:p w:rsidR="00EB5CFA" w:rsidRPr="00DA4FBE" w:rsidRDefault="00EB5CFA" w:rsidP="004A4814">
            <w:pPr>
              <w:spacing w:after="0" w:line="240" w:lineRule="auto"/>
              <w:jc w:val="center"/>
              <w:rPr>
                <w:rFonts w:cstheme="minorHAnsi"/>
                <w:sz w:val="24"/>
                <w:szCs w:val="24"/>
              </w:rPr>
            </w:pPr>
          </w:p>
        </w:tc>
        <w:tc>
          <w:tcPr>
            <w:tcW w:w="557" w:type="pct"/>
            <w:tcBorders>
              <w:top w:val="single" w:sz="4" w:space="0" w:color="auto"/>
              <w:left w:val="nil"/>
              <w:bottom w:val="single" w:sz="4" w:space="0" w:color="auto"/>
              <w:right w:val="single" w:sz="8" w:space="0" w:color="auto"/>
            </w:tcBorders>
            <w:shd w:val="clear" w:color="auto" w:fill="auto"/>
            <w:noWrap/>
            <w:vAlign w:val="center"/>
          </w:tcPr>
          <w:p w:rsidR="00EB5CFA" w:rsidRPr="00EB5CFA" w:rsidRDefault="00EB5CFA" w:rsidP="004A4814">
            <w:pPr>
              <w:spacing w:after="0" w:line="240" w:lineRule="auto"/>
              <w:jc w:val="center"/>
              <w:rPr>
                <w:rFonts w:cstheme="minorHAnsi"/>
                <w:b/>
                <w:sz w:val="24"/>
                <w:szCs w:val="24"/>
              </w:rPr>
            </w:pPr>
            <w:r w:rsidRPr="00EB5CFA">
              <w:rPr>
                <w:rFonts w:cstheme="minorHAnsi"/>
                <w:b/>
                <w:sz w:val="24"/>
                <w:szCs w:val="24"/>
              </w:rPr>
              <w:t>1828,88</w:t>
            </w:r>
          </w:p>
        </w:tc>
      </w:tr>
      <w:tr w:rsidR="00EB5CFA" w:rsidRPr="00DA4FBE" w:rsidTr="009A6EC0">
        <w:trPr>
          <w:trHeight w:val="438"/>
        </w:trPr>
        <w:tc>
          <w:tcPr>
            <w:tcW w:w="1497" w:type="pct"/>
            <w:vMerge w:val="restart"/>
            <w:tcBorders>
              <w:top w:val="single" w:sz="4" w:space="0" w:color="auto"/>
              <w:left w:val="single" w:sz="8" w:space="0" w:color="auto"/>
              <w:bottom w:val="single" w:sz="4" w:space="0" w:color="auto"/>
              <w:right w:val="single" w:sz="8" w:space="0" w:color="auto"/>
            </w:tcBorders>
            <w:shd w:val="clear" w:color="auto" w:fill="FFFFFF" w:themeFill="background1"/>
            <w:vAlign w:val="center"/>
          </w:tcPr>
          <w:p w:rsidR="00EB5CFA" w:rsidRPr="00065AFF" w:rsidRDefault="00EB5CFA" w:rsidP="00EB5CFA">
            <w:pPr>
              <w:spacing w:after="0" w:line="240" w:lineRule="auto"/>
              <w:rPr>
                <w:rFonts w:cstheme="minorHAnsi"/>
                <w:sz w:val="24"/>
                <w:szCs w:val="24"/>
              </w:rPr>
            </w:pPr>
            <w:r w:rsidRPr="00065AFF">
              <w:rPr>
                <w:rFonts w:cstheme="minorHAnsi"/>
                <w:sz w:val="24"/>
                <w:szCs w:val="24"/>
              </w:rPr>
              <w:t>Реконструкция магистральной теплосети от ТК-А до ТК дома 22 ул. Советская- .; Ø150 мм., 0,192 км.</w:t>
            </w:r>
          </w:p>
        </w:tc>
        <w:tc>
          <w:tcPr>
            <w:tcW w:w="821" w:type="pct"/>
            <w:vMerge w:val="restart"/>
            <w:tcBorders>
              <w:top w:val="single" w:sz="4" w:space="0" w:color="auto"/>
              <w:left w:val="nil"/>
              <w:bottom w:val="single" w:sz="4" w:space="0" w:color="auto"/>
              <w:right w:val="single" w:sz="8" w:space="0" w:color="auto"/>
            </w:tcBorders>
            <w:shd w:val="clear" w:color="auto" w:fill="auto"/>
            <w:noWrap/>
            <w:vAlign w:val="center"/>
          </w:tcPr>
          <w:p w:rsidR="00EB5CFA" w:rsidRPr="00065AFF" w:rsidRDefault="00EB5CFA" w:rsidP="004A4814">
            <w:pPr>
              <w:spacing w:after="0" w:line="240" w:lineRule="auto"/>
              <w:jc w:val="center"/>
              <w:rPr>
                <w:rFonts w:cstheme="minorHAnsi"/>
                <w:sz w:val="24"/>
                <w:szCs w:val="24"/>
              </w:rPr>
            </w:pPr>
            <w:r w:rsidRPr="00065AFF">
              <w:rPr>
                <w:rFonts w:cstheme="minorHAnsi"/>
                <w:sz w:val="24"/>
                <w:szCs w:val="24"/>
              </w:rPr>
              <w:t>1601,3</w:t>
            </w:r>
          </w:p>
        </w:tc>
        <w:tc>
          <w:tcPr>
            <w:tcW w:w="387" w:type="pct"/>
            <w:vMerge w:val="restart"/>
            <w:tcBorders>
              <w:top w:val="single" w:sz="4" w:space="0" w:color="auto"/>
              <w:left w:val="nil"/>
              <w:right w:val="single" w:sz="8" w:space="0" w:color="auto"/>
            </w:tcBorders>
            <w:shd w:val="clear" w:color="000000" w:fill="FFFFFF"/>
            <w:noWrap/>
            <w:vAlign w:val="center"/>
          </w:tcPr>
          <w:p w:rsidR="00EB5CFA" w:rsidRPr="00DA4FBE" w:rsidRDefault="00EB5CFA" w:rsidP="004A4814">
            <w:pPr>
              <w:spacing w:after="0" w:line="240" w:lineRule="auto"/>
              <w:jc w:val="center"/>
              <w:rPr>
                <w:rFonts w:cstheme="minorHAnsi"/>
                <w:sz w:val="24"/>
                <w:szCs w:val="24"/>
              </w:rPr>
            </w:pPr>
          </w:p>
        </w:tc>
        <w:tc>
          <w:tcPr>
            <w:tcW w:w="435" w:type="pct"/>
            <w:vMerge w:val="restart"/>
            <w:tcBorders>
              <w:top w:val="single" w:sz="4" w:space="0" w:color="auto"/>
              <w:left w:val="nil"/>
              <w:right w:val="single" w:sz="8" w:space="0" w:color="auto"/>
            </w:tcBorders>
            <w:shd w:val="clear" w:color="000000" w:fill="FFFFFF"/>
            <w:noWrap/>
            <w:vAlign w:val="center"/>
          </w:tcPr>
          <w:p w:rsidR="00EB5CFA" w:rsidRPr="00FC78CE" w:rsidRDefault="00EB5CFA" w:rsidP="004A4814">
            <w:pPr>
              <w:spacing w:after="0" w:line="240" w:lineRule="auto"/>
              <w:jc w:val="center"/>
              <w:rPr>
                <w:rFonts w:cstheme="minorHAnsi"/>
                <w:b/>
                <w:sz w:val="24"/>
                <w:szCs w:val="24"/>
              </w:rPr>
            </w:pPr>
          </w:p>
        </w:tc>
        <w:tc>
          <w:tcPr>
            <w:tcW w:w="403" w:type="pct"/>
            <w:vMerge w:val="restart"/>
            <w:tcBorders>
              <w:top w:val="single" w:sz="4" w:space="0" w:color="auto"/>
              <w:left w:val="nil"/>
              <w:right w:val="single" w:sz="8" w:space="0" w:color="auto"/>
            </w:tcBorders>
            <w:shd w:val="clear" w:color="000000" w:fill="FFFFFF"/>
            <w:noWrap/>
            <w:vAlign w:val="center"/>
          </w:tcPr>
          <w:p w:rsidR="00EB5CFA" w:rsidRPr="00FC78CE" w:rsidRDefault="00EB5CFA" w:rsidP="004A4814">
            <w:pPr>
              <w:spacing w:after="0" w:line="240" w:lineRule="auto"/>
              <w:jc w:val="center"/>
              <w:rPr>
                <w:rFonts w:cstheme="minorHAnsi"/>
                <w:b/>
                <w:sz w:val="24"/>
                <w:szCs w:val="24"/>
              </w:rPr>
            </w:pPr>
          </w:p>
        </w:tc>
        <w:tc>
          <w:tcPr>
            <w:tcW w:w="369" w:type="pct"/>
            <w:vMerge w:val="restart"/>
            <w:tcBorders>
              <w:top w:val="single" w:sz="4" w:space="0" w:color="auto"/>
              <w:left w:val="nil"/>
              <w:right w:val="single" w:sz="8" w:space="0" w:color="auto"/>
            </w:tcBorders>
            <w:shd w:val="clear" w:color="000000" w:fill="FFFFFF"/>
            <w:noWrap/>
            <w:vAlign w:val="center"/>
          </w:tcPr>
          <w:p w:rsidR="00EB5CFA" w:rsidRPr="00DA4FBE" w:rsidRDefault="00EB5CFA" w:rsidP="004A4814">
            <w:pPr>
              <w:spacing w:after="0" w:line="240" w:lineRule="auto"/>
              <w:jc w:val="center"/>
              <w:rPr>
                <w:rFonts w:cstheme="minorHAnsi"/>
                <w:sz w:val="24"/>
                <w:szCs w:val="24"/>
              </w:rPr>
            </w:pPr>
          </w:p>
        </w:tc>
        <w:tc>
          <w:tcPr>
            <w:tcW w:w="531" w:type="pct"/>
            <w:vMerge w:val="restart"/>
            <w:tcBorders>
              <w:top w:val="single" w:sz="4" w:space="0" w:color="auto"/>
              <w:left w:val="nil"/>
              <w:right w:val="single" w:sz="8" w:space="0" w:color="auto"/>
            </w:tcBorders>
            <w:shd w:val="clear" w:color="000000" w:fill="FFFFFF"/>
            <w:noWrap/>
            <w:vAlign w:val="center"/>
          </w:tcPr>
          <w:p w:rsidR="00EB5CFA" w:rsidRPr="00DA4FBE" w:rsidRDefault="00EB5CFA" w:rsidP="004A4814">
            <w:pPr>
              <w:spacing w:after="0" w:line="240" w:lineRule="auto"/>
              <w:jc w:val="center"/>
              <w:rPr>
                <w:rFonts w:cstheme="minorHAnsi"/>
                <w:sz w:val="24"/>
                <w:szCs w:val="24"/>
              </w:rPr>
            </w:pPr>
          </w:p>
        </w:tc>
        <w:tc>
          <w:tcPr>
            <w:tcW w:w="557" w:type="pct"/>
            <w:tcBorders>
              <w:top w:val="single" w:sz="4" w:space="0" w:color="auto"/>
              <w:left w:val="nil"/>
              <w:bottom w:val="single" w:sz="4" w:space="0" w:color="auto"/>
              <w:right w:val="single" w:sz="8" w:space="0" w:color="auto"/>
            </w:tcBorders>
            <w:shd w:val="clear" w:color="auto" w:fill="81DEFF"/>
            <w:noWrap/>
            <w:vAlign w:val="center"/>
          </w:tcPr>
          <w:p w:rsidR="00EB5CFA" w:rsidRDefault="00EB5CFA" w:rsidP="004A4814">
            <w:pPr>
              <w:spacing w:after="0" w:line="240" w:lineRule="auto"/>
              <w:jc w:val="center"/>
              <w:rPr>
                <w:rFonts w:cstheme="minorHAnsi"/>
                <w:sz w:val="24"/>
                <w:szCs w:val="24"/>
              </w:rPr>
            </w:pPr>
            <w:r>
              <w:rPr>
                <w:rFonts w:cstheme="minorHAnsi"/>
                <w:sz w:val="24"/>
                <w:szCs w:val="24"/>
              </w:rPr>
              <w:t>2028 г.</w:t>
            </w:r>
          </w:p>
        </w:tc>
      </w:tr>
      <w:tr w:rsidR="00EB5CFA" w:rsidRPr="00DA4FBE" w:rsidTr="009A6EC0">
        <w:trPr>
          <w:trHeight w:val="438"/>
        </w:trPr>
        <w:tc>
          <w:tcPr>
            <w:tcW w:w="1497" w:type="pct"/>
            <w:vMerge/>
            <w:tcBorders>
              <w:top w:val="single" w:sz="8" w:space="0" w:color="auto"/>
              <w:left w:val="single" w:sz="8" w:space="0" w:color="auto"/>
              <w:bottom w:val="single" w:sz="4" w:space="0" w:color="auto"/>
              <w:right w:val="single" w:sz="8" w:space="0" w:color="auto"/>
            </w:tcBorders>
            <w:shd w:val="clear" w:color="auto" w:fill="FFFFFF" w:themeFill="background1"/>
            <w:vAlign w:val="center"/>
          </w:tcPr>
          <w:p w:rsidR="00EB5CFA" w:rsidRPr="00065AFF" w:rsidRDefault="00EB5CFA" w:rsidP="00EB5CFA">
            <w:pPr>
              <w:spacing w:after="0" w:line="240" w:lineRule="auto"/>
              <w:rPr>
                <w:rFonts w:cstheme="minorHAnsi"/>
                <w:sz w:val="24"/>
                <w:szCs w:val="24"/>
              </w:rPr>
            </w:pPr>
          </w:p>
        </w:tc>
        <w:tc>
          <w:tcPr>
            <w:tcW w:w="821" w:type="pct"/>
            <w:vMerge/>
            <w:tcBorders>
              <w:top w:val="single" w:sz="8" w:space="0" w:color="auto"/>
              <w:left w:val="nil"/>
              <w:bottom w:val="single" w:sz="4" w:space="0" w:color="auto"/>
              <w:right w:val="single" w:sz="8" w:space="0" w:color="auto"/>
            </w:tcBorders>
            <w:shd w:val="clear" w:color="auto" w:fill="auto"/>
            <w:noWrap/>
            <w:vAlign w:val="center"/>
          </w:tcPr>
          <w:p w:rsidR="00EB5CFA" w:rsidRPr="00065AFF" w:rsidRDefault="00EB5CFA" w:rsidP="004A4814">
            <w:pPr>
              <w:spacing w:after="0" w:line="240" w:lineRule="auto"/>
              <w:jc w:val="center"/>
              <w:rPr>
                <w:rFonts w:cstheme="minorHAnsi"/>
                <w:sz w:val="24"/>
                <w:szCs w:val="24"/>
              </w:rPr>
            </w:pPr>
          </w:p>
        </w:tc>
        <w:tc>
          <w:tcPr>
            <w:tcW w:w="387" w:type="pct"/>
            <w:vMerge/>
            <w:tcBorders>
              <w:left w:val="nil"/>
              <w:bottom w:val="single" w:sz="4" w:space="0" w:color="auto"/>
              <w:right w:val="single" w:sz="8" w:space="0" w:color="auto"/>
            </w:tcBorders>
            <w:shd w:val="clear" w:color="000000" w:fill="FFFFFF"/>
            <w:noWrap/>
            <w:vAlign w:val="center"/>
          </w:tcPr>
          <w:p w:rsidR="00EB5CFA" w:rsidRPr="00DA4FBE" w:rsidRDefault="00EB5CFA" w:rsidP="004A4814">
            <w:pPr>
              <w:spacing w:after="0" w:line="240" w:lineRule="auto"/>
              <w:jc w:val="center"/>
              <w:rPr>
                <w:rFonts w:cstheme="minorHAnsi"/>
                <w:sz w:val="24"/>
                <w:szCs w:val="24"/>
              </w:rPr>
            </w:pPr>
          </w:p>
        </w:tc>
        <w:tc>
          <w:tcPr>
            <w:tcW w:w="435" w:type="pct"/>
            <w:vMerge/>
            <w:tcBorders>
              <w:left w:val="nil"/>
              <w:bottom w:val="single" w:sz="4" w:space="0" w:color="auto"/>
              <w:right w:val="single" w:sz="8" w:space="0" w:color="auto"/>
            </w:tcBorders>
            <w:shd w:val="clear" w:color="000000" w:fill="FFFFFF"/>
            <w:noWrap/>
            <w:vAlign w:val="center"/>
          </w:tcPr>
          <w:p w:rsidR="00EB5CFA" w:rsidRPr="00FC78CE" w:rsidRDefault="00EB5CFA" w:rsidP="004A4814">
            <w:pPr>
              <w:spacing w:after="0" w:line="240" w:lineRule="auto"/>
              <w:jc w:val="center"/>
              <w:rPr>
                <w:rFonts w:cstheme="minorHAnsi"/>
                <w:b/>
                <w:sz w:val="24"/>
                <w:szCs w:val="24"/>
              </w:rPr>
            </w:pPr>
          </w:p>
        </w:tc>
        <w:tc>
          <w:tcPr>
            <w:tcW w:w="403" w:type="pct"/>
            <w:vMerge/>
            <w:tcBorders>
              <w:left w:val="nil"/>
              <w:bottom w:val="single" w:sz="4" w:space="0" w:color="auto"/>
              <w:right w:val="single" w:sz="8" w:space="0" w:color="auto"/>
            </w:tcBorders>
            <w:shd w:val="clear" w:color="000000" w:fill="FFFFFF"/>
            <w:noWrap/>
            <w:vAlign w:val="center"/>
          </w:tcPr>
          <w:p w:rsidR="00EB5CFA" w:rsidRPr="00FC78CE" w:rsidRDefault="00EB5CFA" w:rsidP="004A4814">
            <w:pPr>
              <w:spacing w:after="0" w:line="240" w:lineRule="auto"/>
              <w:jc w:val="center"/>
              <w:rPr>
                <w:rFonts w:cstheme="minorHAnsi"/>
                <w:b/>
                <w:sz w:val="24"/>
                <w:szCs w:val="24"/>
              </w:rPr>
            </w:pPr>
          </w:p>
        </w:tc>
        <w:tc>
          <w:tcPr>
            <w:tcW w:w="369" w:type="pct"/>
            <w:vMerge/>
            <w:tcBorders>
              <w:left w:val="nil"/>
              <w:bottom w:val="single" w:sz="4" w:space="0" w:color="auto"/>
              <w:right w:val="single" w:sz="8" w:space="0" w:color="auto"/>
            </w:tcBorders>
            <w:shd w:val="clear" w:color="000000" w:fill="FFFFFF"/>
            <w:noWrap/>
            <w:vAlign w:val="center"/>
          </w:tcPr>
          <w:p w:rsidR="00EB5CFA" w:rsidRPr="00DA4FBE" w:rsidRDefault="00EB5CFA" w:rsidP="004A4814">
            <w:pPr>
              <w:spacing w:after="0" w:line="240" w:lineRule="auto"/>
              <w:jc w:val="center"/>
              <w:rPr>
                <w:rFonts w:cstheme="minorHAnsi"/>
                <w:sz w:val="24"/>
                <w:szCs w:val="24"/>
              </w:rPr>
            </w:pPr>
          </w:p>
        </w:tc>
        <w:tc>
          <w:tcPr>
            <w:tcW w:w="531" w:type="pct"/>
            <w:vMerge/>
            <w:tcBorders>
              <w:left w:val="nil"/>
              <w:bottom w:val="single" w:sz="4" w:space="0" w:color="auto"/>
              <w:right w:val="single" w:sz="8" w:space="0" w:color="auto"/>
            </w:tcBorders>
            <w:shd w:val="clear" w:color="000000" w:fill="FFFFFF"/>
            <w:noWrap/>
            <w:vAlign w:val="center"/>
          </w:tcPr>
          <w:p w:rsidR="00EB5CFA" w:rsidRPr="00DA4FBE" w:rsidRDefault="00EB5CFA" w:rsidP="004A4814">
            <w:pPr>
              <w:spacing w:after="0" w:line="240" w:lineRule="auto"/>
              <w:jc w:val="center"/>
              <w:rPr>
                <w:rFonts w:cstheme="minorHAnsi"/>
                <w:sz w:val="24"/>
                <w:szCs w:val="24"/>
              </w:rPr>
            </w:pPr>
          </w:p>
        </w:tc>
        <w:tc>
          <w:tcPr>
            <w:tcW w:w="557" w:type="pct"/>
            <w:tcBorders>
              <w:top w:val="single" w:sz="4" w:space="0" w:color="auto"/>
              <w:left w:val="nil"/>
              <w:bottom w:val="single" w:sz="4" w:space="0" w:color="auto"/>
              <w:right w:val="single" w:sz="8" w:space="0" w:color="auto"/>
            </w:tcBorders>
            <w:shd w:val="clear" w:color="auto" w:fill="auto"/>
            <w:noWrap/>
            <w:vAlign w:val="center"/>
          </w:tcPr>
          <w:p w:rsidR="00EB5CFA" w:rsidRDefault="00EB5CFA" w:rsidP="004A4814">
            <w:pPr>
              <w:spacing w:after="0" w:line="240" w:lineRule="auto"/>
              <w:jc w:val="center"/>
              <w:rPr>
                <w:rFonts w:cstheme="minorHAnsi"/>
                <w:sz w:val="24"/>
                <w:szCs w:val="24"/>
              </w:rPr>
            </w:pPr>
            <w:r>
              <w:rPr>
                <w:rFonts w:cstheme="minorHAnsi"/>
                <w:sz w:val="24"/>
                <w:szCs w:val="24"/>
              </w:rPr>
              <w:t>3450,80</w:t>
            </w:r>
          </w:p>
        </w:tc>
      </w:tr>
      <w:tr w:rsidR="00EB5CFA" w:rsidRPr="00DA4FBE" w:rsidTr="009A6EC0">
        <w:trPr>
          <w:trHeight w:val="652"/>
        </w:trPr>
        <w:tc>
          <w:tcPr>
            <w:tcW w:w="1497" w:type="pct"/>
            <w:vMerge w:val="restart"/>
            <w:tcBorders>
              <w:top w:val="single" w:sz="4" w:space="0" w:color="auto"/>
              <w:left w:val="single" w:sz="8" w:space="0" w:color="auto"/>
              <w:right w:val="single" w:sz="8" w:space="0" w:color="auto"/>
            </w:tcBorders>
            <w:shd w:val="clear" w:color="auto" w:fill="FFFFFF" w:themeFill="background1"/>
            <w:vAlign w:val="center"/>
          </w:tcPr>
          <w:p w:rsidR="00EB5CFA" w:rsidRPr="00065AFF" w:rsidRDefault="00EB5CFA" w:rsidP="001345B3">
            <w:pPr>
              <w:spacing w:after="0" w:line="240" w:lineRule="auto"/>
              <w:rPr>
                <w:rFonts w:cstheme="minorHAnsi"/>
                <w:sz w:val="24"/>
                <w:szCs w:val="24"/>
              </w:rPr>
            </w:pPr>
            <w:r w:rsidRPr="00065AFF">
              <w:rPr>
                <w:rFonts w:cstheme="minorHAnsi"/>
                <w:sz w:val="24"/>
                <w:szCs w:val="24"/>
              </w:rPr>
              <w:lastRenderedPageBreak/>
              <w:t>Реконструкция квартальной теплосети от ТК  дома Всполье 16 до дома Всполье 12 - .; Ø100 мм., 0,1</w:t>
            </w:r>
            <w:r w:rsidR="001345B3">
              <w:rPr>
                <w:rFonts w:cstheme="minorHAnsi"/>
                <w:sz w:val="24"/>
                <w:szCs w:val="24"/>
              </w:rPr>
              <w:t>0</w:t>
            </w:r>
            <w:r w:rsidRPr="00065AFF">
              <w:rPr>
                <w:rFonts w:cstheme="minorHAnsi"/>
                <w:sz w:val="24"/>
                <w:szCs w:val="24"/>
              </w:rPr>
              <w:t>4 км.</w:t>
            </w:r>
          </w:p>
        </w:tc>
        <w:tc>
          <w:tcPr>
            <w:tcW w:w="821" w:type="pct"/>
            <w:vMerge w:val="restart"/>
            <w:tcBorders>
              <w:top w:val="single" w:sz="4" w:space="0" w:color="auto"/>
              <w:left w:val="nil"/>
              <w:right w:val="single" w:sz="8" w:space="0" w:color="auto"/>
            </w:tcBorders>
            <w:shd w:val="clear" w:color="auto" w:fill="auto"/>
            <w:noWrap/>
            <w:vAlign w:val="center"/>
          </w:tcPr>
          <w:p w:rsidR="00EB5CFA" w:rsidRPr="00065AFF" w:rsidRDefault="00EB5CFA" w:rsidP="004A4814">
            <w:pPr>
              <w:spacing w:after="0" w:line="240" w:lineRule="auto"/>
              <w:jc w:val="center"/>
              <w:rPr>
                <w:rFonts w:cstheme="minorHAnsi"/>
                <w:sz w:val="24"/>
                <w:szCs w:val="24"/>
              </w:rPr>
            </w:pPr>
            <w:r w:rsidRPr="00065AFF">
              <w:rPr>
                <w:rFonts w:cstheme="minorHAnsi"/>
                <w:sz w:val="24"/>
                <w:szCs w:val="24"/>
              </w:rPr>
              <w:t>850,7</w:t>
            </w:r>
          </w:p>
        </w:tc>
        <w:tc>
          <w:tcPr>
            <w:tcW w:w="387" w:type="pct"/>
            <w:vMerge w:val="restart"/>
            <w:tcBorders>
              <w:top w:val="single" w:sz="4" w:space="0" w:color="auto"/>
              <w:left w:val="nil"/>
              <w:right w:val="single" w:sz="8" w:space="0" w:color="auto"/>
            </w:tcBorders>
            <w:shd w:val="clear" w:color="000000" w:fill="FFFFFF"/>
            <w:noWrap/>
            <w:vAlign w:val="center"/>
          </w:tcPr>
          <w:p w:rsidR="00EB5CFA" w:rsidRPr="00DA4FBE" w:rsidRDefault="00EB5CFA" w:rsidP="004A4814">
            <w:pPr>
              <w:spacing w:after="0" w:line="240" w:lineRule="auto"/>
              <w:jc w:val="center"/>
              <w:rPr>
                <w:rFonts w:cstheme="minorHAnsi"/>
                <w:sz w:val="24"/>
                <w:szCs w:val="24"/>
              </w:rPr>
            </w:pPr>
          </w:p>
        </w:tc>
        <w:tc>
          <w:tcPr>
            <w:tcW w:w="435" w:type="pct"/>
            <w:vMerge w:val="restart"/>
            <w:tcBorders>
              <w:top w:val="single" w:sz="4" w:space="0" w:color="auto"/>
              <w:left w:val="nil"/>
              <w:right w:val="single" w:sz="8" w:space="0" w:color="auto"/>
            </w:tcBorders>
            <w:shd w:val="clear" w:color="000000" w:fill="FFFFFF"/>
            <w:noWrap/>
            <w:vAlign w:val="center"/>
          </w:tcPr>
          <w:p w:rsidR="00EB5CFA" w:rsidRPr="00FC78CE" w:rsidRDefault="00EB5CFA" w:rsidP="004A4814">
            <w:pPr>
              <w:spacing w:after="0" w:line="240" w:lineRule="auto"/>
              <w:jc w:val="center"/>
              <w:rPr>
                <w:rFonts w:cstheme="minorHAnsi"/>
                <w:b/>
                <w:sz w:val="24"/>
                <w:szCs w:val="24"/>
              </w:rPr>
            </w:pPr>
          </w:p>
        </w:tc>
        <w:tc>
          <w:tcPr>
            <w:tcW w:w="403" w:type="pct"/>
            <w:vMerge w:val="restart"/>
            <w:tcBorders>
              <w:top w:val="single" w:sz="4" w:space="0" w:color="auto"/>
              <w:left w:val="nil"/>
              <w:right w:val="single" w:sz="8" w:space="0" w:color="auto"/>
            </w:tcBorders>
            <w:shd w:val="clear" w:color="000000" w:fill="FFFFFF"/>
            <w:noWrap/>
            <w:vAlign w:val="center"/>
          </w:tcPr>
          <w:p w:rsidR="00EB5CFA" w:rsidRPr="00FC78CE" w:rsidRDefault="00EB5CFA" w:rsidP="004A4814">
            <w:pPr>
              <w:spacing w:after="0" w:line="240" w:lineRule="auto"/>
              <w:jc w:val="center"/>
              <w:rPr>
                <w:rFonts w:cstheme="minorHAnsi"/>
                <w:b/>
                <w:sz w:val="24"/>
                <w:szCs w:val="24"/>
              </w:rPr>
            </w:pPr>
          </w:p>
        </w:tc>
        <w:tc>
          <w:tcPr>
            <w:tcW w:w="369" w:type="pct"/>
            <w:vMerge w:val="restart"/>
            <w:tcBorders>
              <w:top w:val="single" w:sz="4" w:space="0" w:color="auto"/>
              <w:left w:val="nil"/>
              <w:right w:val="single" w:sz="8" w:space="0" w:color="auto"/>
            </w:tcBorders>
            <w:shd w:val="clear" w:color="000000" w:fill="FFFFFF"/>
            <w:noWrap/>
            <w:vAlign w:val="center"/>
          </w:tcPr>
          <w:p w:rsidR="00EB5CFA" w:rsidRPr="00DA4FBE" w:rsidRDefault="00EB5CFA" w:rsidP="004A4814">
            <w:pPr>
              <w:spacing w:after="0" w:line="240" w:lineRule="auto"/>
              <w:jc w:val="center"/>
              <w:rPr>
                <w:rFonts w:cstheme="minorHAnsi"/>
                <w:sz w:val="24"/>
                <w:szCs w:val="24"/>
              </w:rPr>
            </w:pPr>
          </w:p>
        </w:tc>
        <w:tc>
          <w:tcPr>
            <w:tcW w:w="531" w:type="pct"/>
            <w:vMerge w:val="restart"/>
            <w:tcBorders>
              <w:top w:val="single" w:sz="4" w:space="0" w:color="auto"/>
              <w:left w:val="nil"/>
              <w:right w:val="single" w:sz="8" w:space="0" w:color="auto"/>
            </w:tcBorders>
            <w:shd w:val="clear" w:color="000000" w:fill="FFFFFF"/>
            <w:noWrap/>
            <w:vAlign w:val="center"/>
          </w:tcPr>
          <w:p w:rsidR="00EB5CFA" w:rsidRPr="00DA4FBE" w:rsidRDefault="00EB5CFA" w:rsidP="004A4814">
            <w:pPr>
              <w:spacing w:after="0" w:line="240" w:lineRule="auto"/>
              <w:jc w:val="center"/>
              <w:rPr>
                <w:rFonts w:cstheme="minorHAnsi"/>
                <w:sz w:val="24"/>
                <w:szCs w:val="24"/>
              </w:rPr>
            </w:pPr>
          </w:p>
        </w:tc>
        <w:tc>
          <w:tcPr>
            <w:tcW w:w="557" w:type="pct"/>
            <w:tcBorders>
              <w:top w:val="single" w:sz="4" w:space="0" w:color="auto"/>
              <w:left w:val="nil"/>
              <w:bottom w:val="single" w:sz="4" w:space="0" w:color="auto"/>
              <w:right w:val="single" w:sz="8" w:space="0" w:color="auto"/>
            </w:tcBorders>
            <w:shd w:val="clear" w:color="auto" w:fill="81DEFF"/>
            <w:noWrap/>
            <w:vAlign w:val="center"/>
          </w:tcPr>
          <w:p w:rsidR="00EB5CFA" w:rsidRDefault="00EB5CFA" w:rsidP="004A4814">
            <w:pPr>
              <w:spacing w:after="0" w:line="240" w:lineRule="auto"/>
              <w:jc w:val="center"/>
              <w:rPr>
                <w:rFonts w:cstheme="minorHAnsi"/>
                <w:sz w:val="24"/>
                <w:szCs w:val="24"/>
              </w:rPr>
            </w:pPr>
            <w:r>
              <w:rPr>
                <w:rFonts w:cstheme="minorHAnsi"/>
                <w:sz w:val="24"/>
                <w:szCs w:val="24"/>
              </w:rPr>
              <w:t>2029 г.</w:t>
            </w:r>
          </w:p>
        </w:tc>
      </w:tr>
      <w:tr w:rsidR="00EB5CFA" w:rsidRPr="00DA4FBE" w:rsidTr="00065AFF">
        <w:trPr>
          <w:trHeight w:val="438"/>
        </w:trPr>
        <w:tc>
          <w:tcPr>
            <w:tcW w:w="1497" w:type="pct"/>
            <w:vMerge/>
            <w:tcBorders>
              <w:left w:val="single" w:sz="8" w:space="0" w:color="auto"/>
              <w:right w:val="single" w:sz="8" w:space="0" w:color="auto"/>
            </w:tcBorders>
            <w:shd w:val="clear" w:color="auto" w:fill="FFFFFF" w:themeFill="background1"/>
            <w:vAlign w:val="center"/>
          </w:tcPr>
          <w:p w:rsidR="00EB5CFA" w:rsidRPr="00EB5CFA" w:rsidRDefault="00EB5CFA" w:rsidP="00EB5CFA">
            <w:pPr>
              <w:spacing w:after="0" w:line="240" w:lineRule="auto"/>
              <w:rPr>
                <w:rFonts w:cstheme="minorHAnsi"/>
                <w:sz w:val="24"/>
                <w:szCs w:val="24"/>
              </w:rPr>
            </w:pPr>
          </w:p>
        </w:tc>
        <w:tc>
          <w:tcPr>
            <w:tcW w:w="821" w:type="pct"/>
            <w:vMerge/>
            <w:tcBorders>
              <w:left w:val="nil"/>
              <w:right w:val="single" w:sz="8" w:space="0" w:color="auto"/>
            </w:tcBorders>
            <w:shd w:val="clear" w:color="auto" w:fill="auto"/>
            <w:noWrap/>
            <w:vAlign w:val="center"/>
          </w:tcPr>
          <w:p w:rsidR="00EB5CFA" w:rsidRDefault="00EB5CFA" w:rsidP="004A4814">
            <w:pPr>
              <w:spacing w:after="0" w:line="240" w:lineRule="auto"/>
              <w:jc w:val="center"/>
              <w:rPr>
                <w:rFonts w:cstheme="minorHAnsi"/>
                <w:sz w:val="24"/>
                <w:szCs w:val="24"/>
              </w:rPr>
            </w:pPr>
          </w:p>
        </w:tc>
        <w:tc>
          <w:tcPr>
            <w:tcW w:w="387" w:type="pct"/>
            <w:vMerge/>
            <w:tcBorders>
              <w:left w:val="nil"/>
              <w:bottom w:val="single" w:sz="4" w:space="0" w:color="auto"/>
              <w:right w:val="single" w:sz="8" w:space="0" w:color="auto"/>
            </w:tcBorders>
            <w:shd w:val="clear" w:color="000000" w:fill="FFFFFF"/>
            <w:noWrap/>
            <w:vAlign w:val="center"/>
          </w:tcPr>
          <w:p w:rsidR="00EB5CFA" w:rsidRPr="00DA4FBE" w:rsidRDefault="00EB5CFA" w:rsidP="004A4814">
            <w:pPr>
              <w:spacing w:after="0" w:line="240" w:lineRule="auto"/>
              <w:jc w:val="center"/>
              <w:rPr>
                <w:rFonts w:cstheme="minorHAnsi"/>
                <w:sz w:val="24"/>
                <w:szCs w:val="24"/>
              </w:rPr>
            </w:pPr>
          </w:p>
        </w:tc>
        <w:tc>
          <w:tcPr>
            <w:tcW w:w="435" w:type="pct"/>
            <w:vMerge/>
            <w:tcBorders>
              <w:left w:val="nil"/>
              <w:bottom w:val="single" w:sz="4" w:space="0" w:color="auto"/>
              <w:right w:val="single" w:sz="8" w:space="0" w:color="auto"/>
            </w:tcBorders>
            <w:shd w:val="clear" w:color="000000" w:fill="FFFFFF"/>
            <w:noWrap/>
            <w:vAlign w:val="center"/>
          </w:tcPr>
          <w:p w:rsidR="00EB5CFA" w:rsidRPr="00FC78CE" w:rsidRDefault="00EB5CFA" w:rsidP="004A4814">
            <w:pPr>
              <w:spacing w:after="0" w:line="240" w:lineRule="auto"/>
              <w:jc w:val="center"/>
              <w:rPr>
                <w:rFonts w:cstheme="minorHAnsi"/>
                <w:b/>
                <w:sz w:val="24"/>
                <w:szCs w:val="24"/>
              </w:rPr>
            </w:pPr>
          </w:p>
        </w:tc>
        <w:tc>
          <w:tcPr>
            <w:tcW w:w="403" w:type="pct"/>
            <w:vMerge/>
            <w:tcBorders>
              <w:left w:val="nil"/>
              <w:bottom w:val="single" w:sz="4" w:space="0" w:color="auto"/>
              <w:right w:val="single" w:sz="8" w:space="0" w:color="auto"/>
            </w:tcBorders>
            <w:shd w:val="clear" w:color="000000" w:fill="FFFFFF"/>
            <w:noWrap/>
            <w:vAlign w:val="center"/>
          </w:tcPr>
          <w:p w:rsidR="00EB5CFA" w:rsidRPr="00FC78CE" w:rsidRDefault="00EB5CFA" w:rsidP="004A4814">
            <w:pPr>
              <w:spacing w:after="0" w:line="240" w:lineRule="auto"/>
              <w:jc w:val="center"/>
              <w:rPr>
                <w:rFonts w:cstheme="minorHAnsi"/>
                <w:b/>
                <w:sz w:val="24"/>
                <w:szCs w:val="24"/>
              </w:rPr>
            </w:pPr>
          </w:p>
        </w:tc>
        <w:tc>
          <w:tcPr>
            <w:tcW w:w="369" w:type="pct"/>
            <w:vMerge/>
            <w:tcBorders>
              <w:left w:val="nil"/>
              <w:bottom w:val="single" w:sz="4" w:space="0" w:color="auto"/>
              <w:right w:val="single" w:sz="8" w:space="0" w:color="auto"/>
            </w:tcBorders>
            <w:shd w:val="clear" w:color="000000" w:fill="FFFFFF"/>
            <w:noWrap/>
            <w:vAlign w:val="center"/>
          </w:tcPr>
          <w:p w:rsidR="00EB5CFA" w:rsidRPr="00DA4FBE" w:rsidRDefault="00EB5CFA" w:rsidP="004A4814">
            <w:pPr>
              <w:spacing w:after="0" w:line="240" w:lineRule="auto"/>
              <w:jc w:val="center"/>
              <w:rPr>
                <w:rFonts w:cstheme="minorHAnsi"/>
                <w:sz w:val="24"/>
                <w:szCs w:val="24"/>
              </w:rPr>
            </w:pPr>
          </w:p>
        </w:tc>
        <w:tc>
          <w:tcPr>
            <w:tcW w:w="531" w:type="pct"/>
            <w:vMerge/>
            <w:tcBorders>
              <w:left w:val="nil"/>
              <w:bottom w:val="single" w:sz="4" w:space="0" w:color="auto"/>
              <w:right w:val="single" w:sz="8" w:space="0" w:color="auto"/>
            </w:tcBorders>
            <w:shd w:val="clear" w:color="000000" w:fill="FFFFFF"/>
            <w:noWrap/>
            <w:vAlign w:val="center"/>
          </w:tcPr>
          <w:p w:rsidR="00EB5CFA" w:rsidRPr="00DA4FBE" w:rsidRDefault="00EB5CFA" w:rsidP="004A4814">
            <w:pPr>
              <w:spacing w:after="0" w:line="240" w:lineRule="auto"/>
              <w:jc w:val="center"/>
              <w:rPr>
                <w:rFonts w:cstheme="minorHAnsi"/>
                <w:sz w:val="24"/>
                <w:szCs w:val="24"/>
              </w:rPr>
            </w:pPr>
          </w:p>
        </w:tc>
        <w:tc>
          <w:tcPr>
            <w:tcW w:w="557" w:type="pct"/>
            <w:tcBorders>
              <w:top w:val="single" w:sz="4" w:space="0" w:color="auto"/>
              <w:left w:val="nil"/>
              <w:bottom w:val="single" w:sz="4" w:space="0" w:color="auto"/>
              <w:right w:val="single" w:sz="8" w:space="0" w:color="auto"/>
            </w:tcBorders>
            <w:shd w:val="clear" w:color="auto" w:fill="auto"/>
            <w:noWrap/>
            <w:vAlign w:val="center"/>
          </w:tcPr>
          <w:p w:rsidR="00EB5CFA" w:rsidRDefault="001345B3" w:rsidP="004A4814">
            <w:pPr>
              <w:spacing w:after="0" w:line="240" w:lineRule="auto"/>
              <w:jc w:val="center"/>
              <w:rPr>
                <w:rFonts w:cstheme="minorHAnsi"/>
                <w:sz w:val="24"/>
                <w:szCs w:val="24"/>
              </w:rPr>
            </w:pPr>
            <w:r>
              <w:rPr>
                <w:rFonts w:cstheme="minorHAnsi"/>
                <w:sz w:val="24"/>
                <w:szCs w:val="24"/>
              </w:rPr>
              <w:t>1471,06</w:t>
            </w:r>
          </w:p>
        </w:tc>
      </w:tr>
      <w:tr w:rsidR="00A232AC" w:rsidRPr="00DA4FBE" w:rsidTr="00DE16C8">
        <w:trPr>
          <w:trHeight w:val="1095"/>
        </w:trPr>
        <w:tc>
          <w:tcPr>
            <w:tcW w:w="1497"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A232AC" w:rsidRDefault="00A232AC" w:rsidP="00A232AC">
            <w:pPr>
              <w:spacing w:after="0" w:line="240" w:lineRule="auto"/>
              <w:rPr>
                <w:rFonts w:cstheme="minorHAnsi"/>
                <w:sz w:val="24"/>
                <w:szCs w:val="24"/>
              </w:rPr>
            </w:pPr>
            <w:r w:rsidRPr="006103E8">
              <w:rPr>
                <w:rFonts w:cstheme="minorHAnsi"/>
                <w:sz w:val="24"/>
                <w:szCs w:val="24"/>
              </w:rPr>
              <w:t>Перевод многоквартирных жилых домов на закрытую схему ГВС с использованием индивидуальных тепловых пунктов (ИТП):</w:t>
            </w:r>
          </w:p>
          <w:p w:rsidR="00A232AC" w:rsidRPr="006103E8" w:rsidRDefault="00A232AC" w:rsidP="00A232AC">
            <w:pPr>
              <w:spacing w:after="0" w:line="240" w:lineRule="auto"/>
              <w:rPr>
                <w:rFonts w:cstheme="minorHAnsi"/>
                <w:sz w:val="24"/>
                <w:szCs w:val="24"/>
              </w:rPr>
            </w:pPr>
            <w:r w:rsidRPr="00C478AC">
              <w:rPr>
                <w:rFonts w:ascii="Times New Roman" w:eastAsia="Times New Roman" w:hAnsi="Times New Roman" w:cs="Times New Roman"/>
                <w:lang w:eastAsia="ru-RU"/>
              </w:rPr>
              <w:t>2020г. - 16 КМД;</w:t>
            </w:r>
            <w:r w:rsidRPr="00C478AC">
              <w:rPr>
                <w:rFonts w:ascii="Times New Roman" w:eastAsia="Times New Roman" w:hAnsi="Times New Roman" w:cs="Times New Roman"/>
                <w:lang w:eastAsia="ru-RU"/>
              </w:rPr>
              <w:br/>
              <w:t>2021г. - 38 МКД;</w:t>
            </w:r>
            <w:r w:rsidRPr="00C478AC">
              <w:rPr>
                <w:rFonts w:ascii="Times New Roman" w:eastAsia="Times New Roman" w:hAnsi="Times New Roman" w:cs="Times New Roman"/>
                <w:lang w:eastAsia="ru-RU"/>
              </w:rPr>
              <w:br/>
              <w:t>2022г. - 36 МКД;</w:t>
            </w:r>
            <w:r w:rsidRPr="00C478AC">
              <w:rPr>
                <w:rFonts w:ascii="Times New Roman" w:eastAsia="Times New Roman" w:hAnsi="Times New Roman" w:cs="Times New Roman"/>
                <w:lang w:eastAsia="ru-RU"/>
              </w:rPr>
              <w:br/>
              <w:t>2023г. - 33 МКД.</w:t>
            </w:r>
          </w:p>
        </w:tc>
        <w:tc>
          <w:tcPr>
            <w:tcW w:w="821"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rsidR="00A232AC" w:rsidRDefault="00A232AC" w:rsidP="00A232AC">
            <w:pPr>
              <w:spacing w:after="0" w:line="240" w:lineRule="auto"/>
              <w:jc w:val="center"/>
              <w:rPr>
                <w:rFonts w:cstheme="minorHAnsi"/>
                <w:sz w:val="24"/>
                <w:szCs w:val="24"/>
              </w:rPr>
            </w:pPr>
            <w:r>
              <w:rPr>
                <w:rFonts w:cstheme="minorHAnsi"/>
                <w:sz w:val="24"/>
                <w:szCs w:val="24"/>
              </w:rPr>
              <w:t>183500</w:t>
            </w:r>
          </w:p>
        </w:tc>
        <w:tc>
          <w:tcPr>
            <w:tcW w:w="387" w:type="pct"/>
            <w:tcBorders>
              <w:top w:val="single" w:sz="4" w:space="0" w:color="auto"/>
              <w:left w:val="single" w:sz="4" w:space="0" w:color="auto"/>
              <w:bottom w:val="single" w:sz="4" w:space="0" w:color="auto"/>
              <w:right w:val="single" w:sz="4" w:space="0" w:color="auto"/>
            </w:tcBorders>
            <w:shd w:val="clear" w:color="000000" w:fill="FFFFFF"/>
            <w:noWrap/>
            <w:vAlign w:val="center"/>
          </w:tcPr>
          <w:p w:rsidR="00A232AC" w:rsidRPr="00DA4FBE" w:rsidRDefault="00A232AC" w:rsidP="00A232AC">
            <w:pPr>
              <w:spacing w:after="0" w:line="240" w:lineRule="auto"/>
              <w:jc w:val="center"/>
              <w:rPr>
                <w:rFonts w:cstheme="minorHAnsi"/>
                <w:sz w:val="24"/>
                <w:szCs w:val="24"/>
              </w:rPr>
            </w:pPr>
          </w:p>
        </w:tc>
        <w:tc>
          <w:tcPr>
            <w:tcW w:w="435" w:type="pct"/>
            <w:tcBorders>
              <w:top w:val="single" w:sz="4" w:space="0" w:color="auto"/>
              <w:left w:val="single" w:sz="4" w:space="0" w:color="auto"/>
              <w:bottom w:val="single" w:sz="4" w:space="0" w:color="auto"/>
              <w:right w:val="single" w:sz="4" w:space="0" w:color="auto"/>
            </w:tcBorders>
            <w:shd w:val="clear" w:color="000000" w:fill="FFFFFF"/>
            <w:noWrap/>
            <w:vAlign w:val="center"/>
          </w:tcPr>
          <w:p w:rsidR="00A232AC" w:rsidRPr="00104E03" w:rsidRDefault="00A232AC" w:rsidP="00A232AC">
            <w:pPr>
              <w:spacing w:after="0" w:line="240" w:lineRule="auto"/>
              <w:jc w:val="center"/>
              <w:rPr>
                <w:rFonts w:cstheme="minorHAnsi"/>
                <w:b/>
                <w:sz w:val="24"/>
                <w:szCs w:val="24"/>
              </w:rPr>
            </w:pPr>
          </w:p>
        </w:tc>
        <w:tc>
          <w:tcPr>
            <w:tcW w:w="403" w:type="pct"/>
            <w:tcBorders>
              <w:top w:val="single" w:sz="4" w:space="0" w:color="auto"/>
              <w:left w:val="single" w:sz="4" w:space="0" w:color="auto"/>
              <w:bottom w:val="single" w:sz="4" w:space="0" w:color="auto"/>
              <w:right w:val="single" w:sz="4" w:space="0" w:color="auto"/>
            </w:tcBorders>
            <w:shd w:val="clear" w:color="auto" w:fill="81DEFF"/>
            <w:noWrap/>
            <w:vAlign w:val="center"/>
          </w:tcPr>
          <w:p w:rsidR="00A232AC" w:rsidRPr="00104E03" w:rsidRDefault="00A232AC" w:rsidP="00A232AC">
            <w:pPr>
              <w:spacing w:after="0" w:line="240" w:lineRule="auto"/>
              <w:jc w:val="center"/>
              <w:rPr>
                <w:rFonts w:cstheme="minorHAnsi"/>
                <w:b/>
                <w:sz w:val="24"/>
                <w:szCs w:val="24"/>
              </w:rPr>
            </w:pPr>
          </w:p>
        </w:tc>
        <w:tc>
          <w:tcPr>
            <w:tcW w:w="369" w:type="pct"/>
            <w:tcBorders>
              <w:top w:val="single" w:sz="4" w:space="0" w:color="auto"/>
              <w:left w:val="single" w:sz="4" w:space="0" w:color="auto"/>
              <w:bottom w:val="single" w:sz="4" w:space="0" w:color="auto"/>
              <w:right w:val="single" w:sz="4" w:space="0" w:color="auto"/>
            </w:tcBorders>
            <w:shd w:val="clear" w:color="auto" w:fill="81DEFF"/>
            <w:noWrap/>
            <w:vAlign w:val="center"/>
          </w:tcPr>
          <w:p w:rsidR="00A232AC" w:rsidRPr="00104E03" w:rsidRDefault="00A232AC" w:rsidP="00A232AC">
            <w:pPr>
              <w:spacing w:after="0" w:line="240" w:lineRule="auto"/>
              <w:jc w:val="center"/>
              <w:rPr>
                <w:rFonts w:cstheme="minorHAnsi"/>
                <w:b/>
                <w:sz w:val="24"/>
                <w:szCs w:val="24"/>
              </w:rPr>
            </w:pPr>
          </w:p>
        </w:tc>
        <w:tc>
          <w:tcPr>
            <w:tcW w:w="531" w:type="pct"/>
            <w:tcBorders>
              <w:top w:val="single" w:sz="4" w:space="0" w:color="auto"/>
              <w:left w:val="single" w:sz="4" w:space="0" w:color="auto"/>
              <w:bottom w:val="single" w:sz="4" w:space="0" w:color="auto"/>
              <w:right w:val="single" w:sz="4" w:space="0" w:color="auto"/>
            </w:tcBorders>
            <w:shd w:val="clear" w:color="auto" w:fill="81DEFF"/>
            <w:noWrap/>
            <w:vAlign w:val="center"/>
          </w:tcPr>
          <w:p w:rsidR="00A232AC" w:rsidRPr="00104E03" w:rsidRDefault="00A232AC" w:rsidP="00A232AC">
            <w:pPr>
              <w:spacing w:after="0" w:line="240" w:lineRule="auto"/>
              <w:jc w:val="center"/>
              <w:rPr>
                <w:rFonts w:cstheme="minorHAnsi"/>
                <w:b/>
                <w:sz w:val="24"/>
                <w:szCs w:val="24"/>
              </w:rPr>
            </w:pPr>
            <w:r w:rsidRPr="00104E03">
              <w:rPr>
                <w:rFonts w:cstheme="minorHAnsi"/>
                <w:b/>
                <w:sz w:val="24"/>
                <w:szCs w:val="24"/>
              </w:rPr>
              <w:t>2021-2023 г.</w:t>
            </w:r>
          </w:p>
        </w:tc>
        <w:tc>
          <w:tcPr>
            <w:tcW w:w="557" w:type="pct"/>
            <w:tcBorders>
              <w:top w:val="single" w:sz="4" w:space="0" w:color="auto"/>
              <w:left w:val="single" w:sz="4" w:space="0" w:color="auto"/>
              <w:bottom w:val="single" w:sz="4" w:space="0" w:color="auto"/>
              <w:right w:val="single" w:sz="4" w:space="0" w:color="auto"/>
            </w:tcBorders>
            <w:shd w:val="clear" w:color="000000" w:fill="FFFFFF"/>
            <w:noWrap/>
            <w:vAlign w:val="center"/>
          </w:tcPr>
          <w:p w:rsidR="00A232AC" w:rsidRPr="00864386" w:rsidRDefault="00A232AC" w:rsidP="00A232AC">
            <w:pPr>
              <w:spacing w:after="0" w:line="240" w:lineRule="auto"/>
              <w:jc w:val="center"/>
              <w:rPr>
                <w:rFonts w:cstheme="minorHAnsi"/>
                <w:b/>
                <w:sz w:val="24"/>
                <w:szCs w:val="24"/>
              </w:rPr>
            </w:pPr>
          </w:p>
        </w:tc>
      </w:tr>
      <w:tr w:rsidR="00A232AC" w:rsidRPr="00DA4FBE" w:rsidTr="00DE16C8">
        <w:trPr>
          <w:trHeight w:val="1095"/>
        </w:trPr>
        <w:tc>
          <w:tcPr>
            <w:tcW w:w="1497" w:type="pct"/>
            <w:vMerge/>
            <w:tcBorders>
              <w:left w:val="single" w:sz="4" w:space="0" w:color="auto"/>
              <w:bottom w:val="single" w:sz="4" w:space="0" w:color="auto"/>
              <w:right w:val="single" w:sz="4" w:space="0" w:color="auto"/>
            </w:tcBorders>
            <w:shd w:val="clear" w:color="auto" w:fill="auto"/>
            <w:vAlign w:val="center"/>
          </w:tcPr>
          <w:p w:rsidR="00A232AC" w:rsidRPr="006103E8" w:rsidRDefault="00A232AC" w:rsidP="00A232AC">
            <w:pPr>
              <w:spacing w:after="0" w:line="240" w:lineRule="auto"/>
              <w:rPr>
                <w:rFonts w:cstheme="minorHAnsi"/>
                <w:sz w:val="24"/>
                <w:szCs w:val="24"/>
              </w:rPr>
            </w:pPr>
          </w:p>
        </w:tc>
        <w:tc>
          <w:tcPr>
            <w:tcW w:w="821" w:type="pct"/>
            <w:vMerge/>
            <w:tcBorders>
              <w:left w:val="single" w:sz="4" w:space="0" w:color="auto"/>
              <w:bottom w:val="single" w:sz="4" w:space="0" w:color="auto"/>
              <w:right w:val="single" w:sz="4" w:space="0" w:color="auto"/>
            </w:tcBorders>
            <w:shd w:val="clear" w:color="auto" w:fill="auto"/>
            <w:noWrap/>
            <w:vAlign w:val="center"/>
          </w:tcPr>
          <w:p w:rsidR="00A232AC" w:rsidRDefault="00A232AC" w:rsidP="00A232AC">
            <w:pPr>
              <w:spacing w:after="0" w:line="240" w:lineRule="auto"/>
              <w:jc w:val="center"/>
              <w:rPr>
                <w:rFonts w:cstheme="minorHAnsi"/>
                <w:sz w:val="24"/>
                <w:szCs w:val="24"/>
              </w:rPr>
            </w:pPr>
          </w:p>
        </w:tc>
        <w:tc>
          <w:tcPr>
            <w:tcW w:w="387" w:type="pct"/>
            <w:tcBorders>
              <w:top w:val="single" w:sz="4" w:space="0" w:color="auto"/>
              <w:left w:val="single" w:sz="4" w:space="0" w:color="auto"/>
              <w:bottom w:val="single" w:sz="4" w:space="0" w:color="auto"/>
              <w:right w:val="single" w:sz="4" w:space="0" w:color="auto"/>
            </w:tcBorders>
            <w:shd w:val="clear" w:color="000000" w:fill="FFFFFF"/>
            <w:noWrap/>
            <w:vAlign w:val="center"/>
          </w:tcPr>
          <w:p w:rsidR="00A232AC" w:rsidRPr="00DA4FBE" w:rsidRDefault="00A232AC" w:rsidP="00A232AC">
            <w:pPr>
              <w:spacing w:after="0" w:line="240" w:lineRule="auto"/>
              <w:jc w:val="center"/>
              <w:rPr>
                <w:rFonts w:cstheme="minorHAnsi"/>
                <w:sz w:val="24"/>
                <w:szCs w:val="24"/>
              </w:rPr>
            </w:pPr>
          </w:p>
        </w:tc>
        <w:tc>
          <w:tcPr>
            <w:tcW w:w="435" w:type="pct"/>
            <w:tcBorders>
              <w:top w:val="single" w:sz="4" w:space="0" w:color="auto"/>
              <w:left w:val="single" w:sz="4" w:space="0" w:color="auto"/>
              <w:bottom w:val="single" w:sz="4" w:space="0" w:color="auto"/>
              <w:right w:val="single" w:sz="4" w:space="0" w:color="auto"/>
            </w:tcBorders>
            <w:shd w:val="clear" w:color="000000" w:fill="FFFFFF"/>
            <w:noWrap/>
            <w:vAlign w:val="center"/>
          </w:tcPr>
          <w:p w:rsidR="00A232AC" w:rsidRPr="00104E03" w:rsidRDefault="00A232AC" w:rsidP="00A232AC">
            <w:pPr>
              <w:spacing w:after="0" w:line="240" w:lineRule="auto"/>
              <w:jc w:val="center"/>
              <w:rPr>
                <w:rFonts w:cstheme="minorHAnsi"/>
                <w:b/>
                <w:sz w:val="24"/>
                <w:szCs w:val="24"/>
              </w:rPr>
            </w:pPr>
          </w:p>
        </w:tc>
        <w:tc>
          <w:tcPr>
            <w:tcW w:w="403" w:type="pct"/>
            <w:tcBorders>
              <w:top w:val="single" w:sz="4" w:space="0" w:color="auto"/>
              <w:left w:val="single" w:sz="4" w:space="0" w:color="auto"/>
              <w:bottom w:val="single" w:sz="4" w:space="0" w:color="auto"/>
              <w:right w:val="single" w:sz="4" w:space="0" w:color="auto"/>
            </w:tcBorders>
            <w:shd w:val="clear" w:color="000000" w:fill="FFFFFF"/>
            <w:noWrap/>
            <w:vAlign w:val="center"/>
          </w:tcPr>
          <w:p w:rsidR="00A232AC" w:rsidRPr="00104E03" w:rsidRDefault="00104E03" w:rsidP="00A232AC">
            <w:pPr>
              <w:spacing w:after="0" w:line="240" w:lineRule="auto"/>
              <w:jc w:val="center"/>
              <w:rPr>
                <w:rFonts w:cstheme="minorHAnsi"/>
                <w:b/>
                <w:sz w:val="24"/>
                <w:szCs w:val="24"/>
              </w:rPr>
            </w:pPr>
            <w:r w:rsidRPr="00104E03">
              <w:rPr>
                <w:rFonts w:cstheme="minorHAnsi"/>
                <w:b/>
                <w:sz w:val="24"/>
                <w:szCs w:val="24"/>
              </w:rPr>
              <w:t>3532,74</w:t>
            </w:r>
          </w:p>
        </w:tc>
        <w:tc>
          <w:tcPr>
            <w:tcW w:w="369" w:type="pct"/>
            <w:tcBorders>
              <w:top w:val="single" w:sz="4" w:space="0" w:color="auto"/>
              <w:left w:val="single" w:sz="4" w:space="0" w:color="auto"/>
              <w:bottom w:val="single" w:sz="4" w:space="0" w:color="auto"/>
              <w:right w:val="single" w:sz="4" w:space="0" w:color="auto"/>
            </w:tcBorders>
            <w:shd w:val="clear" w:color="000000" w:fill="FFFFFF"/>
            <w:noWrap/>
            <w:vAlign w:val="center"/>
          </w:tcPr>
          <w:p w:rsidR="00A232AC" w:rsidRPr="00104E03" w:rsidRDefault="00104E03" w:rsidP="00A232AC">
            <w:pPr>
              <w:spacing w:after="0" w:line="240" w:lineRule="auto"/>
              <w:jc w:val="center"/>
              <w:rPr>
                <w:rFonts w:cstheme="minorHAnsi"/>
                <w:b/>
                <w:sz w:val="24"/>
                <w:szCs w:val="24"/>
              </w:rPr>
            </w:pPr>
            <w:r w:rsidRPr="00104E03">
              <w:rPr>
                <w:rFonts w:cstheme="minorHAnsi"/>
                <w:b/>
                <w:sz w:val="24"/>
                <w:szCs w:val="24"/>
              </w:rPr>
              <w:t>27579,9</w:t>
            </w:r>
          </w:p>
        </w:tc>
        <w:tc>
          <w:tcPr>
            <w:tcW w:w="531" w:type="pct"/>
            <w:tcBorders>
              <w:top w:val="single" w:sz="4" w:space="0" w:color="auto"/>
              <w:left w:val="single" w:sz="4" w:space="0" w:color="auto"/>
              <w:bottom w:val="single" w:sz="4" w:space="0" w:color="auto"/>
              <w:right w:val="single" w:sz="4" w:space="0" w:color="auto"/>
            </w:tcBorders>
            <w:shd w:val="clear" w:color="000000" w:fill="FFFFFF"/>
            <w:noWrap/>
            <w:vAlign w:val="center"/>
          </w:tcPr>
          <w:p w:rsidR="00A232AC" w:rsidRPr="00104E03" w:rsidRDefault="00104E03" w:rsidP="00A232AC">
            <w:pPr>
              <w:spacing w:after="0" w:line="240" w:lineRule="auto"/>
              <w:jc w:val="center"/>
              <w:rPr>
                <w:rFonts w:cstheme="minorHAnsi"/>
                <w:b/>
                <w:sz w:val="24"/>
                <w:szCs w:val="24"/>
              </w:rPr>
            </w:pPr>
            <w:r w:rsidRPr="00104E03">
              <w:rPr>
                <w:rFonts w:cstheme="minorHAnsi"/>
                <w:b/>
                <w:sz w:val="24"/>
                <w:szCs w:val="24"/>
              </w:rPr>
              <w:t>217724,05</w:t>
            </w:r>
          </w:p>
        </w:tc>
        <w:tc>
          <w:tcPr>
            <w:tcW w:w="557" w:type="pct"/>
            <w:tcBorders>
              <w:top w:val="single" w:sz="4" w:space="0" w:color="auto"/>
              <w:left w:val="single" w:sz="4" w:space="0" w:color="auto"/>
              <w:bottom w:val="single" w:sz="4" w:space="0" w:color="auto"/>
              <w:right w:val="single" w:sz="4" w:space="0" w:color="auto"/>
            </w:tcBorders>
            <w:shd w:val="clear" w:color="000000" w:fill="FFFFFF"/>
            <w:noWrap/>
            <w:vAlign w:val="center"/>
          </w:tcPr>
          <w:p w:rsidR="00A232AC" w:rsidRPr="00864386" w:rsidRDefault="00A232AC" w:rsidP="00A232AC">
            <w:pPr>
              <w:spacing w:after="0" w:line="240" w:lineRule="auto"/>
              <w:jc w:val="center"/>
              <w:rPr>
                <w:rFonts w:cstheme="minorHAnsi"/>
                <w:b/>
                <w:sz w:val="24"/>
                <w:szCs w:val="24"/>
              </w:rPr>
            </w:pPr>
          </w:p>
        </w:tc>
      </w:tr>
    </w:tbl>
    <w:p w:rsidR="00613945" w:rsidRPr="00DA4FBE" w:rsidRDefault="00613945" w:rsidP="003F6F25">
      <w:pPr>
        <w:spacing w:after="0" w:line="276" w:lineRule="auto"/>
        <w:jc w:val="both"/>
        <w:rPr>
          <w:rFonts w:cstheme="minorHAnsi"/>
          <w:sz w:val="28"/>
          <w:szCs w:val="28"/>
        </w:rPr>
      </w:pPr>
    </w:p>
    <w:p w:rsidR="00864386" w:rsidRDefault="00864386">
      <w:pPr>
        <w:rPr>
          <w:sz w:val="28"/>
        </w:rPr>
      </w:pPr>
    </w:p>
    <w:p w:rsidR="00864386" w:rsidRPr="00CE3081" w:rsidRDefault="00864386" w:rsidP="00864386">
      <w:pPr>
        <w:keepNext/>
        <w:keepLines/>
        <w:spacing w:after="0" w:line="240" w:lineRule="auto"/>
        <w:ind w:firstLine="708"/>
        <w:jc w:val="both"/>
        <w:outlineLvl w:val="0"/>
        <w:rPr>
          <w:rFonts w:asciiTheme="majorHAnsi" w:eastAsiaTheme="majorEastAsia" w:hAnsiTheme="majorHAnsi" w:cstheme="majorBidi"/>
          <w:b/>
          <w:color w:val="2E74B5" w:themeColor="accent1" w:themeShade="BF"/>
          <w:sz w:val="28"/>
          <w:szCs w:val="28"/>
        </w:rPr>
      </w:pPr>
      <w:bookmarkStart w:id="31" w:name="_Toc450065901"/>
      <w:r w:rsidRPr="00CE3081">
        <w:rPr>
          <w:rFonts w:asciiTheme="majorHAnsi" w:eastAsiaTheme="majorEastAsia" w:hAnsiTheme="majorHAnsi" w:cstheme="majorBidi"/>
          <w:b/>
          <w:color w:val="2E74B5" w:themeColor="accent1" w:themeShade="BF"/>
          <w:sz w:val="28"/>
          <w:szCs w:val="28"/>
        </w:rPr>
        <w:t>6.5 Предложения по строительству и реконструкции тепловых пунктов</w:t>
      </w:r>
      <w:bookmarkEnd w:id="31"/>
    </w:p>
    <w:p w:rsidR="00864386" w:rsidRDefault="00864386" w:rsidP="00864386">
      <w:pPr>
        <w:spacing w:after="0" w:line="240" w:lineRule="auto"/>
        <w:ind w:firstLine="708"/>
        <w:jc w:val="both"/>
        <w:rPr>
          <w:rFonts w:cstheme="minorHAnsi"/>
          <w:sz w:val="28"/>
          <w:szCs w:val="28"/>
        </w:rPr>
      </w:pPr>
      <w:r w:rsidRPr="00CE3081">
        <w:rPr>
          <w:rFonts w:cstheme="minorHAnsi"/>
          <w:sz w:val="28"/>
          <w:szCs w:val="28"/>
        </w:rPr>
        <w:t>Предложения по строительству и рек</w:t>
      </w:r>
      <w:r>
        <w:rPr>
          <w:rFonts w:cstheme="minorHAnsi"/>
          <w:sz w:val="28"/>
          <w:szCs w:val="28"/>
        </w:rPr>
        <w:t>онструкции тепловых пунктов не предусмотрены вследствие их отсутствия в системах централизованного теплоснабжения г. Суздаль</w:t>
      </w:r>
      <w:r w:rsidRPr="00CE3081">
        <w:rPr>
          <w:rFonts w:cstheme="minorHAnsi"/>
          <w:sz w:val="28"/>
          <w:szCs w:val="28"/>
        </w:rPr>
        <w:t>.</w:t>
      </w:r>
    </w:p>
    <w:p w:rsidR="00D33065" w:rsidRDefault="00D33065">
      <w:pPr>
        <w:rPr>
          <w:sz w:val="28"/>
        </w:rPr>
      </w:pPr>
    </w:p>
    <w:p w:rsidR="002813BB" w:rsidRPr="008062B1" w:rsidRDefault="002813BB" w:rsidP="003F6F25">
      <w:pPr>
        <w:spacing w:after="0" w:line="276" w:lineRule="auto"/>
        <w:ind w:firstLine="567"/>
        <w:jc w:val="both"/>
        <w:rPr>
          <w:rFonts w:cstheme="minorHAnsi"/>
          <w:sz w:val="28"/>
          <w:szCs w:val="28"/>
          <w:highlight w:val="yellow"/>
        </w:rPr>
        <w:sectPr w:rsidR="002813BB" w:rsidRPr="008062B1" w:rsidSect="004E60C0">
          <w:pgSz w:w="16838" w:h="11906" w:orient="landscape"/>
          <w:pgMar w:top="851" w:right="1134" w:bottom="1134" w:left="1276" w:header="709" w:footer="709" w:gutter="0"/>
          <w:cols w:space="708"/>
          <w:titlePg/>
          <w:docGrid w:linePitch="360"/>
        </w:sectPr>
      </w:pPr>
    </w:p>
    <w:p w:rsidR="00B77839" w:rsidRPr="00843985" w:rsidRDefault="00A94407" w:rsidP="00590999">
      <w:pPr>
        <w:pStyle w:val="2"/>
        <w:spacing w:before="0"/>
        <w:jc w:val="center"/>
        <w:rPr>
          <w:b/>
          <w:caps/>
          <w:sz w:val="28"/>
          <w:szCs w:val="28"/>
        </w:rPr>
      </w:pPr>
      <w:bookmarkStart w:id="32" w:name="_Toc450065902"/>
      <w:r w:rsidRPr="00843985">
        <w:rPr>
          <w:b/>
          <w:caps/>
          <w:sz w:val="28"/>
          <w:szCs w:val="28"/>
        </w:rPr>
        <w:lastRenderedPageBreak/>
        <w:t xml:space="preserve">7. </w:t>
      </w:r>
      <w:r w:rsidR="00666FA8" w:rsidRPr="00843985">
        <w:rPr>
          <w:b/>
          <w:caps/>
          <w:sz w:val="28"/>
          <w:szCs w:val="28"/>
        </w:rPr>
        <w:t>Раздел 6. Перспективные топливные балансы</w:t>
      </w:r>
      <w:bookmarkEnd w:id="32"/>
    </w:p>
    <w:p w:rsidR="00801424" w:rsidRPr="00843985" w:rsidRDefault="008E4CAF" w:rsidP="003F6F25">
      <w:pPr>
        <w:spacing w:after="0" w:line="276" w:lineRule="auto"/>
        <w:ind w:firstLine="567"/>
        <w:jc w:val="both"/>
        <w:rPr>
          <w:rFonts w:cstheme="minorHAnsi"/>
          <w:sz w:val="28"/>
          <w:szCs w:val="28"/>
        </w:rPr>
      </w:pPr>
      <w:r w:rsidRPr="00843985">
        <w:rPr>
          <w:rFonts w:cstheme="minorHAnsi"/>
          <w:sz w:val="28"/>
          <w:szCs w:val="28"/>
        </w:rPr>
        <w:t xml:space="preserve">В настоящий момент в качестве основного топлива для всех источников централизованного теплоснабжения г. </w:t>
      </w:r>
      <w:r w:rsidR="008C3D40" w:rsidRPr="00843985">
        <w:rPr>
          <w:rFonts w:cstheme="minorHAnsi"/>
          <w:sz w:val="28"/>
          <w:szCs w:val="28"/>
        </w:rPr>
        <w:t>Суздаль</w:t>
      </w:r>
      <w:r w:rsidRPr="00843985">
        <w:rPr>
          <w:rFonts w:cstheme="minorHAnsi"/>
          <w:sz w:val="28"/>
          <w:szCs w:val="28"/>
        </w:rPr>
        <w:t xml:space="preserve"> используется природный газ, отбираемый из газопровода Починки - Ярославль ООО «ГАЗПРОМ ТРАНСГАЗ НИЖНИЙ НОВГОРОД» через ГРС «</w:t>
      </w:r>
      <w:r w:rsidR="008C3D40" w:rsidRPr="00843985">
        <w:rPr>
          <w:rFonts w:cstheme="minorHAnsi"/>
          <w:sz w:val="28"/>
          <w:szCs w:val="28"/>
        </w:rPr>
        <w:t>Суздаль</w:t>
      </w:r>
      <w:r w:rsidRPr="00843985">
        <w:rPr>
          <w:rFonts w:cstheme="minorHAnsi"/>
          <w:sz w:val="28"/>
          <w:szCs w:val="28"/>
        </w:rPr>
        <w:t>».</w:t>
      </w:r>
    </w:p>
    <w:p w:rsidR="008E4CAF" w:rsidRPr="00E42F2E" w:rsidRDefault="004153C5" w:rsidP="003F6F25">
      <w:pPr>
        <w:spacing w:after="0" w:line="276" w:lineRule="auto"/>
        <w:ind w:firstLine="567"/>
        <w:jc w:val="both"/>
        <w:rPr>
          <w:rFonts w:cstheme="minorHAnsi"/>
          <w:sz w:val="28"/>
          <w:szCs w:val="28"/>
        </w:rPr>
      </w:pPr>
      <w:r w:rsidRPr="00E42F2E">
        <w:rPr>
          <w:rFonts w:cstheme="minorHAnsi"/>
          <w:sz w:val="28"/>
          <w:szCs w:val="28"/>
        </w:rPr>
        <w:t xml:space="preserve">В таблице 7.1 представлены сводные прогнозные значения выработки тепловой энергии и потребления топлива регулируемыми организациями г. </w:t>
      </w:r>
      <w:r w:rsidR="008C3D40" w:rsidRPr="00E42F2E">
        <w:rPr>
          <w:rFonts w:cstheme="minorHAnsi"/>
          <w:sz w:val="28"/>
          <w:szCs w:val="28"/>
        </w:rPr>
        <w:t>Суздаль</w:t>
      </w:r>
      <w:r w:rsidRPr="00E42F2E">
        <w:rPr>
          <w:rFonts w:cstheme="minorHAnsi"/>
          <w:sz w:val="28"/>
          <w:szCs w:val="28"/>
        </w:rPr>
        <w:t xml:space="preserve">. Перспективные топливные балансы источников тепловой энергии г. </w:t>
      </w:r>
      <w:r w:rsidR="008C3D40" w:rsidRPr="00E42F2E">
        <w:rPr>
          <w:rFonts w:cstheme="minorHAnsi"/>
          <w:sz w:val="28"/>
          <w:szCs w:val="28"/>
        </w:rPr>
        <w:t>Суздаль</w:t>
      </w:r>
      <w:r w:rsidRPr="00E42F2E">
        <w:rPr>
          <w:rFonts w:cstheme="minorHAnsi"/>
          <w:sz w:val="28"/>
          <w:szCs w:val="28"/>
        </w:rPr>
        <w:t xml:space="preserve"> приведены в Главе 8 Обосновывающих материалов к схеме теплоснабжения г. </w:t>
      </w:r>
      <w:r w:rsidR="008C3D40" w:rsidRPr="00E42F2E">
        <w:rPr>
          <w:rFonts w:cstheme="minorHAnsi"/>
          <w:sz w:val="28"/>
          <w:szCs w:val="28"/>
        </w:rPr>
        <w:t>Суздаль</w:t>
      </w:r>
      <w:r w:rsidRPr="00E42F2E">
        <w:rPr>
          <w:rFonts w:cstheme="minorHAnsi"/>
          <w:sz w:val="28"/>
          <w:szCs w:val="28"/>
        </w:rPr>
        <w:t xml:space="preserve"> до 20</w:t>
      </w:r>
      <w:r w:rsidR="00E42F2E" w:rsidRPr="00E42F2E">
        <w:rPr>
          <w:rFonts w:cstheme="minorHAnsi"/>
          <w:sz w:val="28"/>
          <w:szCs w:val="28"/>
        </w:rPr>
        <w:t>30</w:t>
      </w:r>
      <w:r w:rsidRPr="00E42F2E">
        <w:rPr>
          <w:rFonts w:cstheme="minorHAnsi"/>
          <w:sz w:val="28"/>
          <w:szCs w:val="28"/>
        </w:rPr>
        <w:t xml:space="preserve"> г.</w:t>
      </w:r>
    </w:p>
    <w:p w:rsidR="00801424" w:rsidRPr="00843985" w:rsidRDefault="006D517E" w:rsidP="003F6F25">
      <w:pPr>
        <w:spacing w:after="0" w:line="276" w:lineRule="auto"/>
        <w:ind w:firstLine="567"/>
        <w:jc w:val="both"/>
        <w:rPr>
          <w:rFonts w:cstheme="minorHAnsi"/>
          <w:sz w:val="28"/>
          <w:szCs w:val="28"/>
        </w:rPr>
      </w:pPr>
      <w:r w:rsidRPr="00843985">
        <w:rPr>
          <w:rFonts w:cstheme="minorHAnsi"/>
          <w:sz w:val="28"/>
          <w:szCs w:val="28"/>
        </w:rPr>
        <w:t xml:space="preserve">На рисунке 7.1 представлено разделение </w:t>
      </w:r>
      <w:r w:rsidR="00CE3081" w:rsidRPr="00843985">
        <w:rPr>
          <w:rFonts w:cstheme="minorHAnsi"/>
          <w:sz w:val="28"/>
          <w:szCs w:val="28"/>
        </w:rPr>
        <w:t>потребления</w:t>
      </w:r>
      <w:r w:rsidR="00CE3081">
        <w:rPr>
          <w:rFonts w:cstheme="minorHAnsi"/>
          <w:sz w:val="28"/>
          <w:szCs w:val="28"/>
        </w:rPr>
        <w:t xml:space="preserve"> </w:t>
      </w:r>
      <w:r w:rsidRPr="00843985">
        <w:rPr>
          <w:rFonts w:cstheme="minorHAnsi"/>
          <w:sz w:val="28"/>
          <w:szCs w:val="28"/>
        </w:rPr>
        <w:t>топлив</w:t>
      </w:r>
      <w:r w:rsidR="00CE3081">
        <w:rPr>
          <w:rFonts w:cstheme="minorHAnsi"/>
          <w:sz w:val="28"/>
          <w:szCs w:val="28"/>
        </w:rPr>
        <w:t>а</w:t>
      </w:r>
      <w:r w:rsidRPr="00843985">
        <w:rPr>
          <w:rFonts w:cstheme="minorHAnsi"/>
          <w:sz w:val="28"/>
          <w:szCs w:val="28"/>
        </w:rPr>
        <w:t xml:space="preserve"> в г. </w:t>
      </w:r>
      <w:r w:rsidR="008C3D40" w:rsidRPr="00843985">
        <w:rPr>
          <w:rFonts w:cstheme="minorHAnsi"/>
          <w:sz w:val="28"/>
          <w:szCs w:val="28"/>
        </w:rPr>
        <w:t>Суздаль</w:t>
      </w:r>
      <w:r w:rsidRPr="00843985">
        <w:rPr>
          <w:rFonts w:cstheme="minorHAnsi"/>
          <w:sz w:val="28"/>
          <w:szCs w:val="28"/>
        </w:rPr>
        <w:t xml:space="preserve"> на перспективу по </w:t>
      </w:r>
      <w:r w:rsidR="003133AC">
        <w:rPr>
          <w:rFonts w:cstheme="minorHAnsi"/>
          <w:sz w:val="28"/>
          <w:szCs w:val="28"/>
        </w:rPr>
        <w:t>котельным</w:t>
      </w:r>
      <w:r w:rsidRPr="00843985">
        <w:rPr>
          <w:rFonts w:cstheme="minorHAnsi"/>
          <w:sz w:val="28"/>
          <w:szCs w:val="28"/>
        </w:rPr>
        <w:t>.</w:t>
      </w:r>
    </w:p>
    <w:p w:rsidR="006D517E" w:rsidRPr="008062B1" w:rsidRDefault="00716C3F" w:rsidP="003F6F25">
      <w:pPr>
        <w:spacing w:after="0" w:line="276" w:lineRule="auto"/>
        <w:jc w:val="both"/>
        <w:rPr>
          <w:rFonts w:cstheme="minorHAnsi"/>
          <w:sz w:val="28"/>
          <w:szCs w:val="28"/>
          <w:highlight w:val="yellow"/>
        </w:rPr>
      </w:pPr>
      <w:r>
        <w:rPr>
          <w:noProof/>
          <w:lang w:eastAsia="ru-RU"/>
        </w:rPr>
        <mc:AlternateContent>
          <mc:Choice Requires="wps">
            <w:drawing>
              <wp:anchor distT="0" distB="0" distL="114300" distR="114300" simplePos="0" relativeHeight="251659264" behindDoc="0" locked="0" layoutInCell="1" allowOverlap="1">
                <wp:simplePos x="0" y="0"/>
                <wp:positionH relativeFrom="column">
                  <wp:posOffset>2065020</wp:posOffset>
                </wp:positionH>
                <wp:positionV relativeFrom="paragraph">
                  <wp:posOffset>2804160</wp:posOffset>
                </wp:positionV>
                <wp:extent cx="1760855" cy="308610"/>
                <wp:effectExtent l="0" t="0" r="0" b="0"/>
                <wp:wrapNone/>
                <wp:docPr id="16" name="Text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60855" cy="308610"/>
                        </a:xfrm>
                        <a:prstGeom prst="rect">
                          <a:avLst/>
                        </a:prstGeom>
                        <a:noFill/>
                      </wps:spPr>
                      <wps:style>
                        <a:lnRef idx="0">
                          <a:scrgbClr r="0" g="0" b="0"/>
                        </a:lnRef>
                        <a:fillRef idx="0">
                          <a:scrgbClr r="0" g="0" b="0"/>
                        </a:fillRef>
                        <a:effectRef idx="0">
                          <a:scrgbClr r="0" g="0" b="0"/>
                        </a:effectRef>
                        <a:fontRef idx="minor">
                          <a:schemeClr val="tx1"/>
                        </a:fontRef>
                      </wps:style>
                      <wps:txbx>
                        <w:txbxContent>
                          <w:p w:rsidR="00C5084E" w:rsidRDefault="00C5084E" w:rsidP="006123E1">
                            <w:pPr>
                              <w:pStyle w:val="afd"/>
                            </w:pPr>
                            <w:r>
                              <w:rPr>
                                <w:rFonts w:asciiTheme="minorHAnsi" w:hAnsi="Calibri" w:cstheme="minorBidi"/>
                                <w:color w:val="000000" w:themeColor="text1"/>
                                <w:sz w:val="28"/>
                                <w:szCs w:val="28"/>
                              </w:rPr>
                              <w:t>Котельная №1 - БМК</w:t>
                            </w:r>
                          </w:p>
                        </w:txbxContent>
                      </wps:txbx>
                      <wps:bodyPr vertOverflow="clip" horzOverflow="clip" wrap="none" rtlCol="0" anchor="t">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Box 8" o:spid="_x0000_s1026" type="#_x0000_t202" style="position:absolute;left:0;text-align:left;margin-left:162.6pt;margin-top:220.8pt;width:138.65pt;height:24.3pt;z-index:25165926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" filled="f" stroked="f">
                <v:path arrowok="t"/>
                <v:textbox style="mso-fit-shape-to-text:t">
                  <w:txbxContent>
                    <w:p w:rsidR="00C5084E" w:rsidRDefault="00C5084E" w:rsidP="006123E1">
                      <w:pPr>
                        <w:pStyle w:val="afd"/>
                      </w:pPr>
                      <w:r>
                        <w:rPr>
                          <w:rFonts w:asciiTheme="minorHAnsi" w:hAnsi="Calibri" w:cstheme="minorBidi"/>
                          <w:color w:val="000000" w:themeColor="text1"/>
                          <w:sz w:val="28"/>
                          <w:szCs w:val="28"/>
                        </w:rPr>
                        <w:t>Котельная №1 - БМК</w:t>
                      </w:r>
                    </w:p>
                  </w:txbxContent>
                </v:textbox>
              </v:shape>
            </w:pict>
          </mc:Fallback>
        </mc:AlternateContent>
      </w:r>
      <w:r>
        <w:rPr>
          <w:noProof/>
          <w:lang w:eastAsia="ru-RU"/>
        </w:rPr>
        <mc:AlternateContent>
          <mc:Choice Requires="wps">
            <w:drawing>
              <wp:anchor distT="0" distB="0" distL="114300" distR="114300" simplePos="0" relativeHeight="251660288" behindDoc="0" locked="0" layoutInCell="1" allowOverlap="1">
                <wp:simplePos x="0" y="0"/>
                <wp:positionH relativeFrom="column">
                  <wp:posOffset>2134870</wp:posOffset>
                </wp:positionH>
                <wp:positionV relativeFrom="paragraph">
                  <wp:posOffset>1811655</wp:posOffset>
                </wp:positionV>
                <wp:extent cx="1282065" cy="308610"/>
                <wp:effectExtent l="0" t="0" r="0" b="0"/>
                <wp:wrapNone/>
                <wp:docPr id="14" name="Text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282065" cy="308610"/>
                        </a:xfrm>
                        <a:prstGeom prst="rect">
                          <a:avLst/>
                        </a:prstGeom>
                        <a:noFill/>
                      </wps:spPr>
                      <wps:style>
                        <a:lnRef idx="0">
                          <a:scrgbClr r="0" g="0" b="0"/>
                        </a:lnRef>
                        <a:fillRef idx="0">
                          <a:scrgbClr r="0" g="0" b="0"/>
                        </a:fillRef>
                        <a:effectRef idx="0">
                          <a:scrgbClr r="0" g="0" b="0"/>
                        </a:effectRef>
                        <a:fontRef idx="minor">
                          <a:schemeClr val="tx1"/>
                        </a:fontRef>
                      </wps:style>
                      <wps:txbx>
                        <w:txbxContent>
                          <w:p w:rsidR="00C5084E" w:rsidRDefault="00C5084E" w:rsidP="006123E1">
                            <w:pPr>
                              <w:pStyle w:val="afd"/>
                            </w:pPr>
                            <w:r>
                              <w:rPr>
                                <w:rFonts w:asciiTheme="minorHAnsi" w:hAnsi="Calibri" w:cstheme="minorBidi"/>
                                <w:color w:val="000000" w:themeColor="text1"/>
                                <w:sz w:val="28"/>
                                <w:szCs w:val="28"/>
                              </w:rPr>
                              <w:t>Котельная №2</w:t>
                            </w:r>
                          </w:p>
                        </w:txbxContent>
                      </wps:txbx>
                      <wps:bodyPr vertOverflow="clip" horzOverflow="clip" wrap="none" rtlCol="0" anchor="t">
                        <a:spAutoFit/>
                      </wps:bodyPr>
                    </wps:wsp>
                  </a:graphicData>
                </a:graphic>
                <wp14:sizeRelH relativeFrom="page">
                  <wp14:pctWidth>0</wp14:pctWidth>
                </wp14:sizeRelH>
                <wp14:sizeRelV relativeFrom="page">
                  <wp14:pctHeight>0</wp14:pctHeight>
                </wp14:sizeRelV>
              </wp:anchor>
            </w:drawing>
          </mc:Choice>
          <mc:Fallback>
            <w:pict>
              <v:shape id="TextBox 9" o:spid="_x0000_s1027" type="#_x0000_t202" style="position:absolute;left:0;text-align:left;margin-left:168.1pt;margin-top:142.65pt;width:100.95pt;height:24.3pt;z-index:25166028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" filled="f" stroked="f">
                <v:path arrowok="t"/>
                <v:textbox style="mso-fit-shape-to-text:t">
                  <w:txbxContent>
                    <w:p w:rsidR="00C5084E" w:rsidRDefault="00C5084E" w:rsidP="006123E1">
                      <w:pPr>
                        <w:pStyle w:val="afd"/>
                      </w:pPr>
                      <w:r>
                        <w:rPr>
                          <w:rFonts w:asciiTheme="minorHAnsi" w:hAnsi="Calibri" w:cstheme="minorBidi"/>
                          <w:color w:val="000000" w:themeColor="text1"/>
                          <w:sz w:val="28"/>
                          <w:szCs w:val="28"/>
                        </w:rPr>
                        <w:t>Котельная №2</w:t>
                      </w:r>
                    </w:p>
                  </w:txbxContent>
                </v:textbox>
              </v:shape>
            </w:pict>
          </mc:Fallback>
        </mc:AlternateContent>
      </w:r>
      <w:r>
        <w:rPr>
          <w:noProof/>
          <w:lang w:eastAsia="ru-RU"/>
        </w:rPr>
        <mc:AlternateContent>
          <mc:Choice Requires="wps">
            <w:drawing>
              <wp:anchor distT="0" distB="0" distL="114300" distR="114300" simplePos="0" relativeHeight="251661312" behindDoc="0" locked="0" layoutInCell="1" allowOverlap="1">
                <wp:simplePos x="0" y="0"/>
                <wp:positionH relativeFrom="column">
                  <wp:posOffset>2012315</wp:posOffset>
                </wp:positionH>
                <wp:positionV relativeFrom="paragraph">
                  <wp:posOffset>979170</wp:posOffset>
                </wp:positionV>
                <wp:extent cx="1282065" cy="308610"/>
                <wp:effectExtent l="0" t="0" r="0" b="0"/>
                <wp:wrapNone/>
                <wp:docPr id="6" name="Text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282065" cy="308610"/>
                        </a:xfrm>
                        <a:prstGeom prst="rect">
                          <a:avLst/>
                        </a:prstGeom>
                        <a:noFill/>
                      </wps:spPr>
                      <wps:style>
                        <a:lnRef idx="0">
                          <a:scrgbClr r="0" g="0" b="0"/>
                        </a:lnRef>
                        <a:fillRef idx="0">
                          <a:scrgbClr r="0" g="0" b="0"/>
                        </a:fillRef>
                        <a:effectRef idx="0">
                          <a:scrgbClr r="0" g="0" b="0"/>
                        </a:effectRef>
                        <a:fontRef idx="minor">
                          <a:schemeClr val="tx1"/>
                        </a:fontRef>
                      </wps:style>
                      <wps:txbx>
                        <w:txbxContent>
                          <w:p w:rsidR="00C5084E" w:rsidRDefault="00C5084E" w:rsidP="006123E1">
                            <w:pPr>
                              <w:pStyle w:val="afd"/>
                            </w:pPr>
                            <w:r>
                              <w:rPr>
                                <w:rFonts w:asciiTheme="minorHAnsi" w:hAnsi="Calibri" w:cstheme="minorBidi"/>
                                <w:color w:val="000000" w:themeColor="text1"/>
                                <w:sz w:val="28"/>
                                <w:szCs w:val="28"/>
                              </w:rPr>
                              <w:t>Котельная №3</w:t>
                            </w:r>
                          </w:p>
                        </w:txbxContent>
                      </wps:txbx>
                      <wps:bodyPr vertOverflow="clip" horzOverflow="clip" wrap="none" rtlCol="0" anchor="t">
                        <a:spAutoFit/>
                      </wps:bodyPr>
                    </wps:wsp>
                  </a:graphicData>
                </a:graphic>
                <wp14:sizeRelH relativeFrom="page">
                  <wp14:pctWidth>0</wp14:pctWidth>
                </wp14:sizeRelH>
                <wp14:sizeRelV relativeFrom="page">
                  <wp14:pctHeight>0</wp14:pctHeight>
                </wp14:sizeRelV>
              </wp:anchor>
            </w:drawing>
          </mc:Choice>
          <mc:Fallback>
            <w:pict>
              <v:shape id="TextBox 10" o:spid="_x0000_s1028" type="#_x0000_t202" style="position:absolute;left:0;text-align:left;margin-left:158.45pt;margin-top:77.1pt;width:100.95pt;height:24.3pt;z-index:251661312;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" filled="f" stroked="f">
                <v:path arrowok="t"/>
                <v:textbox style="mso-fit-shape-to-text:t">
                  <w:txbxContent>
                    <w:p w:rsidR="00C5084E" w:rsidRDefault="00C5084E" w:rsidP="006123E1">
                      <w:pPr>
                        <w:pStyle w:val="afd"/>
                      </w:pPr>
                      <w:r>
                        <w:rPr>
                          <w:rFonts w:asciiTheme="minorHAnsi" w:hAnsi="Calibri" w:cstheme="minorBidi"/>
                          <w:color w:val="000000" w:themeColor="text1"/>
                          <w:sz w:val="28"/>
                          <w:szCs w:val="28"/>
                        </w:rPr>
                        <w:t>Котельная №3</w:t>
                      </w:r>
                    </w:p>
                  </w:txbxContent>
                </v:textbox>
              </v:shape>
            </w:pict>
          </mc:Fallback>
        </mc:AlternateContent>
      </w:r>
      <w:r w:rsidR="003133AC" w:rsidRPr="003133AC">
        <w:rPr>
          <w:noProof/>
          <w:lang w:eastAsia="ru-RU"/>
        </w:rPr>
        <w:t xml:space="preserve"> </w:t>
      </w:r>
      <w:r w:rsidR="006123E1" w:rsidRPr="006123E1">
        <w:rPr>
          <w:noProof/>
          <w:lang w:eastAsia="ru-RU"/>
        </w:rPr>
        <w:drawing>
          <wp:inline distT="0" distB="0" distL="0" distR="0" wp14:anchorId="54ADCA7E" wp14:editId="2A3E1EF6">
            <wp:extent cx="6152515" cy="3665220"/>
            <wp:effectExtent l="0" t="0" r="19685" b="11430"/>
            <wp:docPr id="1"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rsidR="0046770E" w:rsidRPr="003133AC" w:rsidRDefault="0046770E" w:rsidP="003F6F25">
      <w:pPr>
        <w:spacing w:after="0" w:line="276" w:lineRule="auto"/>
        <w:jc w:val="both"/>
        <w:rPr>
          <w:rFonts w:cstheme="minorHAnsi"/>
          <w:b/>
          <w:i/>
          <w:sz w:val="28"/>
          <w:szCs w:val="28"/>
        </w:rPr>
      </w:pPr>
      <w:r w:rsidRPr="00843985">
        <w:rPr>
          <w:rFonts w:cstheme="minorHAnsi"/>
          <w:b/>
          <w:i/>
          <w:sz w:val="28"/>
          <w:szCs w:val="28"/>
        </w:rPr>
        <w:t xml:space="preserve">Рисунок 7.1 – Расход натурального топлива на выработку тепловой энергии по </w:t>
      </w:r>
      <w:r w:rsidR="003133AC">
        <w:rPr>
          <w:rFonts w:cstheme="minorHAnsi"/>
          <w:b/>
          <w:i/>
          <w:sz w:val="28"/>
          <w:szCs w:val="28"/>
        </w:rPr>
        <w:t>котельным в тыс. м</w:t>
      </w:r>
      <w:r w:rsidR="003133AC">
        <w:rPr>
          <w:rFonts w:cstheme="minorHAnsi"/>
          <w:b/>
          <w:i/>
          <w:sz w:val="28"/>
          <w:szCs w:val="28"/>
          <w:vertAlign w:val="superscript"/>
        </w:rPr>
        <w:t>3</w:t>
      </w:r>
    </w:p>
    <w:p w:rsidR="00801424" w:rsidRPr="00F31CD5" w:rsidRDefault="0046770E" w:rsidP="003F6F25">
      <w:pPr>
        <w:spacing w:after="0" w:line="276" w:lineRule="auto"/>
        <w:ind w:firstLine="567"/>
        <w:jc w:val="both"/>
        <w:rPr>
          <w:rFonts w:cstheme="minorHAnsi"/>
          <w:sz w:val="28"/>
          <w:szCs w:val="28"/>
        </w:rPr>
      </w:pPr>
      <w:r w:rsidRPr="00F31CD5">
        <w:rPr>
          <w:rFonts w:cstheme="minorHAnsi"/>
          <w:sz w:val="28"/>
          <w:szCs w:val="28"/>
        </w:rPr>
        <w:t>Изменение потребления топлива по о</w:t>
      </w:r>
      <w:r w:rsidR="003133AC" w:rsidRPr="00F31CD5">
        <w:rPr>
          <w:rFonts w:cstheme="minorHAnsi"/>
          <w:sz w:val="28"/>
          <w:szCs w:val="28"/>
        </w:rPr>
        <w:t>т</w:t>
      </w:r>
      <w:r w:rsidRPr="00F31CD5">
        <w:rPr>
          <w:rFonts w:cstheme="minorHAnsi"/>
          <w:sz w:val="28"/>
          <w:szCs w:val="28"/>
        </w:rPr>
        <w:t>ношению к уровню 2015 года составит:</w:t>
      </w:r>
    </w:p>
    <w:p w:rsidR="004153C5" w:rsidRPr="00F31CD5" w:rsidRDefault="0046770E" w:rsidP="003F6F25">
      <w:pPr>
        <w:spacing w:after="0" w:line="276" w:lineRule="auto"/>
        <w:ind w:firstLine="567"/>
        <w:jc w:val="both"/>
        <w:rPr>
          <w:rFonts w:cstheme="minorHAnsi"/>
          <w:sz w:val="28"/>
          <w:szCs w:val="28"/>
        </w:rPr>
      </w:pPr>
      <w:r w:rsidRPr="00F31CD5">
        <w:rPr>
          <w:rFonts w:cstheme="minorHAnsi"/>
          <w:sz w:val="28"/>
          <w:szCs w:val="28"/>
        </w:rPr>
        <w:t>- к 202</w:t>
      </w:r>
      <w:r w:rsidR="00F31CD5">
        <w:rPr>
          <w:rFonts w:cstheme="minorHAnsi"/>
          <w:sz w:val="28"/>
          <w:szCs w:val="28"/>
        </w:rPr>
        <w:t>0</w:t>
      </w:r>
      <w:r w:rsidRPr="00F31CD5">
        <w:rPr>
          <w:rFonts w:cstheme="minorHAnsi"/>
          <w:sz w:val="28"/>
          <w:szCs w:val="28"/>
        </w:rPr>
        <w:t xml:space="preserve"> году – у</w:t>
      </w:r>
      <w:r w:rsidR="00F31CD5">
        <w:rPr>
          <w:rFonts w:cstheme="minorHAnsi"/>
          <w:sz w:val="28"/>
          <w:szCs w:val="28"/>
        </w:rPr>
        <w:t>величени</w:t>
      </w:r>
      <w:r w:rsidRPr="00F31CD5">
        <w:rPr>
          <w:rFonts w:cstheme="minorHAnsi"/>
          <w:sz w:val="28"/>
          <w:szCs w:val="28"/>
        </w:rPr>
        <w:t>е на 1</w:t>
      </w:r>
      <w:r w:rsidR="00F31CD5">
        <w:rPr>
          <w:rFonts w:cstheme="minorHAnsi"/>
          <w:sz w:val="28"/>
          <w:szCs w:val="28"/>
        </w:rPr>
        <w:t>905</w:t>
      </w:r>
      <w:r w:rsidRPr="00F31CD5">
        <w:rPr>
          <w:rFonts w:cstheme="minorHAnsi"/>
          <w:sz w:val="28"/>
          <w:szCs w:val="28"/>
        </w:rPr>
        <w:t>,1 тыс. м</w:t>
      </w:r>
      <w:r w:rsidRPr="00F31CD5">
        <w:rPr>
          <w:rFonts w:cstheme="minorHAnsi"/>
          <w:sz w:val="28"/>
          <w:szCs w:val="28"/>
          <w:vertAlign w:val="superscript"/>
        </w:rPr>
        <w:t>3</w:t>
      </w:r>
      <w:r w:rsidR="00FF0AD4" w:rsidRPr="00F31CD5">
        <w:rPr>
          <w:rFonts w:cstheme="minorHAnsi"/>
          <w:sz w:val="28"/>
          <w:szCs w:val="28"/>
          <w:vertAlign w:val="superscript"/>
        </w:rPr>
        <w:t xml:space="preserve"> </w:t>
      </w:r>
      <w:r w:rsidR="00FF0AD4" w:rsidRPr="00F31CD5">
        <w:rPr>
          <w:rFonts w:cstheme="minorHAnsi"/>
          <w:sz w:val="28"/>
          <w:szCs w:val="28"/>
        </w:rPr>
        <w:t>(9</w:t>
      </w:r>
      <w:r w:rsidR="00F31CD5">
        <w:rPr>
          <w:rFonts w:cstheme="minorHAnsi"/>
          <w:sz w:val="28"/>
          <w:szCs w:val="28"/>
        </w:rPr>
        <w:t>707</w:t>
      </w:r>
      <w:r w:rsidR="00FF0AD4" w:rsidRPr="00F31CD5">
        <w:rPr>
          <w:rFonts w:cstheme="minorHAnsi"/>
          <w:sz w:val="28"/>
          <w:szCs w:val="28"/>
        </w:rPr>
        <w:t>,</w:t>
      </w:r>
      <w:r w:rsidR="00F31CD5">
        <w:rPr>
          <w:rFonts w:cstheme="minorHAnsi"/>
          <w:sz w:val="28"/>
          <w:szCs w:val="28"/>
        </w:rPr>
        <w:t>52</w:t>
      </w:r>
      <w:r w:rsidR="00FF0AD4" w:rsidRPr="00F31CD5">
        <w:rPr>
          <w:rFonts w:cstheme="minorHAnsi"/>
          <w:sz w:val="28"/>
          <w:szCs w:val="28"/>
        </w:rPr>
        <w:t xml:space="preserve"> тыс. руб. в ценах 2015 года)</w:t>
      </w:r>
      <w:r w:rsidRPr="00F31CD5">
        <w:rPr>
          <w:rFonts w:cstheme="minorHAnsi"/>
          <w:sz w:val="28"/>
          <w:szCs w:val="28"/>
        </w:rPr>
        <w:t xml:space="preserve"> или </w:t>
      </w:r>
      <w:r w:rsidR="00F31CD5">
        <w:rPr>
          <w:rFonts w:cstheme="minorHAnsi"/>
          <w:sz w:val="28"/>
          <w:szCs w:val="28"/>
        </w:rPr>
        <w:t>24</w:t>
      </w:r>
      <w:r w:rsidRPr="00F31CD5">
        <w:rPr>
          <w:rFonts w:cstheme="minorHAnsi"/>
          <w:sz w:val="28"/>
          <w:szCs w:val="28"/>
        </w:rPr>
        <w:t>,</w:t>
      </w:r>
      <w:r w:rsidR="00F31CD5">
        <w:rPr>
          <w:rFonts w:cstheme="minorHAnsi"/>
          <w:sz w:val="28"/>
          <w:szCs w:val="28"/>
        </w:rPr>
        <w:t>3</w:t>
      </w:r>
      <w:r w:rsidRPr="00F31CD5">
        <w:rPr>
          <w:rFonts w:cstheme="minorHAnsi"/>
          <w:sz w:val="28"/>
          <w:szCs w:val="28"/>
        </w:rPr>
        <w:t>%;</w:t>
      </w:r>
    </w:p>
    <w:p w:rsidR="0046770E" w:rsidRPr="00F31CD5" w:rsidRDefault="0046770E" w:rsidP="003F6F25">
      <w:pPr>
        <w:spacing w:after="0" w:line="276" w:lineRule="auto"/>
        <w:ind w:firstLine="567"/>
        <w:jc w:val="both"/>
        <w:rPr>
          <w:rFonts w:cstheme="minorHAnsi"/>
          <w:sz w:val="28"/>
          <w:szCs w:val="28"/>
        </w:rPr>
      </w:pPr>
      <w:r w:rsidRPr="00F31CD5">
        <w:rPr>
          <w:rFonts w:cstheme="minorHAnsi"/>
          <w:sz w:val="28"/>
          <w:szCs w:val="28"/>
        </w:rPr>
        <w:t>- к 20</w:t>
      </w:r>
      <w:r w:rsidR="00F31CD5">
        <w:rPr>
          <w:rFonts w:cstheme="minorHAnsi"/>
          <w:sz w:val="28"/>
          <w:szCs w:val="28"/>
        </w:rPr>
        <w:t>30</w:t>
      </w:r>
      <w:r w:rsidRPr="00F31CD5">
        <w:rPr>
          <w:rFonts w:cstheme="minorHAnsi"/>
          <w:sz w:val="28"/>
          <w:szCs w:val="28"/>
        </w:rPr>
        <w:t xml:space="preserve"> году – </w:t>
      </w:r>
      <w:r w:rsidR="00F31CD5" w:rsidRPr="00F31CD5">
        <w:rPr>
          <w:rFonts w:cstheme="minorHAnsi"/>
          <w:sz w:val="28"/>
          <w:szCs w:val="28"/>
        </w:rPr>
        <w:t>у</w:t>
      </w:r>
      <w:r w:rsidR="00F31CD5">
        <w:rPr>
          <w:rFonts w:cstheme="minorHAnsi"/>
          <w:sz w:val="28"/>
          <w:szCs w:val="28"/>
        </w:rPr>
        <w:t>величени</w:t>
      </w:r>
      <w:r w:rsidR="00F31CD5" w:rsidRPr="00F31CD5">
        <w:rPr>
          <w:rFonts w:cstheme="minorHAnsi"/>
          <w:sz w:val="28"/>
          <w:szCs w:val="28"/>
        </w:rPr>
        <w:t>е</w:t>
      </w:r>
      <w:r w:rsidRPr="00F31CD5">
        <w:rPr>
          <w:rFonts w:cstheme="minorHAnsi"/>
          <w:sz w:val="28"/>
          <w:szCs w:val="28"/>
        </w:rPr>
        <w:t xml:space="preserve"> на 26</w:t>
      </w:r>
      <w:r w:rsidR="00F31CD5">
        <w:rPr>
          <w:rFonts w:cstheme="minorHAnsi"/>
          <w:sz w:val="28"/>
          <w:szCs w:val="28"/>
        </w:rPr>
        <w:t>89</w:t>
      </w:r>
      <w:r w:rsidRPr="00F31CD5">
        <w:rPr>
          <w:rFonts w:cstheme="minorHAnsi"/>
          <w:sz w:val="28"/>
          <w:szCs w:val="28"/>
        </w:rPr>
        <w:t>,</w:t>
      </w:r>
      <w:r w:rsidR="00F31CD5">
        <w:rPr>
          <w:rFonts w:cstheme="minorHAnsi"/>
          <w:sz w:val="28"/>
          <w:szCs w:val="28"/>
        </w:rPr>
        <w:t>2</w:t>
      </w:r>
      <w:r w:rsidRPr="00F31CD5">
        <w:rPr>
          <w:rFonts w:cstheme="minorHAnsi"/>
          <w:sz w:val="28"/>
          <w:szCs w:val="28"/>
        </w:rPr>
        <w:t xml:space="preserve"> тыс. м</w:t>
      </w:r>
      <w:r w:rsidRPr="00F31CD5">
        <w:rPr>
          <w:rFonts w:cstheme="minorHAnsi"/>
          <w:sz w:val="28"/>
          <w:szCs w:val="28"/>
          <w:vertAlign w:val="superscript"/>
        </w:rPr>
        <w:t>3</w:t>
      </w:r>
      <w:r w:rsidR="00FF0AD4" w:rsidRPr="00F31CD5">
        <w:rPr>
          <w:rFonts w:cstheme="minorHAnsi"/>
          <w:sz w:val="28"/>
          <w:szCs w:val="28"/>
        </w:rPr>
        <w:t xml:space="preserve"> (13</w:t>
      </w:r>
      <w:r w:rsidR="00F31CD5">
        <w:rPr>
          <w:rFonts w:cstheme="minorHAnsi"/>
          <w:sz w:val="28"/>
          <w:szCs w:val="28"/>
        </w:rPr>
        <w:t>702</w:t>
      </w:r>
      <w:r w:rsidR="00FF0AD4" w:rsidRPr="00F31CD5">
        <w:rPr>
          <w:rFonts w:cstheme="minorHAnsi"/>
          <w:sz w:val="28"/>
          <w:szCs w:val="28"/>
        </w:rPr>
        <w:t>,</w:t>
      </w:r>
      <w:r w:rsidR="00F31CD5">
        <w:rPr>
          <w:rFonts w:cstheme="minorHAnsi"/>
          <w:sz w:val="28"/>
          <w:szCs w:val="28"/>
        </w:rPr>
        <w:t>66</w:t>
      </w:r>
      <w:r w:rsidR="00FF0AD4" w:rsidRPr="00F31CD5">
        <w:rPr>
          <w:rFonts w:cstheme="minorHAnsi"/>
          <w:sz w:val="28"/>
          <w:szCs w:val="28"/>
        </w:rPr>
        <w:t xml:space="preserve"> тыс. руб. в ценах 2015 г.)</w:t>
      </w:r>
      <w:r w:rsidRPr="00F31CD5">
        <w:rPr>
          <w:rFonts w:cstheme="minorHAnsi"/>
          <w:sz w:val="28"/>
          <w:szCs w:val="28"/>
        </w:rPr>
        <w:t xml:space="preserve"> или </w:t>
      </w:r>
      <w:r w:rsidR="00F31CD5">
        <w:rPr>
          <w:rFonts w:cstheme="minorHAnsi"/>
          <w:sz w:val="28"/>
          <w:szCs w:val="28"/>
        </w:rPr>
        <w:t>34</w:t>
      </w:r>
      <w:r w:rsidR="00FF0AD4" w:rsidRPr="00F31CD5">
        <w:rPr>
          <w:rFonts w:cstheme="minorHAnsi"/>
          <w:sz w:val="28"/>
          <w:szCs w:val="28"/>
        </w:rPr>
        <w:t>,</w:t>
      </w:r>
      <w:r w:rsidR="00F31CD5">
        <w:rPr>
          <w:rFonts w:cstheme="minorHAnsi"/>
          <w:sz w:val="28"/>
          <w:szCs w:val="28"/>
        </w:rPr>
        <w:t>3</w:t>
      </w:r>
      <w:r w:rsidR="00FF0AD4" w:rsidRPr="00F31CD5">
        <w:rPr>
          <w:rFonts w:cstheme="minorHAnsi"/>
          <w:sz w:val="28"/>
          <w:szCs w:val="28"/>
        </w:rPr>
        <w:t>%.</w:t>
      </w:r>
    </w:p>
    <w:p w:rsidR="0046770E" w:rsidRPr="00DA4FBE" w:rsidRDefault="0046770E" w:rsidP="003F6F25">
      <w:pPr>
        <w:spacing w:after="0" w:line="276" w:lineRule="auto"/>
        <w:ind w:firstLine="567"/>
        <w:jc w:val="both"/>
        <w:rPr>
          <w:rFonts w:cstheme="minorHAnsi"/>
          <w:sz w:val="28"/>
          <w:szCs w:val="28"/>
        </w:rPr>
      </w:pPr>
    </w:p>
    <w:p w:rsidR="0046770E" w:rsidRPr="00417E2C" w:rsidRDefault="0046770E" w:rsidP="003F6F25">
      <w:pPr>
        <w:spacing w:after="0" w:line="276" w:lineRule="auto"/>
        <w:ind w:firstLine="567"/>
        <w:jc w:val="both"/>
        <w:rPr>
          <w:rFonts w:cstheme="minorHAnsi"/>
          <w:sz w:val="28"/>
          <w:szCs w:val="28"/>
          <w:highlight w:val="yellow"/>
        </w:rPr>
        <w:sectPr w:rsidR="0046770E" w:rsidRPr="00417E2C" w:rsidSect="004E60C0">
          <w:headerReference w:type="first" r:id="rId25"/>
          <w:pgSz w:w="11906" w:h="16838"/>
          <w:pgMar w:top="1276" w:right="850" w:bottom="1134" w:left="1134" w:header="708" w:footer="708" w:gutter="0"/>
          <w:cols w:space="708"/>
          <w:titlePg/>
          <w:docGrid w:linePitch="360"/>
        </w:sectPr>
      </w:pPr>
    </w:p>
    <w:p w:rsidR="004153C5" w:rsidRPr="0080683A" w:rsidRDefault="004153C5" w:rsidP="003F6F25">
      <w:pPr>
        <w:spacing w:after="0" w:line="276" w:lineRule="auto"/>
        <w:jc w:val="both"/>
        <w:rPr>
          <w:rFonts w:cstheme="minorHAnsi"/>
          <w:b/>
          <w:i/>
          <w:sz w:val="28"/>
          <w:szCs w:val="28"/>
        </w:rPr>
      </w:pPr>
      <w:r w:rsidRPr="00E42F2E">
        <w:rPr>
          <w:rFonts w:cstheme="minorHAnsi"/>
          <w:b/>
          <w:i/>
          <w:sz w:val="28"/>
          <w:szCs w:val="28"/>
        </w:rPr>
        <w:lastRenderedPageBreak/>
        <w:t>Таблица 7.1</w:t>
      </w:r>
      <w:r w:rsidR="00E42F2E" w:rsidRPr="00E42F2E">
        <w:rPr>
          <w:rFonts w:cstheme="minorHAnsi"/>
          <w:b/>
          <w:i/>
          <w:sz w:val="28"/>
          <w:szCs w:val="28"/>
        </w:rPr>
        <w:t xml:space="preserve"> </w:t>
      </w:r>
      <w:r w:rsidRPr="0080683A">
        <w:rPr>
          <w:rFonts w:cstheme="minorHAnsi"/>
          <w:b/>
          <w:i/>
          <w:sz w:val="28"/>
          <w:szCs w:val="28"/>
        </w:rPr>
        <w:t xml:space="preserve">- Прогнозные значения выработки тепловой энергии и потребления топлива теплоснабжающими организациями г. </w:t>
      </w:r>
      <w:r w:rsidR="008C3D40" w:rsidRPr="0080683A">
        <w:rPr>
          <w:rFonts w:cstheme="minorHAnsi"/>
          <w:b/>
          <w:i/>
          <w:sz w:val="28"/>
          <w:szCs w:val="28"/>
        </w:rPr>
        <w:t>Суздаль</w:t>
      </w:r>
    </w:p>
    <w:tbl>
      <w:tblPr>
        <w:tblW w:w="5000" w:type="pct"/>
        <w:jc w:val="center"/>
        <w:tblLayout w:type="fixed"/>
        <w:tblCellMar>
          <w:left w:w="57" w:type="dxa"/>
          <w:right w:w="57" w:type="dxa"/>
        </w:tblCellMar>
        <w:tblLook w:val="04A0" w:firstRow="1" w:lastRow="0" w:firstColumn="1" w:lastColumn="0" w:noHBand="0" w:noVBand="1"/>
      </w:tblPr>
      <w:tblGrid>
        <w:gridCol w:w="5342"/>
        <w:gridCol w:w="1134"/>
        <w:gridCol w:w="1134"/>
        <w:gridCol w:w="1133"/>
        <w:gridCol w:w="1133"/>
        <w:gridCol w:w="1133"/>
        <w:gridCol w:w="1133"/>
        <w:gridCol w:w="1133"/>
        <w:gridCol w:w="1133"/>
      </w:tblGrid>
      <w:tr w:rsidR="0080683A" w:rsidRPr="007D6BD3" w:rsidTr="0047702C">
        <w:trPr>
          <w:cantSplit/>
          <w:tblHeader/>
          <w:jc w:val="center"/>
        </w:trPr>
        <w:tc>
          <w:tcPr>
            <w:tcW w:w="5342" w:type="dxa"/>
            <w:tcBorders>
              <w:top w:val="single" w:sz="8" w:space="0" w:color="auto"/>
              <w:left w:val="single" w:sz="8" w:space="0" w:color="auto"/>
              <w:bottom w:val="single" w:sz="4" w:space="0" w:color="auto"/>
              <w:right w:val="single" w:sz="4" w:space="0" w:color="auto"/>
            </w:tcBorders>
            <w:shd w:val="clear" w:color="auto" w:fill="92D050"/>
            <w:vAlign w:val="center"/>
            <w:hideMark/>
          </w:tcPr>
          <w:p w:rsidR="0080683A" w:rsidRPr="007D6BD3" w:rsidRDefault="0080683A" w:rsidP="003F6F25">
            <w:pPr>
              <w:spacing w:after="0" w:line="240" w:lineRule="auto"/>
              <w:jc w:val="center"/>
              <w:rPr>
                <w:rFonts w:ascii="Calibri" w:eastAsia="Times New Roman" w:hAnsi="Calibri" w:cs="Arial"/>
                <w:b/>
                <w:bCs/>
                <w:color w:val="000000"/>
                <w:sz w:val="24"/>
                <w:szCs w:val="24"/>
                <w:lang w:eastAsia="ru-RU"/>
              </w:rPr>
            </w:pPr>
            <w:r w:rsidRPr="007D6BD3">
              <w:rPr>
                <w:rFonts w:ascii="Calibri" w:eastAsia="Times New Roman" w:hAnsi="Calibri" w:cs="Arial"/>
                <w:b/>
                <w:bCs/>
                <w:color w:val="000000"/>
                <w:sz w:val="24"/>
                <w:szCs w:val="24"/>
                <w:lang w:eastAsia="ru-RU"/>
              </w:rPr>
              <w:t>Наименование параметра</w:t>
            </w:r>
          </w:p>
        </w:tc>
        <w:tc>
          <w:tcPr>
            <w:tcW w:w="1134" w:type="dxa"/>
            <w:tcBorders>
              <w:top w:val="single" w:sz="8" w:space="0" w:color="auto"/>
              <w:left w:val="nil"/>
              <w:bottom w:val="single" w:sz="4" w:space="0" w:color="auto"/>
              <w:right w:val="single" w:sz="4" w:space="0" w:color="auto"/>
            </w:tcBorders>
            <w:shd w:val="clear" w:color="auto" w:fill="92D050"/>
            <w:vAlign w:val="center"/>
            <w:hideMark/>
          </w:tcPr>
          <w:p w:rsidR="0080683A" w:rsidRPr="007D6BD3" w:rsidRDefault="0080683A" w:rsidP="003F6F25">
            <w:pPr>
              <w:spacing w:after="0" w:line="240" w:lineRule="auto"/>
              <w:jc w:val="center"/>
              <w:rPr>
                <w:rFonts w:ascii="Calibri" w:eastAsia="Times New Roman" w:hAnsi="Calibri" w:cs="Arial"/>
                <w:b/>
                <w:bCs/>
                <w:color w:val="000000"/>
                <w:sz w:val="24"/>
                <w:szCs w:val="24"/>
                <w:lang w:eastAsia="ru-RU"/>
              </w:rPr>
            </w:pPr>
            <w:r w:rsidRPr="007D6BD3">
              <w:rPr>
                <w:rFonts w:ascii="Calibri" w:eastAsia="Times New Roman" w:hAnsi="Calibri" w:cs="Arial"/>
                <w:b/>
                <w:bCs/>
                <w:color w:val="000000"/>
                <w:sz w:val="24"/>
                <w:szCs w:val="24"/>
                <w:lang w:eastAsia="ru-RU"/>
              </w:rPr>
              <w:t xml:space="preserve">2015 г. </w:t>
            </w:r>
          </w:p>
        </w:tc>
        <w:tc>
          <w:tcPr>
            <w:tcW w:w="1134" w:type="dxa"/>
            <w:tcBorders>
              <w:top w:val="single" w:sz="8" w:space="0" w:color="auto"/>
              <w:left w:val="nil"/>
              <w:bottom w:val="single" w:sz="4" w:space="0" w:color="auto"/>
              <w:right w:val="single" w:sz="4" w:space="0" w:color="auto"/>
            </w:tcBorders>
            <w:shd w:val="clear" w:color="auto" w:fill="92D050"/>
            <w:vAlign w:val="center"/>
            <w:hideMark/>
          </w:tcPr>
          <w:p w:rsidR="0080683A" w:rsidRPr="007D6BD3" w:rsidRDefault="0080683A" w:rsidP="003F6F25">
            <w:pPr>
              <w:spacing w:after="0" w:line="240" w:lineRule="auto"/>
              <w:jc w:val="center"/>
              <w:rPr>
                <w:rFonts w:ascii="Calibri" w:eastAsia="Times New Roman" w:hAnsi="Calibri" w:cs="Arial"/>
                <w:b/>
                <w:bCs/>
                <w:color w:val="000000"/>
                <w:sz w:val="24"/>
                <w:szCs w:val="24"/>
                <w:lang w:eastAsia="ru-RU"/>
              </w:rPr>
            </w:pPr>
            <w:r w:rsidRPr="007D6BD3">
              <w:rPr>
                <w:rFonts w:ascii="Calibri" w:eastAsia="Times New Roman" w:hAnsi="Calibri" w:cs="Arial"/>
                <w:b/>
                <w:bCs/>
                <w:color w:val="000000"/>
                <w:sz w:val="24"/>
                <w:szCs w:val="24"/>
                <w:lang w:eastAsia="ru-RU"/>
              </w:rPr>
              <w:t>2016 г.</w:t>
            </w:r>
          </w:p>
        </w:tc>
        <w:tc>
          <w:tcPr>
            <w:tcW w:w="1133" w:type="dxa"/>
            <w:tcBorders>
              <w:top w:val="single" w:sz="8" w:space="0" w:color="auto"/>
              <w:left w:val="nil"/>
              <w:bottom w:val="single" w:sz="4" w:space="0" w:color="auto"/>
              <w:right w:val="single" w:sz="4" w:space="0" w:color="auto"/>
            </w:tcBorders>
            <w:shd w:val="clear" w:color="auto" w:fill="92D050"/>
            <w:vAlign w:val="center"/>
            <w:hideMark/>
          </w:tcPr>
          <w:p w:rsidR="0080683A" w:rsidRPr="007D6BD3" w:rsidRDefault="0080683A" w:rsidP="003F6F25">
            <w:pPr>
              <w:spacing w:after="0" w:line="240" w:lineRule="auto"/>
              <w:jc w:val="center"/>
              <w:rPr>
                <w:rFonts w:ascii="Calibri" w:eastAsia="Times New Roman" w:hAnsi="Calibri" w:cs="Arial"/>
                <w:b/>
                <w:bCs/>
                <w:color w:val="000000"/>
                <w:sz w:val="24"/>
                <w:szCs w:val="24"/>
                <w:lang w:eastAsia="ru-RU"/>
              </w:rPr>
            </w:pPr>
            <w:r w:rsidRPr="007D6BD3">
              <w:rPr>
                <w:rFonts w:ascii="Calibri" w:eastAsia="Times New Roman" w:hAnsi="Calibri" w:cs="Arial"/>
                <w:b/>
                <w:bCs/>
                <w:color w:val="000000"/>
                <w:sz w:val="24"/>
                <w:szCs w:val="24"/>
                <w:lang w:eastAsia="ru-RU"/>
              </w:rPr>
              <w:t>2017 г.</w:t>
            </w:r>
          </w:p>
        </w:tc>
        <w:tc>
          <w:tcPr>
            <w:tcW w:w="1133" w:type="dxa"/>
            <w:tcBorders>
              <w:top w:val="single" w:sz="8" w:space="0" w:color="auto"/>
              <w:left w:val="nil"/>
              <w:bottom w:val="single" w:sz="4" w:space="0" w:color="auto"/>
              <w:right w:val="single" w:sz="4" w:space="0" w:color="auto"/>
            </w:tcBorders>
            <w:shd w:val="clear" w:color="auto" w:fill="92D050"/>
            <w:vAlign w:val="center"/>
            <w:hideMark/>
          </w:tcPr>
          <w:p w:rsidR="0080683A" w:rsidRPr="007D6BD3" w:rsidRDefault="0080683A" w:rsidP="003F6F25">
            <w:pPr>
              <w:spacing w:after="0" w:line="240" w:lineRule="auto"/>
              <w:jc w:val="center"/>
              <w:rPr>
                <w:rFonts w:ascii="Calibri" w:eastAsia="Times New Roman" w:hAnsi="Calibri" w:cs="Arial"/>
                <w:b/>
                <w:bCs/>
                <w:color w:val="000000"/>
                <w:sz w:val="24"/>
                <w:szCs w:val="24"/>
                <w:lang w:eastAsia="ru-RU"/>
              </w:rPr>
            </w:pPr>
            <w:r w:rsidRPr="007D6BD3">
              <w:rPr>
                <w:rFonts w:ascii="Calibri" w:eastAsia="Times New Roman" w:hAnsi="Calibri" w:cs="Arial"/>
                <w:b/>
                <w:bCs/>
                <w:color w:val="000000"/>
                <w:sz w:val="24"/>
                <w:szCs w:val="24"/>
                <w:lang w:eastAsia="ru-RU"/>
              </w:rPr>
              <w:t>2018 г.</w:t>
            </w:r>
          </w:p>
        </w:tc>
        <w:tc>
          <w:tcPr>
            <w:tcW w:w="1133" w:type="dxa"/>
            <w:tcBorders>
              <w:top w:val="single" w:sz="8" w:space="0" w:color="auto"/>
              <w:left w:val="nil"/>
              <w:bottom w:val="single" w:sz="4" w:space="0" w:color="auto"/>
              <w:right w:val="single" w:sz="4" w:space="0" w:color="auto"/>
            </w:tcBorders>
            <w:shd w:val="clear" w:color="auto" w:fill="92D050"/>
            <w:vAlign w:val="center"/>
            <w:hideMark/>
          </w:tcPr>
          <w:p w:rsidR="0080683A" w:rsidRPr="007D6BD3" w:rsidRDefault="0080683A" w:rsidP="003F6F25">
            <w:pPr>
              <w:spacing w:after="0" w:line="240" w:lineRule="auto"/>
              <w:jc w:val="center"/>
              <w:rPr>
                <w:rFonts w:ascii="Calibri" w:eastAsia="Times New Roman" w:hAnsi="Calibri" w:cs="Arial"/>
                <w:b/>
                <w:bCs/>
                <w:color w:val="000000"/>
                <w:sz w:val="24"/>
                <w:szCs w:val="24"/>
                <w:lang w:eastAsia="ru-RU"/>
              </w:rPr>
            </w:pPr>
            <w:r w:rsidRPr="007D6BD3">
              <w:rPr>
                <w:rFonts w:ascii="Calibri" w:eastAsia="Times New Roman" w:hAnsi="Calibri" w:cs="Arial"/>
                <w:b/>
                <w:bCs/>
                <w:color w:val="000000"/>
                <w:sz w:val="24"/>
                <w:szCs w:val="24"/>
                <w:lang w:eastAsia="ru-RU"/>
              </w:rPr>
              <w:t>2019 г.</w:t>
            </w:r>
          </w:p>
        </w:tc>
        <w:tc>
          <w:tcPr>
            <w:tcW w:w="1133" w:type="dxa"/>
            <w:tcBorders>
              <w:top w:val="single" w:sz="8" w:space="0" w:color="auto"/>
              <w:left w:val="nil"/>
              <w:bottom w:val="single" w:sz="4" w:space="0" w:color="auto"/>
              <w:right w:val="single" w:sz="4" w:space="0" w:color="auto"/>
            </w:tcBorders>
            <w:shd w:val="clear" w:color="auto" w:fill="92D050"/>
            <w:vAlign w:val="center"/>
            <w:hideMark/>
          </w:tcPr>
          <w:p w:rsidR="0080683A" w:rsidRPr="007D6BD3" w:rsidRDefault="0080683A" w:rsidP="003F6F25">
            <w:pPr>
              <w:spacing w:after="0" w:line="240" w:lineRule="auto"/>
              <w:jc w:val="center"/>
              <w:rPr>
                <w:rFonts w:ascii="Calibri" w:eastAsia="Times New Roman" w:hAnsi="Calibri" w:cs="Arial"/>
                <w:b/>
                <w:bCs/>
                <w:color w:val="000000"/>
                <w:sz w:val="24"/>
                <w:szCs w:val="24"/>
                <w:lang w:eastAsia="ru-RU"/>
              </w:rPr>
            </w:pPr>
            <w:r w:rsidRPr="007D6BD3">
              <w:rPr>
                <w:rFonts w:ascii="Calibri" w:eastAsia="Times New Roman" w:hAnsi="Calibri" w:cs="Arial"/>
                <w:b/>
                <w:bCs/>
                <w:color w:val="000000"/>
                <w:sz w:val="24"/>
                <w:szCs w:val="24"/>
                <w:lang w:eastAsia="ru-RU"/>
              </w:rPr>
              <w:t>2020 г.</w:t>
            </w:r>
          </w:p>
        </w:tc>
        <w:tc>
          <w:tcPr>
            <w:tcW w:w="1133" w:type="dxa"/>
            <w:tcBorders>
              <w:top w:val="single" w:sz="8" w:space="0" w:color="auto"/>
              <w:left w:val="nil"/>
              <w:bottom w:val="single" w:sz="4" w:space="0" w:color="auto"/>
              <w:right w:val="single" w:sz="4" w:space="0" w:color="auto"/>
            </w:tcBorders>
            <w:shd w:val="clear" w:color="auto" w:fill="92D050"/>
            <w:vAlign w:val="center"/>
            <w:hideMark/>
          </w:tcPr>
          <w:p w:rsidR="0080683A" w:rsidRPr="007D6BD3" w:rsidRDefault="0080683A" w:rsidP="003F6F25">
            <w:pPr>
              <w:spacing w:after="0" w:line="240" w:lineRule="auto"/>
              <w:jc w:val="center"/>
              <w:rPr>
                <w:rFonts w:ascii="Calibri" w:eastAsia="Times New Roman" w:hAnsi="Calibri" w:cs="Arial"/>
                <w:b/>
                <w:bCs/>
                <w:color w:val="000000"/>
                <w:sz w:val="24"/>
                <w:szCs w:val="24"/>
                <w:lang w:eastAsia="ru-RU"/>
              </w:rPr>
            </w:pPr>
            <w:r w:rsidRPr="007D6BD3">
              <w:rPr>
                <w:rFonts w:ascii="Calibri" w:eastAsia="Times New Roman" w:hAnsi="Calibri" w:cs="Arial"/>
                <w:b/>
                <w:bCs/>
                <w:color w:val="000000"/>
                <w:sz w:val="24"/>
                <w:szCs w:val="24"/>
                <w:lang w:eastAsia="ru-RU"/>
              </w:rPr>
              <w:t>2021-2025 гг.</w:t>
            </w:r>
          </w:p>
        </w:tc>
        <w:tc>
          <w:tcPr>
            <w:tcW w:w="1133" w:type="dxa"/>
            <w:tcBorders>
              <w:top w:val="single" w:sz="8" w:space="0" w:color="auto"/>
              <w:left w:val="nil"/>
              <w:bottom w:val="single" w:sz="4" w:space="0" w:color="auto"/>
              <w:right w:val="single" w:sz="8" w:space="0" w:color="auto"/>
            </w:tcBorders>
            <w:shd w:val="clear" w:color="auto" w:fill="92D050"/>
            <w:vAlign w:val="center"/>
            <w:hideMark/>
          </w:tcPr>
          <w:p w:rsidR="0080683A" w:rsidRPr="007D6BD3" w:rsidRDefault="0080683A" w:rsidP="003F6F25">
            <w:pPr>
              <w:spacing w:after="0" w:line="240" w:lineRule="auto"/>
              <w:jc w:val="center"/>
              <w:rPr>
                <w:rFonts w:ascii="Calibri" w:eastAsia="Times New Roman" w:hAnsi="Calibri" w:cs="Arial"/>
                <w:b/>
                <w:bCs/>
                <w:color w:val="000000"/>
                <w:sz w:val="24"/>
                <w:szCs w:val="24"/>
                <w:lang w:eastAsia="ru-RU"/>
              </w:rPr>
            </w:pPr>
            <w:r w:rsidRPr="007D6BD3">
              <w:rPr>
                <w:rFonts w:ascii="Calibri" w:eastAsia="Times New Roman" w:hAnsi="Calibri" w:cs="Arial"/>
                <w:b/>
                <w:bCs/>
                <w:color w:val="000000"/>
                <w:sz w:val="24"/>
                <w:szCs w:val="24"/>
                <w:lang w:eastAsia="ru-RU"/>
              </w:rPr>
              <w:t>2026-2030 гг.</w:t>
            </w:r>
          </w:p>
        </w:tc>
      </w:tr>
      <w:tr w:rsidR="0080683A" w:rsidRPr="007D6BD3" w:rsidTr="0047702C">
        <w:trPr>
          <w:cantSplit/>
          <w:jc w:val="center"/>
        </w:trPr>
        <w:tc>
          <w:tcPr>
            <w:tcW w:w="14408" w:type="dxa"/>
            <w:gridSpan w:val="9"/>
            <w:tcBorders>
              <w:top w:val="single" w:sz="4" w:space="0" w:color="auto"/>
              <w:left w:val="single" w:sz="8" w:space="0" w:color="auto"/>
              <w:bottom w:val="single" w:sz="4" w:space="0" w:color="auto"/>
              <w:right w:val="single" w:sz="8" w:space="0" w:color="000000"/>
            </w:tcBorders>
            <w:shd w:val="clear" w:color="auto" w:fill="81DEFF"/>
            <w:vAlign w:val="center"/>
            <w:hideMark/>
          </w:tcPr>
          <w:p w:rsidR="0080683A" w:rsidRPr="007D6BD3" w:rsidRDefault="0080683A" w:rsidP="003F6F25">
            <w:pPr>
              <w:spacing w:after="0" w:line="240" w:lineRule="auto"/>
              <w:jc w:val="center"/>
              <w:rPr>
                <w:rFonts w:ascii="Calibri" w:eastAsia="Times New Roman" w:hAnsi="Calibri" w:cs="Arial"/>
                <w:b/>
                <w:bCs/>
                <w:color w:val="000000"/>
                <w:sz w:val="24"/>
                <w:szCs w:val="24"/>
                <w:lang w:eastAsia="ru-RU"/>
              </w:rPr>
            </w:pPr>
            <w:r w:rsidRPr="007D6BD3">
              <w:rPr>
                <w:rFonts w:ascii="Calibri" w:eastAsia="Times New Roman" w:hAnsi="Calibri" w:cs="Arial"/>
                <w:b/>
                <w:bCs/>
                <w:color w:val="000000"/>
                <w:sz w:val="24"/>
                <w:szCs w:val="24"/>
                <w:lang w:eastAsia="ru-RU"/>
              </w:rPr>
              <w:t>ООО «Суздальтеплосбыт»</w:t>
            </w:r>
          </w:p>
        </w:tc>
      </w:tr>
      <w:tr w:rsidR="0047702C" w:rsidRPr="007D6BD3" w:rsidTr="0047702C">
        <w:trPr>
          <w:cantSplit/>
          <w:jc w:val="center"/>
        </w:trPr>
        <w:tc>
          <w:tcPr>
            <w:tcW w:w="5342" w:type="dxa"/>
            <w:tcBorders>
              <w:top w:val="nil"/>
              <w:left w:val="single" w:sz="8" w:space="0" w:color="auto"/>
              <w:bottom w:val="single" w:sz="4" w:space="0" w:color="auto"/>
              <w:right w:val="single" w:sz="4" w:space="0" w:color="auto"/>
            </w:tcBorders>
            <w:shd w:val="clear" w:color="auto" w:fill="auto"/>
            <w:vAlign w:val="center"/>
            <w:hideMark/>
          </w:tcPr>
          <w:p w:rsidR="0047702C" w:rsidRPr="007D6BD3" w:rsidRDefault="0047702C" w:rsidP="0047702C">
            <w:pPr>
              <w:spacing w:after="0" w:line="240" w:lineRule="auto"/>
              <w:jc w:val="both"/>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Выработка тепловой энергии, Гкал</w:t>
            </w:r>
          </w:p>
        </w:tc>
        <w:tc>
          <w:tcPr>
            <w:tcW w:w="1134" w:type="dxa"/>
            <w:tcBorders>
              <w:top w:val="nil"/>
              <w:left w:val="nil"/>
              <w:bottom w:val="single" w:sz="4" w:space="0" w:color="auto"/>
              <w:right w:val="single" w:sz="4" w:space="0" w:color="auto"/>
            </w:tcBorders>
            <w:shd w:val="clear" w:color="auto" w:fill="auto"/>
            <w:vAlign w:val="center"/>
            <w:hideMark/>
          </w:tcPr>
          <w:p w:rsidR="0047702C" w:rsidRPr="00E95B2B" w:rsidRDefault="0047702C" w:rsidP="0047702C">
            <w:pPr>
              <w:spacing w:after="0" w:line="240" w:lineRule="auto"/>
              <w:jc w:val="center"/>
              <w:rPr>
                <w:rFonts w:ascii="Calibri" w:eastAsia="Times New Roman" w:hAnsi="Calibri" w:cs="Calibri"/>
                <w:color w:val="000000"/>
                <w:sz w:val="24"/>
                <w:szCs w:val="24"/>
                <w:lang w:eastAsia="ru-RU"/>
              </w:rPr>
            </w:pPr>
            <w:r w:rsidRPr="00E95B2B">
              <w:rPr>
                <w:rFonts w:ascii="Calibri" w:eastAsia="Times New Roman" w:hAnsi="Calibri" w:cs="Calibri"/>
                <w:color w:val="000000"/>
                <w:sz w:val="24"/>
                <w:szCs w:val="24"/>
                <w:lang w:eastAsia="ru-RU"/>
              </w:rPr>
              <w:t>53298,30</w:t>
            </w:r>
          </w:p>
        </w:tc>
        <w:tc>
          <w:tcPr>
            <w:tcW w:w="1134" w:type="dxa"/>
            <w:tcBorders>
              <w:top w:val="nil"/>
              <w:left w:val="nil"/>
              <w:bottom w:val="single" w:sz="4" w:space="0" w:color="auto"/>
              <w:right w:val="single" w:sz="4" w:space="0" w:color="auto"/>
            </w:tcBorders>
            <w:shd w:val="clear" w:color="auto" w:fill="auto"/>
            <w:vAlign w:val="center"/>
            <w:hideMark/>
          </w:tcPr>
          <w:p w:rsidR="0047702C" w:rsidRPr="00E95B2B" w:rsidRDefault="0047702C" w:rsidP="0047702C">
            <w:pPr>
              <w:spacing w:after="0" w:line="240" w:lineRule="auto"/>
              <w:jc w:val="center"/>
              <w:rPr>
                <w:rFonts w:ascii="Calibri" w:eastAsia="Times New Roman" w:hAnsi="Calibri" w:cs="Calibri"/>
                <w:color w:val="000000"/>
                <w:sz w:val="24"/>
                <w:szCs w:val="24"/>
                <w:lang w:eastAsia="ru-RU"/>
              </w:rPr>
            </w:pPr>
            <w:r w:rsidRPr="00E95B2B">
              <w:rPr>
                <w:rFonts w:ascii="Calibri" w:eastAsia="Times New Roman" w:hAnsi="Calibri" w:cs="Calibri"/>
                <w:color w:val="000000"/>
                <w:sz w:val="24"/>
                <w:szCs w:val="24"/>
                <w:lang w:eastAsia="ru-RU"/>
              </w:rPr>
              <w:t>60227,10</w:t>
            </w:r>
          </w:p>
        </w:tc>
        <w:tc>
          <w:tcPr>
            <w:tcW w:w="1133" w:type="dxa"/>
            <w:tcBorders>
              <w:top w:val="nil"/>
              <w:left w:val="nil"/>
              <w:bottom w:val="single" w:sz="4" w:space="0" w:color="auto"/>
              <w:right w:val="single" w:sz="4" w:space="0" w:color="auto"/>
            </w:tcBorders>
            <w:shd w:val="clear" w:color="auto" w:fill="auto"/>
            <w:vAlign w:val="center"/>
            <w:hideMark/>
          </w:tcPr>
          <w:p w:rsidR="0047702C" w:rsidRPr="00E95B2B" w:rsidRDefault="0047702C" w:rsidP="0047702C">
            <w:pPr>
              <w:spacing w:after="0" w:line="240" w:lineRule="auto"/>
              <w:jc w:val="center"/>
              <w:rPr>
                <w:rFonts w:ascii="Calibri" w:eastAsia="Times New Roman" w:hAnsi="Calibri" w:cs="Calibri"/>
                <w:color w:val="000000"/>
                <w:sz w:val="24"/>
                <w:szCs w:val="24"/>
                <w:lang w:eastAsia="ru-RU"/>
              </w:rPr>
            </w:pPr>
            <w:r w:rsidRPr="00E95B2B">
              <w:rPr>
                <w:rFonts w:ascii="Calibri" w:eastAsia="Times New Roman" w:hAnsi="Calibri" w:cs="Calibri"/>
                <w:color w:val="000000"/>
                <w:sz w:val="24"/>
                <w:szCs w:val="24"/>
                <w:lang w:eastAsia="ru-RU"/>
              </w:rPr>
              <w:t>60339,80</w:t>
            </w:r>
          </w:p>
        </w:tc>
        <w:tc>
          <w:tcPr>
            <w:tcW w:w="1133" w:type="dxa"/>
            <w:tcBorders>
              <w:top w:val="nil"/>
              <w:left w:val="nil"/>
              <w:bottom w:val="single" w:sz="4" w:space="0" w:color="auto"/>
              <w:right w:val="single" w:sz="4" w:space="0" w:color="auto"/>
            </w:tcBorders>
            <w:shd w:val="clear" w:color="auto" w:fill="auto"/>
            <w:vAlign w:val="center"/>
            <w:hideMark/>
          </w:tcPr>
          <w:p w:rsidR="0047702C" w:rsidRPr="00E95B2B" w:rsidRDefault="0047702C" w:rsidP="0047702C">
            <w:pPr>
              <w:spacing w:after="0" w:line="240" w:lineRule="auto"/>
              <w:jc w:val="center"/>
              <w:rPr>
                <w:rFonts w:ascii="Calibri" w:eastAsia="Times New Roman" w:hAnsi="Calibri" w:cs="Calibri"/>
                <w:color w:val="000000"/>
                <w:sz w:val="24"/>
                <w:szCs w:val="24"/>
                <w:lang w:eastAsia="ru-RU"/>
              </w:rPr>
            </w:pPr>
            <w:r w:rsidRPr="00E95B2B">
              <w:rPr>
                <w:rFonts w:ascii="Calibri" w:eastAsia="Times New Roman" w:hAnsi="Calibri" w:cs="Calibri"/>
                <w:color w:val="000000"/>
                <w:sz w:val="24"/>
                <w:szCs w:val="24"/>
                <w:lang w:eastAsia="ru-RU"/>
              </w:rPr>
              <w:t>61042,30</w:t>
            </w:r>
          </w:p>
        </w:tc>
        <w:tc>
          <w:tcPr>
            <w:tcW w:w="1133" w:type="dxa"/>
            <w:tcBorders>
              <w:top w:val="nil"/>
              <w:left w:val="nil"/>
              <w:bottom w:val="single" w:sz="4" w:space="0" w:color="auto"/>
              <w:right w:val="single" w:sz="4" w:space="0" w:color="auto"/>
            </w:tcBorders>
            <w:shd w:val="clear" w:color="auto" w:fill="auto"/>
            <w:vAlign w:val="center"/>
            <w:hideMark/>
          </w:tcPr>
          <w:p w:rsidR="0047702C" w:rsidRPr="00E95B2B" w:rsidRDefault="0047702C" w:rsidP="0047702C">
            <w:pPr>
              <w:spacing w:after="0" w:line="240" w:lineRule="auto"/>
              <w:jc w:val="center"/>
              <w:rPr>
                <w:rFonts w:ascii="Calibri" w:eastAsia="Times New Roman" w:hAnsi="Calibri" w:cs="Calibri"/>
                <w:color w:val="000000"/>
                <w:sz w:val="24"/>
                <w:szCs w:val="24"/>
                <w:lang w:eastAsia="ru-RU"/>
              </w:rPr>
            </w:pPr>
            <w:r w:rsidRPr="00E95B2B">
              <w:rPr>
                <w:rFonts w:ascii="Calibri" w:eastAsia="Times New Roman" w:hAnsi="Calibri" w:cs="Calibri"/>
                <w:color w:val="000000"/>
                <w:sz w:val="24"/>
                <w:szCs w:val="24"/>
                <w:lang w:eastAsia="ru-RU"/>
              </w:rPr>
              <w:t>61458,13</w:t>
            </w:r>
          </w:p>
        </w:tc>
        <w:tc>
          <w:tcPr>
            <w:tcW w:w="1133" w:type="dxa"/>
            <w:tcBorders>
              <w:top w:val="nil"/>
              <w:left w:val="nil"/>
              <w:bottom w:val="single" w:sz="4" w:space="0" w:color="auto"/>
              <w:right w:val="single" w:sz="4" w:space="0" w:color="auto"/>
            </w:tcBorders>
            <w:shd w:val="clear" w:color="auto" w:fill="auto"/>
            <w:vAlign w:val="center"/>
            <w:hideMark/>
          </w:tcPr>
          <w:p w:rsidR="0047702C" w:rsidRPr="00E95B2B" w:rsidRDefault="0047702C" w:rsidP="0047702C">
            <w:pPr>
              <w:spacing w:after="0" w:line="240" w:lineRule="auto"/>
              <w:jc w:val="center"/>
              <w:rPr>
                <w:rFonts w:ascii="Calibri" w:eastAsia="Times New Roman" w:hAnsi="Calibri" w:cs="Calibri"/>
                <w:color w:val="000000"/>
                <w:sz w:val="24"/>
                <w:szCs w:val="24"/>
                <w:lang w:eastAsia="ru-RU"/>
              </w:rPr>
            </w:pPr>
            <w:r w:rsidRPr="00E95B2B">
              <w:rPr>
                <w:rFonts w:ascii="Calibri" w:eastAsia="Times New Roman" w:hAnsi="Calibri" w:cs="Calibri"/>
                <w:color w:val="000000"/>
                <w:sz w:val="24"/>
                <w:szCs w:val="24"/>
                <w:lang w:eastAsia="ru-RU"/>
              </w:rPr>
              <w:t>62189,31</w:t>
            </w:r>
          </w:p>
        </w:tc>
        <w:tc>
          <w:tcPr>
            <w:tcW w:w="1133" w:type="dxa"/>
            <w:tcBorders>
              <w:top w:val="nil"/>
              <w:left w:val="nil"/>
              <w:bottom w:val="single" w:sz="4" w:space="0" w:color="auto"/>
              <w:right w:val="single" w:sz="4" w:space="0" w:color="auto"/>
            </w:tcBorders>
            <w:shd w:val="clear" w:color="auto" w:fill="auto"/>
            <w:vAlign w:val="center"/>
            <w:hideMark/>
          </w:tcPr>
          <w:p w:rsidR="0047702C" w:rsidRPr="00E95B2B" w:rsidRDefault="0047702C" w:rsidP="0047702C">
            <w:pPr>
              <w:spacing w:after="0" w:line="240" w:lineRule="auto"/>
              <w:jc w:val="center"/>
              <w:rPr>
                <w:rFonts w:ascii="Calibri" w:eastAsia="Times New Roman" w:hAnsi="Calibri" w:cs="Calibri"/>
                <w:color w:val="000000"/>
                <w:sz w:val="24"/>
                <w:szCs w:val="24"/>
                <w:lang w:eastAsia="ru-RU"/>
              </w:rPr>
            </w:pPr>
            <w:r w:rsidRPr="00E95B2B">
              <w:rPr>
                <w:rFonts w:ascii="Calibri" w:eastAsia="Times New Roman" w:hAnsi="Calibri" w:cs="Calibri"/>
                <w:color w:val="000000"/>
                <w:sz w:val="24"/>
                <w:szCs w:val="24"/>
                <w:lang w:eastAsia="ru-RU"/>
              </w:rPr>
              <w:t>64620,81</w:t>
            </w:r>
          </w:p>
        </w:tc>
        <w:tc>
          <w:tcPr>
            <w:tcW w:w="1133" w:type="dxa"/>
            <w:tcBorders>
              <w:top w:val="nil"/>
              <w:left w:val="nil"/>
              <w:bottom w:val="single" w:sz="4" w:space="0" w:color="auto"/>
              <w:right w:val="single" w:sz="8" w:space="0" w:color="auto"/>
            </w:tcBorders>
            <w:shd w:val="clear" w:color="auto" w:fill="auto"/>
            <w:vAlign w:val="center"/>
            <w:hideMark/>
          </w:tcPr>
          <w:p w:rsidR="0047702C" w:rsidRPr="00E95B2B" w:rsidRDefault="0047702C" w:rsidP="0047702C">
            <w:pPr>
              <w:spacing w:after="0" w:line="240" w:lineRule="auto"/>
              <w:jc w:val="center"/>
              <w:rPr>
                <w:rFonts w:ascii="Calibri" w:eastAsia="Times New Roman" w:hAnsi="Calibri" w:cs="Calibri"/>
                <w:color w:val="000000"/>
                <w:sz w:val="24"/>
                <w:szCs w:val="24"/>
                <w:lang w:eastAsia="ru-RU"/>
              </w:rPr>
            </w:pPr>
            <w:r w:rsidRPr="00E95B2B">
              <w:rPr>
                <w:rFonts w:ascii="Calibri" w:eastAsia="Times New Roman" w:hAnsi="Calibri" w:cs="Calibri"/>
                <w:color w:val="000000"/>
                <w:sz w:val="24"/>
                <w:szCs w:val="24"/>
                <w:lang w:eastAsia="ru-RU"/>
              </w:rPr>
              <w:t>73289,10</w:t>
            </w:r>
          </w:p>
        </w:tc>
      </w:tr>
      <w:tr w:rsidR="0080683A" w:rsidRPr="007D6BD3" w:rsidTr="0047702C">
        <w:trPr>
          <w:cantSplit/>
          <w:jc w:val="center"/>
        </w:trPr>
        <w:tc>
          <w:tcPr>
            <w:tcW w:w="5342" w:type="dxa"/>
            <w:tcBorders>
              <w:top w:val="nil"/>
              <w:left w:val="single" w:sz="8" w:space="0" w:color="auto"/>
              <w:bottom w:val="single" w:sz="4" w:space="0" w:color="auto"/>
              <w:right w:val="single" w:sz="4" w:space="0" w:color="auto"/>
            </w:tcBorders>
            <w:shd w:val="clear" w:color="auto" w:fill="auto"/>
            <w:vAlign w:val="center"/>
            <w:hideMark/>
          </w:tcPr>
          <w:p w:rsidR="0080683A" w:rsidRPr="007D6BD3" w:rsidRDefault="0080683A" w:rsidP="003F6F25">
            <w:pPr>
              <w:spacing w:after="0" w:line="240" w:lineRule="auto"/>
              <w:jc w:val="both"/>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Удельный расход условного топлива на выработку, кг у.т./Гкал</w:t>
            </w:r>
          </w:p>
        </w:tc>
        <w:tc>
          <w:tcPr>
            <w:tcW w:w="1134" w:type="dxa"/>
            <w:tcBorders>
              <w:top w:val="nil"/>
              <w:left w:val="nil"/>
              <w:bottom w:val="single" w:sz="4" w:space="0" w:color="auto"/>
              <w:right w:val="single" w:sz="4" w:space="0" w:color="auto"/>
            </w:tcBorders>
            <w:shd w:val="clear" w:color="auto" w:fill="auto"/>
            <w:vAlign w:val="center"/>
            <w:hideMark/>
          </w:tcPr>
          <w:p w:rsidR="0080683A" w:rsidRPr="007D6BD3" w:rsidRDefault="0080683A" w:rsidP="003F6F25">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167,8</w:t>
            </w:r>
          </w:p>
        </w:tc>
        <w:tc>
          <w:tcPr>
            <w:tcW w:w="1134" w:type="dxa"/>
            <w:tcBorders>
              <w:top w:val="nil"/>
              <w:left w:val="nil"/>
              <w:bottom w:val="single" w:sz="4" w:space="0" w:color="auto"/>
              <w:right w:val="single" w:sz="4" w:space="0" w:color="auto"/>
            </w:tcBorders>
            <w:shd w:val="clear" w:color="auto" w:fill="auto"/>
            <w:vAlign w:val="center"/>
            <w:hideMark/>
          </w:tcPr>
          <w:p w:rsidR="0080683A" w:rsidRPr="007D6BD3" w:rsidRDefault="0080683A" w:rsidP="003F6F25">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167,6</w:t>
            </w:r>
          </w:p>
        </w:tc>
        <w:tc>
          <w:tcPr>
            <w:tcW w:w="1133" w:type="dxa"/>
            <w:tcBorders>
              <w:top w:val="nil"/>
              <w:left w:val="nil"/>
              <w:bottom w:val="single" w:sz="4" w:space="0" w:color="auto"/>
              <w:right w:val="single" w:sz="4" w:space="0" w:color="auto"/>
            </w:tcBorders>
            <w:shd w:val="clear" w:color="auto" w:fill="auto"/>
            <w:vAlign w:val="center"/>
            <w:hideMark/>
          </w:tcPr>
          <w:p w:rsidR="0080683A" w:rsidRPr="007D6BD3" w:rsidRDefault="0080683A" w:rsidP="003F6F25">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157,3</w:t>
            </w:r>
          </w:p>
        </w:tc>
        <w:tc>
          <w:tcPr>
            <w:tcW w:w="1133" w:type="dxa"/>
            <w:tcBorders>
              <w:top w:val="nil"/>
              <w:left w:val="nil"/>
              <w:bottom w:val="single" w:sz="4" w:space="0" w:color="auto"/>
              <w:right w:val="single" w:sz="4" w:space="0" w:color="auto"/>
            </w:tcBorders>
            <w:shd w:val="clear" w:color="auto" w:fill="auto"/>
            <w:vAlign w:val="center"/>
            <w:hideMark/>
          </w:tcPr>
          <w:p w:rsidR="0080683A" w:rsidRPr="007D6BD3" w:rsidRDefault="0080683A" w:rsidP="003F6F25">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157,3</w:t>
            </w:r>
          </w:p>
        </w:tc>
        <w:tc>
          <w:tcPr>
            <w:tcW w:w="1133" w:type="dxa"/>
            <w:tcBorders>
              <w:top w:val="nil"/>
              <w:left w:val="nil"/>
              <w:bottom w:val="single" w:sz="4" w:space="0" w:color="auto"/>
              <w:right w:val="single" w:sz="4" w:space="0" w:color="auto"/>
            </w:tcBorders>
            <w:shd w:val="clear" w:color="auto" w:fill="auto"/>
            <w:vAlign w:val="center"/>
            <w:hideMark/>
          </w:tcPr>
          <w:p w:rsidR="0080683A" w:rsidRPr="007D6BD3" w:rsidRDefault="0080683A" w:rsidP="003F6F25">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157,3</w:t>
            </w:r>
          </w:p>
        </w:tc>
        <w:tc>
          <w:tcPr>
            <w:tcW w:w="1133" w:type="dxa"/>
            <w:tcBorders>
              <w:top w:val="nil"/>
              <w:left w:val="nil"/>
              <w:bottom w:val="single" w:sz="4" w:space="0" w:color="auto"/>
              <w:right w:val="single" w:sz="4" w:space="0" w:color="auto"/>
            </w:tcBorders>
            <w:shd w:val="clear" w:color="auto" w:fill="auto"/>
            <w:vAlign w:val="center"/>
            <w:hideMark/>
          </w:tcPr>
          <w:p w:rsidR="0080683A" w:rsidRPr="007D6BD3" w:rsidRDefault="0080683A" w:rsidP="003F6F25">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157,3</w:t>
            </w:r>
          </w:p>
        </w:tc>
        <w:tc>
          <w:tcPr>
            <w:tcW w:w="1133" w:type="dxa"/>
            <w:tcBorders>
              <w:top w:val="nil"/>
              <w:left w:val="nil"/>
              <w:bottom w:val="single" w:sz="4" w:space="0" w:color="auto"/>
              <w:right w:val="single" w:sz="4" w:space="0" w:color="auto"/>
            </w:tcBorders>
            <w:shd w:val="clear" w:color="auto" w:fill="auto"/>
            <w:vAlign w:val="center"/>
            <w:hideMark/>
          </w:tcPr>
          <w:p w:rsidR="0080683A" w:rsidRPr="007D6BD3" w:rsidRDefault="0080683A" w:rsidP="003F6F25">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157,3</w:t>
            </w:r>
          </w:p>
        </w:tc>
        <w:tc>
          <w:tcPr>
            <w:tcW w:w="1133" w:type="dxa"/>
            <w:tcBorders>
              <w:top w:val="nil"/>
              <w:left w:val="nil"/>
              <w:bottom w:val="single" w:sz="4" w:space="0" w:color="auto"/>
              <w:right w:val="single" w:sz="8" w:space="0" w:color="auto"/>
            </w:tcBorders>
            <w:shd w:val="clear" w:color="auto" w:fill="auto"/>
            <w:vAlign w:val="center"/>
            <w:hideMark/>
          </w:tcPr>
          <w:p w:rsidR="0080683A" w:rsidRPr="007D6BD3" w:rsidRDefault="0080683A" w:rsidP="003F6F25">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157,3</w:t>
            </w:r>
          </w:p>
        </w:tc>
      </w:tr>
      <w:tr w:rsidR="0080683A" w:rsidRPr="007D6BD3" w:rsidTr="0047702C">
        <w:trPr>
          <w:cantSplit/>
          <w:jc w:val="center"/>
        </w:trPr>
        <w:tc>
          <w:tcPr>
            <w:tcW w:w="5342" w:type="dxa"/>
            <w:tcBorders>
              <w:top w:val="nil"/>
              <w:left w:val="single" w:sz="8" w:space="0" w:color="auto"/>
              <w:bottom w:val="single" w:sz="4" w:space="0" w:color="auto"/>
              <w:right w:val="single" w:sz="4" w:space="0" w:color="auto"/>
            </w:tcBorders>
            <w:shd w:val="clear" w:color="auto" w:fill="auto"/>
            <w:vAlign w:val="center"/>
            <w:hideMark/>
          </w:tcPr>
          <w:p w:rsidR="0080683A" w:rsidRPr="007D6BD3" w:rsidRDefault="0080683A" w:rsidP="003F6F25">
            <w:pPr>
              <w:spacing w:after="0" w:line="240" w:lineRule="auto"/>
              <w:jc w:val="both"/>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Расход условного топлива на выработку, т</w:t>
            </w:r>
            <w:r w:rsidR="00EB657B">
              <w:rPr>
                <w:rFonts w:ascii="Calibri" w:eastAsia="Times New Roman" w:hAnsi="Calibri" w:cs="Arial"/>
                <w:color w:val="000000"/>
                <w:sz w:val="24"/>
                <w:szCs w:val="24"/>
                <w:lang w:eastAsia="ru-RU"/>
              </w:rPr>
              <w:t>.</w:t>
            </w:r>
            <w:r w:rsidRPr="007D6BD3">
              <w:rPr>
                <w:rFonts w:ascii="Calibri" w:eastAsia="Times New Roman" w:hAnsi="Calibri" w:cs="Arial"/>
                <w:color w:val="000000"/>
                <w:sz w:val="24"/>
                <w:szCs w:val="24"/>
                <w:lang w:eastAsia="ru-RU"/>
              </w:rPr>
              <w:t xml:space="preserve"> у.т.</w:t>
            </w:r>
          </w:p>
        </w:tc>
        <w:tc>
          <w:tcPr>
            <w:tcW w:w="1134" w:type="dxa"/>
            <w:tcBorders>
              <w:top w:val="nil"/>
              <w:left w:val="nil"/>
              <w:bottom w:val="single" w:sz="4" w:space="0" w:color="auto"/>
              <w:right w:val="single" w:sz="4" w:space="0" w:color="auto"/>
            </w:tcBorders>
            <w:shd w:val="clear" w:color="auto" w:fill="auto"/>
            <w:vAlign w:val="center"/>
            <w:hideMark/>
          </w:tcPr>
          <w:p w:rsidR="0080683A" w:rsidRPr="007D6BD3" w:rsidRDefault="0080683A" w:rsidP="003F6F25">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8944,5</w:t>
            </w:r>
          </w:p>
        </w:tc>
        <w:tc>
          <w:tcPr>
            <w:tcW w:w="1134" w:type="dxa"/>
            <w:tcBorders>
              <w:top w:val="nil"/>
              <w:left w:val="nil"/>
              <w:bottom w:val="single" w:sz="4" w:space="0" w:color="auto"/>
              <w:right w:val="single" w:sz="4" w:space="0" w:color="auto"/>
            </w:tcBorders>
            <w:shd w:val="clear" w:color="auto" w:fill="auto"/>
            <w:vAlign w:val="center"/>
            <w:hideMark/>
          </w:tcPr>
          <w:p w:rsidR="0080683A" w:rsidRPr="007D6BD3" w:rsidRDefault="0080683A" w:rsidP="003F6F25">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10092,4</w:t>
            </w:r>
          </w:p>
        </w:tc>
        <w:tc>
          <w:tcPr>
            <w:tcW w:w="1133" w:type="dxa"/>
            <w:tcBorders>
              <w:top w:val="nil"/>
              <w:left w:val="nil"/>
              <w:bottom w:val="single" w:sz="4" w:space="0" w:color="auto"/>
              <w:right w:val="single" w:sz="4" w:space="0" w:color="auto"/>
            </w:tcBorders>
            <w:shd w:val="clear" w:color="auto" w:fill="auto"/>
            <w:vAlign w:val="center"/>
            <w:hideMark/>
          </w:tcPr>
          <w:p w:rsidR="0080683A" w:rsidRPr="007D6BD3" w:rsidRDefault="0080683A" w:rsidP="003F6F25">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9624,0</w:t>
            </w:r>
          </w:p>
        </w:tc>
        <w:tc>
          <w:tcPr>
            <w:tcW w:w="1133" w:type="dxa"/>
            <w:tcBorders>
              <w:top w:val="nil"/>
              <w:left w:val="nil"/>
              <w:bottom w:val="single" w:sz="4" w:space="0" w:color="auto"/>
              <w:right w:val="single" w:sz="4" w:space="0" w:color="auto"/>
            </w:tcBorders>
            <w:shd w:val="clear" w:color="auto" w:fill="auto"/>
            <w:vAlign w:val="center"/>
            <w:hideMark/>
          </w:tcPr>
          <w:p w:rsidR="0080683A" w:rsidRPr="007D6BD3" w:rsidRDefault="0080683A" w:rsidP="003F6F25">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9834,1</w:t>
            </w:r>
          </w:p>
        </w:tc>
        <w:tc>
          <w:tcPr>
            <w:tcW w:w="1133" w:type="dxa"/>
            <w:tcBorders>
              <w:top w:val="nil"/>
              <w:left w:val="nil"/>
              <w:bottom w:val="single" w:sz="4" w:space="0" w:color="auto"/>
              <w:right w:val="single" w:sz="4" w:space="0" w:color="auto"/>
            </w:tcBorders>
            <w:shd w:val="clear" w:color="auto" w:fill="auto"/>
            <w:vAlign w:val="center"/>
            <w:hideMark/>
          </w:tcPr>
          <w:p w:rsidR="0080683A" w:rsidRPr="007D6BD3" w:rsidRDefault="0080683A" w:rsidP="003F6F25">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10044,3</w:t>
            </w:r>
          </w:p>
        </w:tc>
        <w:tc>
          <w:tcPr>
            <w:tcW w:w="1133" w:type="dxa"/>
            <w:tcBorders>
              <w:top w:val="nil"/>
              <w:left w:val="nil"/>
              <w:bottom w:val="single" w:sz="4" w:space="0" w:color="auto"/>
              <w:right w:val="single" w:sz="4" w:space="0" w:color="auto"/>
            </w:tcBorders>
            <w:shd w:val="clear" w:color="auto" w:fill="auto"/>
            <w:vAlign w:val="center"/>
            <w:hideMark/>
          </w:tcPr>
          <w:p w:rsidR="0080683A" w:rsidRPr="007D6BD3" w:rsidRDefault="0080683A" w:rsidP="003F6F25">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12786,0</w:t>
            </w:r>
          </w:p>
        </w:tc>
        <w:tc>
          <w:tcPr>
            <w:tcW w:w="1133" w:type="dxa"/>
            <w:tcBorders>
              <w:top w:val="nil"/>
              <w:left w:val="nil"/>
              <w:bottom w:val="single" w:sz="4" w:space="0" w:color="auto"/>
              <w:right w:val="single" w:sz="4" w:space="0" w:color="auto"/>
            </w:tcBorders>
            <w:shd w:val="clear" w:color="auto" w:fill="auto"/>
            <w:vAlign w:val="center"/>
            <w:hideMark/>
          </w:tcPr>
          <w:p w:rsidR="0080683A" w:rsidRPr="007D6BD3" w:rsidRDefault="0080683A" w:rsidP="003F6F25">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13832,0</w:t>
            </w:r>
          </w:p>
        </w:tc>
        <w:tc>
          <w:tcPr>
            <w:tcW w:w="1133" w:type="dxa"/>
            <w:tcBorders>
              <w:top w:val="nil"/>
              <w:left w:val="nil"/>
              <w:bottom w:val="single" w:sz="4" w:space="0" w:color="auto"/>
              <w:right w:val="single" w:sz="8" w:space="0" w:color="auto"/>
            </w:tcBorders>
            <w:shd w:val="clear" w:color="auto" w:fill="auto"/>
            <w:vAlign w:val="center"/>
            <w:hideMark/>
          </w:tcPr>
          <w:p w:rsidR="0080683A" w:rsidRPr="007D6BD3" w:rsidRDefault="0080683A" w:rsidP="003F6F25">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14878,0</w:t>
            </w:r>
          </w:p>
        </w:tc>
      </w:tr>
      <w:tr w:rsidR="0080683A" w:rsidRPr="007D6BD3" w:rsidTr="0047702C">
        <w:trPr>
          <w:cantSplit/>
          <w:jc w:val="center"/>
        </w:trPr>
        <w:tc>
          <w:tcPr>
            <w:tcW w:w="5342" w:type="dxa"/>
            <w:tcBorders>
              <w:top w:val="nil"/>
              <w:left w:val="single" w:sz="8" w:space="0" w:color="auto"/>
              <w:bottom w:val="single" w:sz="4" w:space="0" w:color="auto"/>
              <w:right w:val="single" w:sz="4" w:space="0" w:color="auto"/>
            </w:tcBorders>
            <w:shd w:val="clear" w:color="auto" w:fill="auto"/>
            <w:vAlign w:val="center"/>
            <w:hideMark/>
          </w:tcPr>
          <w:p w:rsidR="0080683A" w:rsidRPr="007D6BD3" w:rsidRDefault="0080683A" w:rsidP="003F6F25">
            <w:pPr>
              <w:spacing w:after="0" w:line="240" w:lineRule="auto"/>
              <w:jc w:val="both"/>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Расход натурального топлива на выработку тепла (природный газ), тыс. м</w:t>
            </w:r>
            <w:r w:rsidRPr="007D6BD3">
              <w:rPr>
                <w:rFonts w:ascii="Calibri" w:eastAsia="Times New Roman" w:hAnsi="Calibri" w:cs="Arial"/>
                <w:color w:val="000000"/>
                <w:sz w:val="24"/>
                <w:szCs w:val="24"/>
                <w:vertAlign w:val="superscript"/>
                <w:lang w:eastAsia="ru-RU"/>
              </w:rPr>
              <w:t>3</w:t>
            </w:r>
          </w:p>
        </w:tc>
        <w:tc>
          <w:tcPr>
            <w:tcW w:w="1134" w:type="dxa"/>
            <w:tcBorders>
              <w:top w:val="nil"/>
              <w:left w:val="nil"/>
              <w:bottom w:val="single" w:sz="4" w:space="0" w:color="auto"/>
              <w:right w:val="single" w:sz="4" w:space="0" w:color="auto"/>
            </w:tcBorders>
            <w:shd w:val="clear" w:color="auto" w:fill="auto"/>
            <w:vAlign w:val="center"/>
            <w:hideMark/>
          </w:tcPr>
          <w:p w:rsidR="0080683A" w:rsidRPr="007D6BD3" w:rsidRDefault="0080683A" w:rsidP="003F6F25">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7846,1</w:t>
            </w:r>
          </w:p>
        </w:tc>
        <w:tc>
          <w:tcPr>
            <w:tcW w:w="1134" w:type="dxa"/>
            <w:tcBorders>
              <w:top w:val="nil"/>
              <w:left w:val="nil"/>
              <w:bottom w:val="single" w:sz="4" w:space="0" w:color="auto"/>
              <w:right w:val="single" w:sz="4" w:space="0" w:color="auto"/>
            </w:tcBorders>
            <w:shd w:val="clear" w:color="auto" w:fill="auto"/>
            <w:vAlign w:val="center"/>
            <w:hideMark/>
          </w:tcPr>
          <w:p w:rsidR="0080683A" w:rsidRPr="007D6BD3" w:rsidRDefault="0080683A" w:rsidP="003F6F25">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8853,0</w:t>
            </w:r>
          </w:p>
        </w:tc>
        <w:tc>
          <w:tcPr>
            <w:tcW w:w="1133" w:type="dxa"/>
            <w:tcBorders>
              <w:top w:val="nil"/>
              <w:left w:val="nil"/>
              <w:bottom w:val="single" w:sz="4" w:space="0" w:color="auto"/>
              <w:right w:val="single" w:sz="4" w:space="0" w:color="auto"/>
            </w:tcBorders>
            <w:shd w:val="clear" w:color="auto" w:fill="auto"/>
            <w:vAlign w:val="center"/>
            <w:hideMark/>
          </w:tcPr>
          <w:p w:rsidR="0080683A" w:rsidRPr="007D6BD3" w:rsidRDefault="0080683A" w:rsidP="003F6F25">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8442,1</w:t>
            </w:r>
          </w:p>
        </w:tc>
        <w:tc>
          <w:tcPr>
            <w:tcW w:w="1133" w:type="dxa"/>
            <w:tcBorders>
              <w:top w:val="nil"/>
              <w:left w:val="nil"/>
              <w:bottom w:val="single" w:sz="4" w:space="0" w:color="auto"/>
              <w:right w:val="single" w:sz="4" w:space="0" w:color="auto"/>
            </w:tcBorders>
            <w:shd w:val="clear" w:color="auto" w:fill="auto"/>
            <w:vAlign w:val="center"/>
            <w:hideMark/>
          </w:tcPr>
          <w:p w:rsidR="0080683A" w:rsidRPr="007D6BD3" w:rsidRDefault="0080683A" w:rsidP="003F6F25">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8626,4</w:t>
            </w:r>
          </w:p>
        </w:tc>
        <w:tc>
          <w:tcPr>
            <w:tcW w:w="1133" w:type="dxa"/>
            <w:tcBorders>
              <w:top w:val="nil"/>
              <w:left w:val="nil"/>
              <w:bottom w:val="single" w:sz="4" w:space="0" w:color="auto"/>
              <w:right w:val="single" w:sz="4" w:space="0" w:color="auto"/>
            </w:tcBorders>
            <w:shd w:val="clear" w:color="auto" w:fill="auto"/>
            <w:vAlign w:val="center"/>
            <w:hideMark/>
          </w:tcPr>
          <w:p w:rsidR="0080683A" w:rsidRPr="007D6BD3" w:rsidRDefault="0080683A" w:rsidP="003F6F25">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8810,8</w:t>
            </w:r>
          </w:p>
        </w:tc>
        <w:tc>
          <w:tcPr>
            <w:tcW w:w="1133" w:type="dxa"/>
            <w:tcBorders>
              <w:top w:val="nil"/>
              <w:left w:val="nil"/>
              <w:bottom w:val="single" w:sz="4" w:space="0" w:color="auto"/>
              <w:right w:val="single" w:sz="4" w:space="0" w:color="auto"/>
            </w:tcBorders>
            <w:shd w:val="clear" w:color="auto" w:fill="auto"/>
            <w:vAlign w:val="center"/>
            <w:hideMark/>
          </w:tcPr>
          <w:p w:rsidR="0080683A" w:rsidRPr="007D6BD3" w:rsidRDefault="0080683A" w:rsidP="003F6F25">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11215,8</w:t>
            </w:r>
          </w:p>
        </w:tc>
        <w:tc>
          <w:tcPr>
            <w:tcW w:w="1133" w:type="dxa"/>
            <w:tcBorders>
              <w:top w:val="nil"/>
              <w:left w:val="nil"/>
              <w:bottom w:val="single" w:sz="4" w:space="0" w:color="auto"/>
              <w:right w:val="single" w:sz="4" w:space="0" w:color="auto"/>
            </w:tcBorders>
            <w:shd w:val="clear" w:color="auto" w:fill="auto"/>
            <w:vAlign w:val="center"/>
            <w:hideMark/>
          </w:tcPr>
          <w:p w:rsidR="0080683A" w:rsidRPr="007D6BD3" w:rsidRDefault="0080683A" w:rsidP="003F6F25">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12133,3</w:t>
            </w:r>
          </w:p>
        </w:tc>
        <w:tc>
          <w:tcPr>
            <w:tcW w:w="1133" w:type="dxa"/>
            <w:tcBorders>
              <w:top w:val="nil"/>
              <w:left w:val="nil"/>
              <w:bottom w:val="single" w:sz="4" w:space="0" w:color="auto"/>
              <w:right w:val="single" w:sz="8" w:space="0" w:color="auto"/>
            </w:tcBorders>
            <w:shd w:val="clear" w:color="auto" w:fill="auto"/>
            <w:vAlign w:val="center"/>
            <w:hideMark/>
          </w:tcPr>
          <w:p w:rsidR="0080683A" w:rsidRPr="007D6BD3" w:rsidRDefault="0080683A" w:rsidP="003F6F25">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13050,8</w:t>
            </w:r>
          </w:p>
        </w:tc>
      </w:tr>
      <w:tr w:rsidR="0080683A" w:rsidRPr="007D6BD3" w:rsidTr="0047702C">
        <w:trPr>
          <w:cantSplit/>
          <w:jc w:val="center"/>
        </w:trPr>
        <w:tc>
          <w:tcPr>
            <w:tcW w:w="14408" w:type="dxa"/>
            <w:gridSpan w:val="9"/>
            <w:tcBorders>
              <w:top w:val="single" w:sz="4" w:space="0" w:color="auto"/>
              <w:left w:val="single" w:sz="8" w:space="0" w:color="auto"/>
              <w:bottom w:val="single" w:sz="4" w:space="0" w:color="auto"/>
              <w:right w:val="single" w:sz="8" w:space="0" w:color="000000"/>
            </w:tcBorders>
            <w:shd w:val="clear" w:color="auto" w:fill="81DEFF"/>
            <w:vAlign w:val="center"/>
            <w:hideMark/>
          </w:tcPr>
          <w:p w:rsidR="0080683A" w:rsidRPr="007D6BD3" w:rsidRDefault="0080683A" w:rsidP="003F6F25">
            <w:pPr>
              <w:spacing w:after="0" w:line="240" w:lineRule="auto"/>
              <w:jc w:val="center"/>
              <w:rPr>
                <w:rFonts w:ascii="Calibri" w:eastAsia="Times New Roman" w:hAnsi="Calibri" w:cs="Arial"/>
                <w:b/>
                <w:bCs/>
                <w:color w:val="000000"/>
                <w:sz w:val="24"/>
                <w:szCs w:val="24"/>
                <w:lang w:eastAsia="ru-RU"/>
              </w:rPr>
            </w:pPr>
            <w:r w:rsidRPr="007D6BD3">
              <w:rPr>
                <w:rFonts w:ascii="Calibri" w:eastAsia="Times New Roman" w:hAnsi="Calibri" w:cs="Arial"/>
                <w:b/>
                <w:bCs/>
                <w:color w:val="000000"/>
                <w:sz w:val="24"/>
                <w:szCs w:val="24"/>
                <w:lang w:eastAsia="ru-RU"/>
              </w:rPr>
              <w:t>Центральная котельная №1 по ул. Промышленная, д. 6</w:t>
            </w:r>
          </w:p>
        </w:tc>
      </w:tr>
      <w:tr w:rsidR="0080683A" w:rsidRPr="007D6BD3" w:rsidTr="0047702C">
        <w:trPr>
          <w:cantSplit/>
          <w:jc w:val="center"/>
        </w:trPr>
        <w:tc>
          <w:tcPr>
            <w:tcW w:w="5342" w:type="dxa"/>
            <w:tcBorders>
              <w:top w:val="nil"/>
              <w:left w:val="single" w:sz="8" w:space="0" w:color="auto"/>
              <w:bottom w:val="single" w:sz="4" w:space="0" w:color="auto"/>
              <w:right w:val="single" w:sz="4" w:space="0" w:color="auto"/>
            </w:tcBorders>
            <w:shd w:val="clear" w:color="auto" w:fill="auto"/>
            <w:vAlign w:val="center"/>
            <w:hideMark/>
          </w:tcPr>
          <w:p w:rsidR="0080683A" w:rsidRPr="007D6BD3" w:rsidRDefault="0080683A" w:rsidP="003F6F25">
            <w:pPr>
              <w:spacing w:after="0" w:line="240" w:lineRule="auto"/>
              <w:jc w:val="both"/>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Выработка тепловой энергии, Гкал</w:t>
            </w:r>
          </w:p>
        </w:tc>
        <w:tc>
          <w:tcPr>
            <w:tcW w:w="1134" w:type="dxa"/>
            <w:tcBorders>
              <w:top w:val="nil"/>
              <w:left w:val="nil"/>
              <w:bottom w:val="single" w:sz="4" w:space="0" w:color="auto"/>
              <w:right w:val="single" w:sz="4" w:space="0" w:color="auto"/>
            </w:tcBorders>
            <w:shd w:val="clear" w:color="auto" w:fill="auto"/>
            <w:vAlign w:val="center"/>
            <w:hideMark/>
          </w:tcPr>
          <w:p w:rsidR="0080683A" w:rsidRPr="007D6BD3" w:rsidRDefault="0080683A" w:rsidP="003F6F25">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31915,1</w:t>
            </w:r>
          </w:p>
        </w:tc>
        <w:tc>
          <w:tcPr>
            <w:tcW w:w="1134" w:type="dxa"/>
            <w:tcBorders>
              <w:top w:val="nil"/>
              <w:left w:val="nil"/>
              <w:bottom w:val="single" w:sz="4" w:space="0" w:color="auto"/>
              <w:right w:val="single" w:sz="4" w:space="0" w:color="auto"/>
            </w:tcBorders>
            <w:shd w:val="clear" w:color="auto" w:fill="auto"/>
            <w:vAlign w:val="center"/>
            <w:hideMark/>
          </w:tcPr>
          <w:p w:rsidR="0080683A" w:rsidRPr="007D6BD3" w:rsidRDefault="0080683A" w:rsidP="003F6F25">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34979,5</w:t>
            </w:r>
          </w:p>
        </w:tc>
        <w:tc>
          <w:tcPr>
            <w:tcW w:w="6798" w:type="dxa"/>
            <w:gridSpan w:val="6"/>
            <w:vMerge w:val="restart"/>
            <w:tcBorders>
              <w:top w:val="single" w:sz="4" w:space="0" w:color="auto"/>
              <w:left w:val="single" w:sz="4" w:space="0" w:color="auto"/>
              <w:bottom w:val="single" w:sz="4" w:space="0" w:color="000000"/>
              <w:right w:val="single" w:sz="8" w:space="0" w:color="000000"/>
            </w:tcBorders>
            <w:shd w:val="clear" w:color="auto" w:fill="auto"/>
            <w:vAlign w:val="center"/>
            <w:hideMark/>
          </w:tcPr>
          <w:p w:rsidR="0080683A" w:rsidRPr="007D6BD3" w:rsidRDefault="0080683A" w:rsidP="003F6F25">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b/>
                <w:color w:val="000000"/>
                <w:sz w:val="24"/>
                <w:szCs w:val="24"/>
                <w:lang w:eastAsia="ru-RU"/>
              </w:rPr>
              <w:t>Котельная №1 выводится из эксплуатации, осуществляется перевод подключенной нагрузки на БМК по ул. Промышленная</w:t>
            </w:r>
            <w:r w:rsidRPr="007D6BD3">
              <w:rPr>
                <w:rFonts w:ascii="Calibri" w:eastAsia="Times New Roman" w:hAnsi="Calibri" w:cs="Arial"/>
                <w:color w:val="000000"/>
                <w:sz w:val="24"/>
                <w:szCs w:val="24"/>
                <w:lang w:eastAsia="ru-RU"/>
              </w:rPr>
              <w:t>  </w:t>
            </w:r>
          </w:p>
        </w:tc>
      </w:tr>
      <w:tr w:rsidR="0080683A" w:rsidRPr="007D6BD3" w:rsidTr="0047702C">
        <w:trPr>
          <w:cantSplit/>
          <w:jc w:val="center"/>
        </w:trPr>
        <w:tc>
          <w:tcPr>
            <w:tcW w:w="5342" w:type="dxa"/>
            <w:tcBorders>
              <w:top w:val="nil"/>
              <w:left w:val="single" w:sz="8" w:space="0" w:color="auto"/>
              <w:bottom w:val="single" w:sz="4" w:space="0" w:color="auto"/>
              <w:right w:val="single" w:sz="4" w:space="0" w:color="auto"/>
            </w:tcBorders>
            <w:shd w:val="clear" w:color="auto" w:fill="auto"/>
            <w:vAlign w:val="center"/>
            <w:hideMark/>
          </w:tcPr>
          <w:p w:rsidR="0080683A" w:rsidRPr="007D6BD3" w:rsidRDefault="0080683A" w:rsidP="003F6F25">
            <w:pPr>
              <w:spacing w:after="0" w:line="240" w:lineRule="auto"/>
              <w:jc w:val="both"/>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Удельный расход условного топлива на выработку, кг у.т./Гкал</w:t>
            </w:r>
          </w:p>
        </w:tc>
        <w:tc>
          <w:tcPr>
            <w:tcW w:w="1134" w:type="dxa"/>
            <w:tcBorders>
              <w:top w:val="nil"/>
              <w:left w:val="nil"/>
              <w:bottom w:val="single" w:sz="4" w:space="0" w:color="auto"/>
              <w:right w:val="single" w:sz="4" w:space="0" w:color="auto"/>
            </w:tcBorders>
            <w:shd w:val="clear" w:color="auto" w:fill="auto"/>
            <w:vAlign w:val="center"/>
            <w:hideMark/>
          </w:tcPr>
          <w:p w:rsidR="0080683A" w:rsidRPr="007D6BD3" w:rsidRDefault="0080683A" w:rsidP="003F6F25">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174,7</w:t>
            </w:r>
          </w:p>
        </w:tc>
        <w:tc>
          <w:tcPr>
            <w:tcW w:w="1134" w:type="dxa"/>
            <w:tcBorders>
              <w:top w:val="nil"/>
              <w:left w:val="nil"/>
              <w:bottom w:val="single" w:sz="4" w:space="0" w:color="auto"/>
              <w:right w:val="single" w:sz="4" w:space="0" w:color="auto"/>
            </w:tcBorders>
            <w:shd w:val="clear" w:color="auto" w:fill="auto"/>
            <w:vAlign w:val="center"/>
            <w:hideMark/>
          </w:tcPr>
          <w:p w:rsidR="0080683A" w:rsidRPr="007D6BD3" w:rsidRDefault="0080683A" w:rsidP="003F6F25">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174,7</w:t>
            </w:r>
          </w:p>
        </w:tc>
        <w:tc>
          <w:tcPr>
            <w:tcW w:w="6798" w:type="dxa"/>
            <w:gridSpan w:val="6"/>
            <w:vMerge/>
            <w:tcBorders>
              <w:top w:val="nil"/>
              <w:left w:val="nil"/>
              <w:bottom w:val="single" w:sz="4" w:space="0" w:color="auto"/>
              <w:right w:val="single" w:sz="4" w:space="0" w:color="auto"/>
            </w:tcBorders>
            <w:vAlign w:val="center"/>
            <w:hideMark/>
          </w:tcPr>
          <w:p w:rsidR="0080683A" w:rsidRPr="007D6BD3" w:rsidRDefault="0080683A" w:rsidP="003F6F25">
            <w:pPr>
              <w:spacing w:after="0" w:line="240" w:lineRule="auto"/>
              <w:rPr>
                <w:rFonts w:ascii="Calibri" w:eastAsia="Times New Roman" w:hAnsi="Calibri" w:cs="Arial"/>
                <w:color w:val="000000"/>
                <w:sz w:val="24"/>
                <w:szCs w:val="24"/>
                <w:lang w:eastAsia="ru-RU"/>
              </w:rPr>
            </w:pPr>
          </w:p>
        </w:tc>
      </w:tr>
      <w:tr w:rsidR="0080683A" w:rsidRPr="007D6BD3" w:rsidTr="0047702C">
        <w:trPr>
          <w:cantSplit/>
          <w:jc w:val="center"/>
        </w:trPr>
        <w:tc>
          <w:tcPr>
            <w:tcW w:w="5342" w:type="dxa"/>
            <w:tcBorders>
              <w:top w:val="nil"/>
              <w:left w:val="single" w:sz="8" w:space="0" w:color="auto"/>
              <w:bottom w:val="single" w:sz="4" w:space="0" w:color="auto"/>
              <w:right w:val="single" w:sz="4" w:space="0" w:color="auto"/>
            </w:tcBorders>
            <w:shd w:val="clear" w:color="auto" w:fill="auto"/>
            <w:vAlign w:val="center"/>
            <w:hideMark/>
          </w:tcPr>
          <w:p w:rsidR="0080683A" w:rsidRPr="007D6BD3" w:rsidRDefault="0080683A" w:rsidP="003F6F25">
            <w:pPr>
              <w:spacing w:after="0" w:line="240" w:lineRule="auto"/>
              <w:jc w:val="both"/>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Расход условного топлива на выработку, т у.т.</w:t>
            </w:r>
          </w:p>
        </w:tc>
        <w:tc>
          <w:tcPr>
            <w:tcW w:w="1134" w:type="dxa"/>
            <w:tcBorders>
              <w:top w:val="nil"/>
              <w:left w:val="nil"/>
              <w:bottom w:val="single" w:sz="4" w:space="0" w:color="auto"/>
              <w:right w:val="single" w:sz="4" w:space="0" w:color="auto"/>
            </w:tcBorders>
            <w:shd w:val="clear" w:color="000000" w:fill="FFFFFF"/>
            <w:vAlign w:val="center"/>
            <w:hideMark/>
          </w:tcPr>
          <w:p w:rsidR="0080683A" w:rsidRPr="007D6BD3" w:rsidRDefault="0080683A" w:rsidP="003F6F25">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5575,0</w:t>
            </w:r>
          </w:p>
        </w:tc>
        <w:tc>
          <w:tcPr>
            <w:tcW w:w="1134" w:type="dxa"/>
            <w:tcBorders>
              <w:top w:val="nil"/>
              <w:left w:val="nil"/>
              <w:bottom w:val="single" w:sz="4" w:space="0" w:color="auto"/>
              <w:right w:val="single" w:sz="4" w:space="0" w:color="auto"/>
            </w:tcBorders>
            <w:shd w:val="clear" w:color="auto" w:fill="auto"/>
            <w:vAlign w:val="center"/>
            <w:hideMark/>
          </w:tcPr>
          <w:p w:rsidR="0080683A" w:rsidRPr="007D6BD3" w:rsidRDefault="0080683A" w:rsidP="003F6F25">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6110,3</w:t>
            </w:r>
          </w:p>
        </w:tc>
        <w:tc>
          <w:tcPr>
            <w:tcW w:w="6798" w:type="dxa"/>
            <w:gridSpan w:val="6"/>
            <w:vMerge/>
            <w:tcBorders>
              <w:top w:val="nil"/>
              <w:left w:val="nil"/>
              <w:bottom w:val="single" w:sz="4" w:space="0" w:color="auto"/>
              <w:right w:val="single" w:sz="4" w:space="0" w:color="auto"/>
            </w:tcBorders>
            <w:vAlign w:val="center"/>
            <w:hideMark/>
          </w:tcPr>
          <w:p w:rsidR="0080683A" w:rsidRPr="007D6BD3" w:rsidRDefault="0080683A" w:rsidP="003F6F25">
            <w:pPr>
              <w:spacing w:after="0" w:line="240" w:lineRule="auto"/>
              <w:rPr>
                <w:rFonts w:ascii="Calibri" w:eastAsia="Times New Roman" w:hAnsi="Calibri" w:cs="Arial"/>
                <w:color w:val="000000"/>
                <w:sz w:val="24"/>
                <w:szCs w:val="24"/>
                <w:lang w:eastAsia="ru-RU"/>
              </w:rPr>
            </w:pPr>
          </w:p>
        </w:tc>
      </w:tr>
      <w:tr w:rsidR="0080683A" w:rsidRPr="007D6BD3" w:rsidTr="0047702C">
        <w:trPr>
          <w:cantSplit/>
          <w:jc w:val="center"/>
        </w:trPr>
        <w:tc>
          <w:tcPr>
            <w:tcW w:w="5342" w:type="dxa"/>
            <w:tcBorders>
              <w:top w:val="nil"/>
              <w:left w:val="single" w:sz="8" w:space="0" w:color="auto"/>
              <w:bottom w:val="single" w:sz="4" w:space="0" w:color="auto"/>
              <w:right w:val="single" w:sz="4" w:space="0" w:color="auto"/>
            </w:tcBorders>
            <w:shd w:val="clear" w:color="auto" w:fill="auto"/>
            <w:vAlign w:val="center"/>
            <w:hideMark/>
          </w:tcPr>
          <w:p w:rsidR="0080683A" w:rsidRPr="007D6BD3" w:rsidRDefault="0080683A" w:rsidP="003F6F25">
            <w:pPr>
              <w:spacing w:after="0" w:line="240" w:lineRule="auto"/>
              <w:jc w:val="both"/>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Расход натурального топлива на выработку тепла (природный газ), тыс. м</w:t>
            </w:r>
            <w:r w:rsidRPr="007D6BD3">
              <w:rPr>
                <w:rFonts w:ascii="Calibri" w:eastAsia="Times New Roman" w:hAnsi="Calibri" w:cs="Arial"/>
                <w:color w:val="000000"/>
                <w:sz w:val="24"/>
                <w:szCs w:val="24"/>
                <w:vertAlign w:val="superscript"/>
                <w:lang w:eastAsia="ru-RU"/>
              </w:rPr>
              <w:t>3</w:t>
            </w:r>
          </w:p>
        </w:tc>
        <w:tc>
          <w:tcPr>
            <w:tcW w:w="1134" w:type="dxa"/>
            <w:tcBorders>
              <w:top w:val="nil"/>
              <w:left w:val="nil"/>
              <w:bottom w:val="single" w:sz="4" w:space="0" w:color="auto"/>
              <w:right w:val="single" w:sz="4" w:space="0" w:color="auto"/>
            </w:tcBorders>
            <w:shd w:val="clear" w:color="auto" w:fill="auto"/>
            <w:vAlign w:val="center"/>
            <w:hideMark/>
          </w:tcPr>
          <w:p w:rsidR="0080683A" w:rsidRPr="007D6BD3" w:rsidRDefault="0080683A" w:rsidP="003F6F25">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4890,4</w:t>
            </w:r>
          </w:p>
        </w:tc>
        <w:tc>
          <w:tcPr>
            <w:tcW w:w="1134" w:type="dxa"/>
            <w:tcBorders>
              <w:top w:val="nil"/>
              <w:left w:val="nil"/>
              <w:bottom w:val="single" w:sz="4" w:space="0" w:color="auto"/>
              <w:right w:val="single" w:sz="4" w:space="0" w:color="auto"/>
            </w:tcBorders>
            <w:shd w:val="clear" w:color="auto" w:fill="auto"/>
            <w:vAlign w:val="center"/>
            <w:hideMark/>
          </w:tcPr>
          <w:p w:rsidR="0080683A" w:rsidRPr="007D6BD3" w:rsidRDefault="0080683A" w:rsidP="003F6F25">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5359,9</w:t>
            </w:r>
          </w:p>
        </w:tc>
        <w:tc>
          <w:tcPr>
            <w:tcW w:w="6798" w:type="dxa"/>
            <w:gridSpan w:val="6"/>
            <w:vMerge/>
            <w:tcBorders>
              <w:top w:val="nil"/>
              <w:left w:val="nil"/>
              <w:bottom w:val="single" w:sz="4" w:space="0" w:color="auto"/>
              <w:right w:val="single" w:sz="4" w:space="0" w:color="auto"/>
            </w:tcBorders>
            <w:vAlign w:val="center"/>
            <w:hideMark/>
          </w:tcPr>
          <w:p w:rsidR="0080683A" w:rsidRPr="007D6BD3" w:rsidRDefault="0080683A" w:rsidP="003F6F25">
            <w:pPr>
              <w:spacing w:after="0" w:line="240" w:lineRule="auto"/>
              <w:rPr>
                <w:rFonts w:ascii="Calibri" w:eastAsia="Times New Roman" w:hAnsi="Calibri" w:cs="Arial"/>
                <w:color w:val="000000"/>
                <w:sz w:val="24"/>
                <w:szCs w:val="24"/>
                <w:lang w:eastAsia="ru-RU"/>
              </w:rPr>
            </w:pPr>
          </w:p>
        </w:tc>
      </w:tr>
      <w:tr w:rsidR="0080683A" w:rsidRPr="007D6BD3" w:rsidTr="0047702C">
        <w:trPr>
          <w:cantSplit/>
          <w:jc w:val="center"/>
        </w:trPr>
        <w:tc>
          <w:tcPr>
            <w:tcW w:w="14408" w:type="dxa"/>
            <w:gridSpan w:val="9"/>
            <w:tcBorders>
              <w:top w:val="single" w:sz="4" w:space="0" w:color="auto"/>
              <w:left w:val="single" w:sz="8" w:space="0" w:color="auto"/>
              <w:bottom w:val="single" w:sz="4" w:space="0" w:color="auto"/>
              <w:right w:val="single" w:sz="8" w:space="0" w:color="000000"/>
            </w:tcBorders>
            <w:shd w:val="clear" w:color="auto" w:fill="81DEFF"/>
            <w:vAlign w:val="center"/>
            <w:hideMark/>
          </w:tcPr>
          <w:p w:rsidR="0080683A" w:rsidRPr="007D6BD3" w:rsidRDefault="0080683A" w:rsidP="003F6F25">
            <w:pPr>
              <w:spacing w:after="0" w:line="240" w:lineRule="auto"/>
              <w:jc w:val="center"/>
              <w:rPr>
                <w:rFonts w:ascii="Calibri" w:eastAsia="Times New Roman" w:hAnsi="Calibri" w:cs="Arial"/>
                <w:b/>
                <w:bCs/>
                <w:color w:val="000000"/>
                <w:sz w:val="24"/>
                <w:szCs w:val="24"/>
                <w:lang w:eastAsia="ru-RU"/>
              </w:rPr>
            </w:pPr>
            <w:r w:rsidRPr="007D6BD3">
              <w:rPr>
                <w:rFonts w:ascii="Calibri" w:eastAsia="Times New Roman" w:hAnsi="Calibri" w:cs="Arial"/>
                <w:b/>
                <w:bCs/>
                <w:color w:val="000000"/>
                <w:sz w:val="24"/>
                <w:szCs w:val="24"/>
                <w:lang w:eastAsia="ru-RU"/>
              </w:rPr>
              <w:t>Котельная №2 по ул. Лесная, д. 2</w:t>
            </w:r>
          </w:p>
        </w:tc>
      </w:tr>
      <w:tr w:rsidR="0080683A" w:rsidRPr="007D6BD3" w:rsidTr="0047702C">
        <w:trPr>
          <w:cantSplit/>
          <w:jc w:val="center"/>
        </w:trPr>
        <w:tc>
          <w:tcPr>
            <w:tcW w:w="5342" w:type="dxa"/>
            <w:tcBorders>
              <w:top w:val="nil"/>
              <w:left w:val="single" w:sz="8" w:space="0" w:color="auto"/>
              <w:bottom w:val="single" w:sz="4" w:space="0" w:color="auto"/>
              <w:right w:val="single" w:sz="4" w:space="0" w:color="auto"/>
            </w:tcBorders>
            <w:shd w:val="clear" w:color="auto" w:fill="auto"/>
            <w:vAlign w:val="center"/>
            <w:hideMark/>
          </w:tcPr>
          <w:p w:rsidR="0080683A" w:rsidRPr="007D6BD3" w:rsidRDefault="0080683A" w:rsidP="003F6F25">
            <w:pPr>
              <w:spacing w:after="0" w:line="240" w:lineRule="auto"/>
              <w:jc w:val="both"/>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Выработка тепловой энергии, Гкал</w:t>
            </w:r>
          </w:p>
        </w:tc>
        <w:tc>
          <w:tcPr>
            <w:tcW w:w="1134" w:type="dxa"/>
            <w:tcBorders>
              <w:top w:val="nil"/>
              <w:left w:val="nil"/>
              <w:bottom w:val="single" w:sz="4" w:space="0" w:color="auto"/>
              <w:right w:val="single" w:sz="4" w:space="0" w:color="auto"/>
            </w:tcBorders>
            <w:shd w:val="clear" w:color="auto" w:fill="auto"/>
            <w:vAlign w:val="center"/>
            <w:hideMark/>
          </w:tcPr>
          <w:p w:rsidR="0080683A" w:rsidRPr="007D6BD3" w:rsidRDefault="0080683A" w:rsidP="003F6F25">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18770,6</w:t>
            </w:r>
          </w:p>
        </w:tc>
        <w:tc>
          <w:tcPr>
            <w:tcW w:w="1134" w:type="dxa"/>
            <w:tcBorders>
              <w:top w:val="nil"/>
              <w:left w:val="nil"/>
              <w:bottom w:val="single" w:sz="4" w:space="0" w:color="auto"/>
              <w:right w:val="single" w:sz="4" w:space="0" w:color="auto"/>
            </w:tcBorders>
            <w:shd w:val="clear" w:color="auto" w:fill="auto"/>
            <w:vAlign w:val="center"/>
            <w:hideMark/>
          </w:tcPr>
          <w:p w:rsidR="0080683A" w:rsidRPr="007D6BD3" w:rsidRDefault="0080683A" w:rsidP="003F6F25">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23224,4</w:t>
            </w:r>
          </w:p>
        </w:tc>
        <w:tc>
          <w:tcPr>
            <w:tcW w:w="1133" w:type="dxa"/>
            <w:tcBorders>
              <w:top w:val="nil"/>
              <w:left w:val="nil"/>
              <w:bottom w:val="single" w:sz="4" w:space="0" w:color="auto"/>
              <w:right w:val="single" w:sz="4" w:space="0" w:color="auto"/>
            </w:tcBorders>
            <w:shd w:val="clear" w:color="auto" w:fill="auto"/>
            <w:vAlign w:val="center"/>
            <w:hideMark/>
          </w:tcPr>
          <w:p w:rsidR="0080683A" w:rsidRPr="007D6BD3" w:rsidRDefault="0080683A" w:rsidP="003F6F25">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24024,2</w:t>
            </w:r>
          </w:p>
        </w:tc>
        <w:tc>
          <w:tcPr>
            <w:tcW w:w="1133" w:type="dxa"/>
            <w:tcBorders>
              <w:top w:val="nil"/>
              <w:left w:val="nil"/>
              <w:bottom w:val="single" w:sz="4" w:space="0" w:color="auto"/>
              <w:right w:val="single" w:sz="4" w:space="0" w:color="auto"/>
            </w:tcBorders>
            <w:shd w:val="clear" w:color="auto" w:fill="auto"/>
            <w:vAlign w:val="center"/>
            <w:hideMark/>
          </w:tcPr>
          <w:p w:rsidR="0080683A" w:rsidRPr="007D6BD3" w:rsidRDefault="0080683A" w:rsidP="003F6F25">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24824,0</w:t>
            </w:r>
          </w:p>
        </w:tc>
        <w:tc>
          <w:tcPr>
            <w:tcW w:w="1133" w:type="dxa"/>
            <w:tcBorders>
              <w:top w:val="nil"/>
              <w:left w:val="nil"/>
              <w:bottom w:val="single" w:sz="4" w:space="0" w:color="auto"/>
              <w:right w:val="single" w:sz="4" w:space="0" w:color="auto"/>
            </w:tcBorders>
            <w:shd w:val="clear" w:color="auto" w:fill="auto"/>
            <w:vAlign w:val="center"/>
            <w:hideMark/>
          </w:tcPr>
          <w:p w:rsidR="0080683A" w:rsidRPr="007D6BD3" w:rsidRDefault="0080683A" w:rsidP="003F6F25">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25623,8</w:t>
            </w:r>
          </w:p>
        </w:tc>
        <w:tc>
          <w:tcPr>
            <w:tcW w:w="1133" w:type="dxa"/>
            <w:tcBorders>
              <w:top w:val="nil"/>
              <w:left w:val="nil"/>
              <w:bottom w:val="single" w:sz="4" w:space="0" w:color="auto"/>
              <w:right w:val="single" w:sz="4" w:space="0" w:color="auto"/>
            </w:tcBorders>
            <w:shd w:val="clear" w:color="auto" w:fill="auto"/>
            <w:vAlign w:val="center"/>
            <w:hideMark/>
          </w:tcPr>
          <w:p w:rsidR="0080683A" w:rsidRPr="007D6BD3" w:rsidRDefault="0080683A" w:rsidP="003F6F25">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26300,5</w:t>
            </w:r>
          </w:p>
        </w:tc>
        <w:tc>
          <w:tcPr>
            <w:tcW w:w="1133" w:type="dxa"/>
            <w:tcBorders>
              <w:top w:val="nil"/>
              <w:left w:val="nil"/>
              <w:bottom w:val="single" w:sz="4" w:space="0" w:color="auto"/>
              <w:right w:val="single" w:sz="4" w:space="0" w:color="auto"/>
            </w:tcBorders>
            <w:shd w:val="clear" w:color="auto" w:fill="auto"/>
            <w:vAlign w:val="center"/>
            <w:hideMark/>
          </w:tcPr>
          <w:p w:rsidR="0080683A" w:rsidRPr="007D6BD3" w:rsidRDefault="0080683A" w:rsidP="003F6F25">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29684,3</w:t>
            </w:r>
          </w:p>
        </w:tc>
        <w:tc>
          <w:tcPr>
            <w:tcW w:w="1133" w:type="dxa"/>
            <w:tcBorders>
              <w:top w:val="nil"/>
              <w:left w:val="nil"/>
              <w:bottom w:val="single" w:sz="4" w:space="0" w:color="auto"/>
              <w:right w:val="single" w:sz="8" w:space="0" w:color="auto"/>
            </w:tcBorders>
            <w:shd w:val="clear" w:color="auto" w:fill="auto"/>
            <w:vAlign w:val="center"/>
            <w:hideMark/>
          </w:tcPr>
          <w:p w:rsidR="0080683A" w:rsidRPr="007D6BD3" w:rsidRDefault="0080683A" w:rsidP="003F6F25">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33068,1</w:t>
            </w:r>
          </w:p>
        </w:tc>
      </w:tr>
      <w:tr w:rsidR="0080683A" w:rsidRPr="007D6BD3" w:rsidTr="0047702C">
        <w:trPr>
          <w:cantSplit/>
          <w:jc w:val="center"/>
        </w:trPr>
        <w:tc>
          <w:tcPr>
            <w:tcW w:w="5342" w:type="dxa"/>
            <w:tcBorders>
              <w:top w:val="nil"/>
              <w:left w:val="single" w:sz="8" w:space="0" w:color="auto"/>
              <w:bottom w:val="single" w:sz="4" w:space="0" w:color="auto"/>
              <w:right w:val="single" w:sz="4" w:space="0" w:color="auto"/>
            </w:tcBorders>
            <w:shd w:val="clear" w:color="auto" w:fill="auto"/>
            <w:vAlign w:val="center"/>
            <w:hideMark/>
          </w:tcPr>
          <w:p w:rsidR="0080683A" w:rsidRPr="007D6BD3" w:rsidRDefault="0080683A" w:rsidP="003F6F25">
            <w:pPr>
              <w:spacing w:after="0" w:line="240" w:lineRule="auto"/>
              <w:jc w:val="both"/>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Удельный расход условного топлива на выработку, кг у.т./Гкал</w:t>
            </w:r>
          </w:p>
        </w:tc>
        <w:tc>
          <w:tcPr>
            <w:tcW w:w="1134" w:type="dxa"/>
            <w:tcBorders>
              <w:top w:val="nil"/>
              <w:left w:val="nil"/>
              <w:bottom w:val="single" w:sz="4" w:space="0" w:color="auto"/>
              <w:right w:val="single" w:sz="4" w:space="0" w:color="auto"/>
            </w:tcBorders>
            <w:shd w:val="clear" w:color="auto" w:fill="auto"/>
            <w:vAlign w:val="center"/>
            <w:hideMark/>
          </w:tcPr>
          <w:p w:rsidR="0080683A" w:rsidRPr="007D6BD3" w:rsidRDefault="0080683A" w:rsidP="003F6F25">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158,0</w:t>
            </w:r>
          </w:p>
        </w:tc>
        <w:tc>
          <w:tcPr>
            <w:tcW w:w="1134" w:type="dxa"/>
            <w:tcBorders>
              <w:top w:val="nil"/>
              <w:left w:val="nil"/>
              <w:bottom w:val="single" w:sz="4" w:space="0" w:color="auto"/>
              <w:right w:val="single" w:sz="4" w:space="0" w:color="auto"/>
            </w:tcBorders>
            <w:shd w:val="clear" w:color="auto" w:fill="auto"/>
            <w:vAlign w:val="center"/>
            <w:hideMark/>
          </w:tcPr>
          <w:p w:rsidR="0080683A" w:rsidRPr="007D6BD3" w:rsidRDefault="0080683A" w:rsidP="003F6F25">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158,0</w:t>
            </w:r>
          </w:p>
        </w:tc>
        <w:tc>
          <w:tcPr>
            <w:tcW w:w="1133" w:type="dxa"/>
            <w:tcBorders>
              <w:top w:val="nil"/>
              <w:left w:val="nil"/>
              <w:bottom w:val="single" w:sz="4" w:space="0" w:color="auto"/>
              <w:right w:val="single" w:sz="4" w:space="0" w:color="auto"/>
            </w:tcBorders>
            <w:shd w:val="clear" w:color="auto" w:fill="auto"/>
            <w:vAlign w:val="center"/>
            <w:hideMark/>
          </w:tcPr>
          <w:p w:rsidR="0080683A" w:rsidRPr="007D6BD3" w:rsidRDefault="0080683A" w:rsidP="003F6F25">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158,0</w:t>
            </w:r>
          </w:p>
        </w:tc>
        <w:tc>
          <w:tcPr>
            <w:tcW w:w="1133" w:type="dxa"/>
            <w:tcBorders>
              <w:top w:val="nil"/>
              <w:left w:val="nil"/>
              <w:bottom w:val="single" w:sz="4" w:space="0" w:color="auto"/>
              <w:right w:val="single" w:sz="4" w:space="0" w:color="auto"/>
            </w:tcBorders>
            <w:shd w:val="clear" w:color="auto" w:fill="auto"/>
            <w:vAlign w:val="center"/>
            <w:hideMark/>
          </w:tcPr>
          <w:p w:rsidR="0080683A" w:rsidRPr="007D6BD3" w:rsidRDefault="0080683A" w:rsidP="003F6F25">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158,0</w:t>
            </w:r>
          </w:p>
        </w:tc>
        <w:tc>
          <w:tcPr>
            <w:tcW w:w="1133" w:type="dxa"/>
            <w:tcBorders>
              <w:top w:val="nil"/>
              <w:left w:val="nil"/>
              <w:bottom w:val="single" w:sz="4" w:space="0" w:color="auto"/>
              <w:right w:val="single" w:sz="4" w:space="0" w:color="auto"/>
            </w:tcBorders>
            <w:shd w:val="clear" w:color="auto" w:fill="auto"/>
            <w:vAlign w:val="center"/>
            <w:hideMark/>
          </w:tcPr>
          <w:p w:rsidR="0080683A" w:rsidRPr="007D6BD3" w:rsidRDefault="0080683A" w:rsidP="003F6F25">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158,0</w:t>
            </w:r>
          </w:p>
        </w:tc>
        <w:tc>
          <w:tcPr>
            <w:tcW w:w="1133" w:type="dxa"/>
            <w:tcBorders>
              <w:top w:val="nil"/>
              <w:left w:val="nil"/>
              <w:bottom w:val="single" w:sz="4" w:space="0" w:color="auto"/>
              <w:right w:val="single" w:sz="4" w:space="0" w:color="auto"/>
            </w:tcBorders>
            <w:shd w:val="clear" w:color="auto" w:fill="auto"/>
            <w:vAlign w:val="center"/>
            <w:hideMark/>
          </w:tcPr>
          <w:p w:rsidR="0080683A" w:rsidRPr="007D6BD3" w:rsidRDefault="0080683A" w:rsidP="003F6F25">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158,0</w:t>
            </w:r>
          </w:p>
        </w:tc>
        <w:tc>
          <w:tcPr>
            <w:tcW w:w="1133" w:type="dxa"/>
            <w:tcBorders>
              <w:top w:val="nil"/>
              <w:left w:val="nil"/>
              <w:bottom w:val="single" w:sz="4" w:space="0" w:color="auto"/>
              <w:right w:val="single" w:sz="4" w:space="0" w:color="auto"/>
            </w:tcBorders>
            <w:shd w:val="clear" w:color="auto" w:fill="auto"/>
            <w:vAlign w:val="center"/>
            <w:hideMark/>
          </w:tcPr>
          <w:p w:rsidR="0080683A" w:rsidRPr="007D6BD3" w:rsidRDefault="0080683A" w:rsidP="003F6F25">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158,0</w:t>
            </w:r>
          </w:p>
        </w:tc>
        <w:tc>
          <w:tcPr>
            <w:tcW w:w="1133" w:type="dxa"/>
            <w:tcBorders>
              <w:top w:val="nil"/>
              <w:left w:val="nil"/>
              <w:bottom w:val="single" w:sz="4" w:space="0" w:color="auto"/>
              <w:right w:val="single" w:sz="8" w:space="0" w:color="auto"/>
            </w:tcBorders>
            <w:shd w:val="clear" w:color="auto" w:fill="auto"/>
            <w:vAlign w:val="center"/>
            <w:hideMark/>
          </w:tcPr>
          <w:p w:rsidR="0080683A" w:rsidRPr="007D6BD3" w:rsidRDefault="0080683A" w:rsidP="003F6F25">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158,0</w:t>
            </w:r>
          </w:p>
        </w:tc>
      </w:tr>
      <w:tr w:rsidR="0080683A" w:rsidRPr="007D6BD3" w:rsidTr="0047702C">
        <w:trPr>
          <w:cantSplit/>
          <w:jc w:val="center"/>
        </w:trPr>
        <w:tc>
          <w:tcPr>
            <w:tcW w:w="5342" w:type="dxa"/>
            <w:tcBorders>
              <w:top w:val="nil"/>
              <w:left w:val="single" w:sz="8" w:space="0" w:color="auto"/>
              <w:bottom w:val="single" w:sz="4" w:space="0" w:color="auto"/>
              <w:right w:val="single" w:sz="4" w:space="0" w:color="auto"/>
            </w:tcBorders>
            <w:shd w:val="clear" w:color="auto" w:fill="auto"/>
            <w:vAlign w:val="center"/>
            <w:hideMark/>
          </w:tcPr>
          <w:p w:rsidR="0080683A" w:rsidRPr="007D6BD3" w:rsidRDefault="0080683A" w:rsidP="003F6F25">
            <w:pPr>
              <w:spacing w:after="0" w:line="240" w:lineRule="auto"/>
              <w:jc w:val="both"/>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Расход условного топлива на выработку, т у.т.</w:t>
            </w:r>
          </w:p>
        </w:tc>
        <w:tc>
          <w:tcPr>
            <w:tcW w:w="1134" w:type="dxa"/>
            <w:tcBorders>
              <w:top w:val="nil"/>
              <w:left w:val="nil"/>
              <w:bottom w:val="single" w:sz="4" w:space="0" w:color="auto"/>
              <w:right w:val="single" w:sz="4" w:space="0" w:color="auto"/>
            </w:tcBorders>
            <w:shd w:val="clear" w:color="000000" w:fill="FFFFFF"/>
            <w:vAlign w:val="center"/>
            <w:hideMark/>
          </w:tcPr>
          <w:p w:rsidR="0080683A" w:rsidRPr="007D6BD3" w:rsidRDefault="0080683A" w:rsidP="003F6F25">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2965,9</w:t>
            </w:r>
          </w:p>
        </w:tc>
        <w:tc>
          <w:tcPr>
            <w:tcW w:w="1134" w:type="dxa"/>
            <w:tcBorders>
              <w:top w:val="nil"/>
              <w:left w:val="nil"/>
              <w:bottom w:val="single" w:sz="4" w:space="0" w:color="auto"/>
              <w:right w:val="single" w:sz="4" w:space="0" w:color="auto"/>
            </w:tcBorders>
            <w:shd w:val="clear" w:color="auto" w:fill="auto"/>
            <w:vAlign w:val="center"/>
            <w:hideMark/>
          </w:tcPr>
          <w:p w:rsidR="0080683A" w:rsidRPr="007D6BD3" w:rsidRDefault="0080683A" w:rsidP="003F6F25">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3669,6</w:t>
            </w:r>
          </w:p>
        </w:tc>
        <w:tc>
          <w:tcPr>
            <w:tcW w:w="1133" w:type="dxa"/>
            <w:tcBorders>
              <w:top w:val="nil"/>
              <w:left w:val="nil"/>
              <w:bottom w:val="single" w:sz="4" w:space="0" w:color="auto"/>
              <w:right w:val="single" w:sz="4" w:space="0" w:color="auto"/>
            </w:tcBorders>
            <w:shd w:val="clear" w:color="auto" w:fill="auto"/>
            <w:vAlign w:val="center"/>
            <w:hideMark/>
          </w:tcPr>
          <w:p w:rsidR="0080683A" w:rsidRPr="007D6BD3" w:rsidRDefault="0080683A" w:rsidP="003F6F25">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3796,0</w:t>
            </w:r>
          </w:p>
        </w:tc>
        <w:tc>
          <w:tcPr>
            <w:tcW w:w="1133" w:type="dxa"/>
            <w:tcBorders>
              <w:top w:val="nil"/>
              <w:left w:val="nil"/>
              <w:bottom w:val="single" w:sz="4" w:space="0" w:color="auto"/>
              <w:right w:val="single" w:sz="4" w:space="0" w:color="auto"/>
            </w:tcBorders>
            <w:shd w:val="clear" w:color="auto" w:fill="auto"/>
            <w:vAlign w:val="center"/>
            <w:hideMark/>
          </w:tcPr>
          <w:p w:rsidR="0080683A" w:rsidRPr="007D6BD3" w:rsidRDefault="0080683A" w:rsidP="003F6F25">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3922,4</w:t>
            </w:r>
          </w:p>
        </w:tc>
        <w:tc>
          <w:tcPr>
            <w:tcW w:w="1133" w:type="dxa"/>
            <w:tcBorders>
              <w:top w:val="nil"/>
              <w:left w:val="nil"/>
              <w:bottom w:val="single" w:sz="4" w:space="0" w:color="auto"/>
              <w:right w:val="single" w:sz="4" w:space="0" w:color="auto"/>
            </w:tcBorders>
            <w:shd w:val="clear" w:color="auto" w:fill="auto"/>
            <w:vAlign w:val="center"/>
            <w:hideMark/>
          </w:tcPr>
          <w:p w:rsidR="0080683A" w:rsidRPr="007D6BD3" w:rsidRDefault="0080683A" w:rsidP="003F6F25">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4048,8</w:t>
            </w:r>
          </w:p>
        </w:tc>
        <w:tc>
          <w:tcPr>
            <w:tcW w:w="1133" w:type="dxa"/>
            <w:tcBorders>
              <w:top w:val="nil"/>
              <w:left w:val="nil"/>
              <w:bottom w:val="single" w:sz="4" w:space="0" w:color="auto"/>
              <w:right w:val="single" w:sz="4" w:space="0" w:color="auto"/>
            </w:tcBorders>
            <w:shd w:val="clear" w:color="auto" w:fill="auto"/>
            <w:vAlign w:val="center"/>
            <w:hideMark/>
          </w:tcPr>
          <w:p w:rsidR="0080683A" w:rsidRPr="007D6BD3" w:rsidRDefault="0080683A" w:rsidP="003F6F25">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4155,7</w:t>
            </w:r>
          </w:p>
        </w:tc>
        <w:tc>
          <w:tcPr>
            <w:tcW w:w="1133" w:type="dxa"/>
            <w:tcBorders>
              <w:top w:val="nil"/>
              <w:left w:val="nil"/>
              <w:bottom w:val="single" w:sz="4" w:space="0" w:color="auto"/>
              <w:right w:val="single" w:sz="4" w:space="0" w:color="auto"/>
            </w:tcBorders>
            <w:shd w:val="clear" w:color="auto" w:fill="auto"/>
            <w:vAlign w:val="center"/>
            <w:hideMark/>
          </w:tcPr>
          <w:p w:rsidR="0080683A" w:rsidRPr="007D6BD3" w:rsidRDefault="0080683A" w:rsidP="003F6F25">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4690,4</w:t>
            </w:r>
          </w:p>
        </w:tc>
        <w:tc>
          <w:tcPr>
            <w:tcW w:w="1133" w:type="dxa"/>
            <w:tcBorders>
              <w:top w:val="nil"/>
              <w:left w:val="nil"/>
              <w:bottom w:val="single" w:sz="4" w:space="0" w:color="auto"/>
              <w:right w:val="single" w:sz="8" w:space="0" w:color="auto"/>
            </w:tcBorders>
            <w:shd w:val="clear" w:color="auto" w:fill="auto"/>
            <w:vAlign w:val="center"/>
            <w:hideMark/>
          </w:tcPr>
          <w:p w:rsidR="0080683A" w:rsidRPr="007D6BD3" w:rsidRDefault="0080683A" w:rsidP="003F6F25">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5225,0</w:t>
            </w:r>
          </w:p>
        </w:tc>
      </w:tr>
      <w:tr w:rsidR="0080683A" w:rsidRPr="007D6BD3" w:rsidTr="0047702C">
        <w:trPr>
          <w:cantSplit/>
          <w:jc w:val="center"/>
        </w:trPr>
        <w:tc>
          <w:tcPr>
            <w:tcW w:w="5342" w:type="dxa"/>
            <w:tcBorders>
              <w:top w:val="nil"/>
              <w:left w:val="single" w:sz="8" w:space="0" w:color="auto"/>
              <w:bottom w:val="single" w:sz="4" w:space="0" w:color="auto"/>
              <w:right w:val="single" w:sz="4" w:space="0" w:color="auto"/>
            </w:tcBorders>
            <w:shd w:val="clear" w:color="auto" w:fill="auto"/>
            <w:vAlign w:val="center"/>
            <w:hideMark/>
          </w:tcPr>
          <w:p w:rsidR="0080683A" w:rsidRPr="007D6BD3" w:rsidRDefault="0080683A" w:rsidP="003F6F25">
            <w:pPr>
              <w:spacing w:after="0" w:line="240" w:lineRule="auto"/>
              <w:jc w:val="both"/>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Расход натурального топлива на выработку тепла (природный газ), тыс. м</w:t>
            </w:r>
            <w:r w:rsidRPr="007D6BD3">
              <w:rPr>
                <w:rFonts w:ascii="Calibri" w:eastAsia="Times New Roman" w:hAnsi="Calibri" w:cs="Arial"/>
                <w:color w:val="000000"/>
                <w:sz w:val="24"/>
                <w:szCs w:val="24"/>
                <w:vertAlign w:val="superscript"/>
                <w:lang w:eastAsia="ru-RU"/>
              </w:rPr>
              <w:t>3</w:t>
            </w:r>
          </w:p>
        </w:tc>
        <w:tc>
          <w:tcPr>
            <w:tcW w:w="1134" w:type="dxa"/>
            <w:tcBorders>
              <w:top w:val="nil"/>
              <w:left w:val="nil"/>
              <w:bottom w:val="single" w:sz="4" w:space="0" w:color="auto"/>
              <w:right w:val="single" w:sz="4" w:space="0" w:color="auto"/>
            </w:tcBorders>
            <w:shd w:val="clear" w:color="auto" w:fill="auto"/>
            <w:vAlign w:val="center"/>
            <w:hideMark/>
          </w:tcPr>
          <w:p w:rsidR="0080683A" w:rsidRPr="007D6BD3" w:rsidRDefault="0080683A" w:rsidP="003F6F25">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2601,7</w:t>
            </w:r>
          </w:p>
        </w:tc>
        <w:tc>
          <w:tcPr>
            <w:tcW w:w="1134" w:type="dxa"/>
            <w:tcBorders>
              <w:top w:val="nil"/>
              <w:left w:val="nil"/>
              <w:bottom w:val="single" w:sz="4" w:space="0" w:color="auto"/>
              <w:right w:val="single" w:sz="4" w:space="0" w:color="auto"/>
            </w:tcBorders>
            <w:shd w:val="clear" w:color="auto" w:fill="auto"/>
            <w:vAlign w:val="center"/>
            <w:hideMark/>
          </w:tcPr>
          <w:p w:rsidR="0080683A" w:rsidRPr="007D6BD3" w:rsidRDefault="0080683A" w:rsidP="003F6F25">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3219,0</w:t>
            </w:r>
          </w:p>
        </w:tc>
        <w:tc>
          <w:tcPr>
            <w:tcW w:w="1133" w:type="dxa"/>
            <w:tcBorders>
              <w:top w:val="nil"/>
              <w:left w:val="nil"/>
              <w:bottom w:val="single" w:sz="4" w:space="0" w:color="auto"/>
              <w:right w:val="single" w:sz="4" w:space="0" w:color="auto"/>
            </w:tcBorders>
            <w:shd w:val="clear" w:color="auto" w:fill="auto"/>
            <w:vAlign w:val="center"/>
            <w:hideMark/>
          </w:tcPr>
          <w:p w:rsidR="0080683A" w:rsidRPr="007D6BD3" w:rsidRDefault="0080683A" w:rsidP="003F6F25">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3329,8</w:t>
            </w:r>
          </w:p>
        </w:tc>
        <w:tc>
          <w:tcPr>
            <w:tcW w:w="1133" w:type="dxa"/>
            <w:tcBorders>
              <w:top w:val="nil"/>
              <w:left w:val="nil"/>
              <w:bottom w:val="single" w:sz="4" w:space="0" w:color="auto"/>
              <w:right w:val="single" w:sz="4" w:space="0" w:color="auto"/>
            </w:tcBorders>
            <w:shd w:val="clear" w:color="auto" w:fill="auto"/>
            <w:vAlign w:val="center"/>
            <w:hideMark/>
          </w:tcPr>
          <w:p w:rsidR="0080683A" w:rsidRPr="007D6BD3" w:rsidRDefault="0080683A" w:rsidP="003F6F25">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3440,7</w:t>
            </w:r>
          </w:p>
        </w:tc>
        <w:tc>
          <w:tcPr>
            <w:tcW w:w="1133" w:type="dxa"/>
            <w:tcBorders>
              <w:top w:val="nil"/>
              <w:left w:val="nil"/>
              <w:bottom w:val="single" w:sz="4" w:space="0" w:color="auto"/>
              <w:right w:val="single" w:sz="4" w:space="0" w:color="auto"/>
            </w:tcBorders>
            <w:shd w:val="clear" w:color="auto" w:fill="auto"/>
            <w:vAlign w:val="center"/>
            <w:hideMark/>
          </w:tcPr>
          <w:p w:rsidR="0080683A" w:rsidRPr="007D6BD3" w:rsidRDefault="0080683A" w:rsidP="003F6F25">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3551,5</w:t>
            </w:r>
          </w:p>
        </w:tc>
        <w:tc>
          <w:tcPr>
            <w:tcW w:w="1133" w:type="dxa"/>
            <w:tcBorders>
              <w:top w:val="nil"/>
              <w:left w:val="nil"/>
              <w:bottom w:val="single" w:sz="4" w:space="0" w:color="auto"/>
              <w:right w:val="single" w:sz="4" w:space="0" w:color="auto"/>
            </w:tcBorders>
            <w:shd w:val="clear" w:color="auto" w:fill="auto"/>
            <w:vAlign w:val="center"/>
            <w:hideMark/>
          </w:tcPr>
          <w:p w:rsidR="0080683A" w:rsidRPr="007D6BD3" w:rsidRDefault="0080683A" w:rsidP="003F6F25">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3645,3</w:t>
            </w:r>
          </w:p>
        </w:tc>
        <w:tc>
          <w:tcPr>
            <w:tcW w:w="1133" w:type="dxa"/>
            <w:tcBorders>
              <w:top w:val="nil"/>
              <w:left w:val="nil"/>
              <w:bottom w:val="single" w:sz="4" w:space="0" w:color="auto"/>
              <w:right w:val="single" w:sz="4" w:space="0" w:color="auto"/>
            </w:tcBorders>
            <w:shd w:val="clear" w:color="auto" w:fill="auto"/>
            <w:vAlign w:val="center"/>
            <w:hideMark/>
          </w:tcPr>
          <w:p w:rsidR="0080683A" w:rsidRPr="007D6BD3" w:rsidRDefault="0080683A" w:rsidP="003F6F25">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4114,3</w:t>
            </w:r>
          </w:p>
        </w:tc>
        <w:tc>
          <w:tcPr>
            <w:tcW w:w="1133" w:type="dxa"/>
            <w:tcBorders>
              <w:top w:val="nil"/>
              <w:left w:val="nil"/>
              <w:bottom w:val="single" w:sz="4" w:space="0" w:color="auto"/>
              <w:right w:val="single" w:sz="8" w:space="0" w:color="auto"/>
            </w:tcBorders>
            <w:shd w:val="clear" w:color="auto" w:fill="auto"/>
            <w:vAlign w:val="center"/>
            <w:hideMark/>
          </w:tcPr>
          <w:p w:rsidR="0080683A" w:rsidRPr="007D6BD3" w:rsidRDefault="0080683A" w:rsidP="003F6F25">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4583,4</w:t>
            </w:r>
          </w:p>
        </w:tc>
      </w:tr>
      <w:tr w:rsidR="0080683A" w:rsidRPr="007D6BD3" w:rsidTr="0047702C">
        <w:trPr>
          <w:cantSplit/>
          <w:jc w:val="center"/>
        </w:trPr>
        <w:tc>
          <w:tcPr>
            <w:tcW w:w="14408" w:type="dxa"/>
            <w:gridSpan w:val="9"/>
            <w:tcBorders>
              <w:top w:val="single" w:sz="4" w:space="0" w:color="auto"/>
              <w:left w:val="single" w:sz="8" w:space="0" w:color="auto"/>
              <w:bottom w:val="single" w:sz="4" w:space="0" w:color="auto"/>
              <w:right w:val="single" w:sz="8" w:space="0" w:color="000000"/>
            </w:tcBorders>
            <w:shd w:val="clear" w:color="auto" w:fill="81DEFF"/>
            <w:vAlign w:val="center"/>
            <w:hideMark/>
          </w:tcPr>
          <w:p w:rsidR="0080683A" w:rsidRPr="007D6BD3" w:rsidRDefault="0080683A" w:rsidP="003F6F25">
            <w:pPr>
              <w:spacing w:after="0" w:line="240" w:lineRule="auto"/>
              <w:jc w:val="center"/>
              <w:rPr>
                <w:rFonts w:ascii="Calibri" w:eastAsia="Times New Roman" w:hAnsi="Calibri" w:cs="Arial"/>
                <w:b/>
                <w:bCs/>
                <w:color w:val="000000"/>
                <w:sz w:val="24"/>
                <w:szCs w:val="24"/>
                <w:lang w:eastAsia="ru-RU"/>
              </w:rPr>
            </w:pPr>
            <w:r w:rsidRPr="007D6BD3">
              <w:rPr>
                <w:rFonts w:ascii="Calibri" w:eastAsia="Times New Roman" w:hAnsi="Calibri" w:cs="Arial"/>
                <w:b/>
                <w:bCs/>
                <w:color w:val="000000"/>
                <w:sz w:val="24"/>
                <w:szCs w:val="24"/>
                <w:lang w:eastAsia="ru-RU"/>
              </w:rPr>
              <w:t>Котельная №3 по ул. Колхозная, д. 1</w:t>
            </w:r>
          </w:p>
        </w:tc>
      </w:tr>
      <w:tr w:rsidR="0080683A" w:rsidRPr="007D6BD3" w:rsidTr="0047702C">
        <w:trPr>
          <w:cantSplit/>
          <w:jc w:val="center"/>
        </w:trPr>
        <w:tc>
          <w:tcPr>
            <w:tcW w:w="5342" w:type="dxa"/>
            <w:tcBorders>
              <w:top w:val="nil"/>
              <w:left w:val="single" w:sz="8" w:space="0" w:color="auto"/>
              <w:bottom w:val="single" w:sz="4" w:space="0" w:color="auto"/>
              <w:right w:val="single" w:sz="4" w:space="0" w:color="auto"/>
            </w:tcBorders>
            <w:shd w:val="clear" w:color="auto" w:fill="auto"/>
            <w:vAlign w:val="center"/>
            <w:hideMark/>
          </w:tcPr>
          <w:p w:rsidR="0080683A" w:rsidRPr="007D6BD3" w:rsidRDefault="0080683A" w:rsidP="003F6F25">
            <w:pPr>
              <w:spacing w:after="0" w:line="240" w:lineRule="auto"/>
              <w:jc w:val="both"/>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Выработка тепловой энергии, Гкал</w:t>
            </w:r>
          </w:p>
        </w:tc>
        <w:tc>
          <w:tcPr>
            <w:tcW w:w="1134" w:type="dxa"/>
            <w:tcBorders>
              <w:top w:val="nil"/>
              <w:left w:val="nil"/>
              <w:bottom w:val="single" w:sz="4" w:space="0" w:color="auto"/>
              <w:right w:val="single" w:sz="4" w:space="0" w:color="auto"/>
            </w:tcBorders>
            <w:shd w:val="clear" w:color="auto" w:fill="auto"/>
            <w:vAlign w:val="center"/>
            <w:hideMark/>
          </w:tcPr>
          <w:p w:rsidR="0080683A" w:rsidRPr="007D6BD3" w:rsidRDefault="0080683A" w:rsidP="003F6F25">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2612,6</w:t>
            </w:r>
          </w:p>
        </w:tc>
        <w:tc>
          <w:tcPr>
            <w:tcW w:w="1134" w:type="dxa"/>
            <w:tcBorders>
              <w:top w:val="nil"/>
              <w:left w:val="nil"/>
              <w:bottom w:val="single" w:sz="4" w:space="0" w:color="auto"/>
              <w:right w:val="single" w:sz="4" w:space="0" w:color="auto"/>
            </w:tcBorders>
            <w:shd w:val="clear" w:color="auto" w:fill="auto"/>
            <w:vAlign w:val="center"/>
            <w:hideMark/>
          </w:tcPr>
          <w:p w:rsidR="0080683A" w:rsidRPr="007D6BD3" w:rsidRDefault="0080683A" w:rsidP="003F6F25">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2023,1</w:t>
            </w:r>
          </w:p>
        </w:tc>
        <w:tc>
          <w:tcPr>
            <w:tcW w:w="1133" w:type="dxa"/>
            <w:tcBorders>
              <w:top w:val="nil"/>
              <w:left w:val="nil"/>
              <w:bottom w:val="single" w:sz="4" w:space="0" w:color="auto"/>
              <w:right w:val="single" w:sz="4" w:space="0" w:color="auto"/>
            </w:tcBorders>
            <w:shd w:val="clear" w:color="auto" w:fill="auto"/>
            <w:vAlign w:val="center"/>
            <w:hideMark/>
          </w:tcPr>
          <w:p w:rsidR="0080683A" w:rsidRPr="007D6BD3" w:rsidRDefault="0080683A" w:rsidP="003F6F25">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2050,0</w:t>
            </w:r>
          </w:p>
        </w:tc>
        <w:tc>
          <w:tcPr>
            <w:tcW w:w="1133" w:type="dxa"/>
            <w:tcBorders>
              <w:top w:val="nil"/>
              <w:left w:val="nil"/>
              <w:bottom w:val="single" w:sz="4" w:space="0" w:color="auto"/>
              <w:right w:val="single" w:sz="4" w:space="0" w:color="auto"/>
            </w:tcBorders>
            <w:shd w:val="clear" w:color="auto" w:fill="auto"/>
            <w:vAlign w:val="center"/>
            <w:hideMark/>
          </w:tcPr>
          <w:p w:rsidR="0080683A" w:rsidRPr="007D6BD3" w:rsidRDefault="0080683A" w:rsidP="003F6F25">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2076,9</w:t>
            </w:r>
          </w:p>
        </w:tc>
        <w:tc>
          <w:tcPr>
            <w:tcW w:w="1133" w:type="dxa"/>
            <w:tcBorders>
              <w:top w:val="nil"/>
              <w:left w:val="nil"/>
              <w:bottom w:val="single" w:sz="4" w:space="0" w:color="auto"/>
              <w:right w:val="single" w:sz="4" w:space="0" w:color="auto"/>
            </w:tcBorders>
            <w:shd w:val="clear" w:color="auto" w:fill="auto"/>
            <w:vAlign w:val="center"/>
            <w:hideMark/>
          </w:tcPr>
          <w:p w:rsidR="0080683A" w:rsidRPr="007D6BD3" w:rsidRDefault="0080683A" w:rsidP="003F6F25">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2103,8</w:t>
            </w:r>
          </w:p>
        </w:tc>
        <w:tc>
          <w:tcPr>
            <w:tcW w:w="1133" w:type="dxa"/>
            <w:tcBorders>
              <w:top w:val="nil"/>
              <w:left w:val="nil"/>
              <w:bottom w:val="single" w:sz="4" w:space="0" w:color="auto"/>
              <w:right w:val="single" w:sz="4" w:space="0" w:color="auto"/>
            </w:tcBorders>
            <w:shd w:val="clear" w:color="auto" w:fill="auto"/>
            <w:vAlign w:val="center"/>
            <w:hideMark/>
          </w:tcPr>
          <w:p w:rsidR="0080683A" w:rsidRPr="007D6BD3" w:rsidRDefault="0080683A" w:rsidP="003F6F25">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2126,9</w:t>
            </w:r>
          </w:p>
        </w:tc>
        <w:tc>
          <w:tcPr>
            <w:tcW w:w="1133" w:type="dxa"/>
            <w:tcBorders>
              <w:top w:val="nil"/>
              <w:left w:val="nil"/>
              <w:bottom w:val="single" w:sz="4" w:space="0" w:color="auto"/>
              <w:right w:val="single" w:sz="4" w:space="0" w:color="auto"/>
            </w:tcBorders>
            <w:shd w:val="clear" w:color="auto" w:fill="auto"/>
            <w:vAlign w:val="center"/>
            <w:hideMark/>
          </w:tcPr>
          <w:p w:rsidR="0080683A" w:rsidRPr="007D6BD3" w:rsidRDefault="0080683A" w:rsidP="003F6F25">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2242,2</w:t>
            </w:r>
          </w:p>
        </w:tc>
        <w:tc>
          <w:tcPr>
            <w:tcW w:w="1133" w:type="dxa"/>
            <w:tcBorders>
              <w:top w:val="nil"/>
              <w:left w:val="nil"/>
              <w:bottom w:val="single" w:sz="4" w:space="0" w:color="auto"/>
              <w:right w:val="single" w:sz="8" w:space="0" w:color="auto"/>
            </w:tcBorders>
            <w:shd w:val="clear" w:color="auto" w:fill="auto"/>
            <w:vAlign w:val="center"/>
            <w:hideMark/>
          </w:tcPr>
          <w:p w:rsidR="0080683A" w:rsidRPr="007D6BD3" w:rsidRDefault="0080683A" w:rsidP="003F6F25">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2357,6</w:t>
            </w:r>
          </w:p>
        </w:tc>
      </w:tr>
      <w:tr w:rsidR="0080683A" w:rsidRPr="007D6BD3" w:rsidTr="0047702C">
        <w:trPr>
          <w:cantSplit/>
          <w:jc w:val="center"/>
        </w:trPr>
        <w:tc>
          <w:tcPr>
            <w:tcW w:w="5342" w:type="dxa"/>
            <w:tcBorders>
              <w:top w:val="nil"/>
              <w:left w:val="single" w:sz="8" w:space="0" w:color="auto"/>
              <w:bottom w:val="single" w:sz="4" w:space="0" w:color="auto"/>
              <w:right w:val="single" w:sz="4" w:space="0" w:color="auto"/>
            </w:tcBorders>
            <w:shd w:val="clear" w:color="auto" w:fill="auto"/>
            <w:vAlign w:val="center"/>
            <w:hideMark/>
          </w:tcPr>
          <w:p w:rsidR="0080683A" w:rsidRPr="007D6BD3" w:rsidRDefault="0080683A" w:rsidP="003F6F25">
            <w:pPr>
              <w:spacing w:after="0" w:line="240" w:lineRule="auto"/>
              <w:jc w:val="both"/>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Удельный расход условного топлива на выработку, кг у.т./Гкал</w:t>
            </w:r>
          </w:p>
        </w:tc>
        <w:tc>
          <w:tcPr>
            <w:tcW w:w="1134" w:type="dxa"/>
            <w:tcBorders>
              <w:top w:val="nil"/>
              <w:left w:val="nil"/>
              <w:bottom w:val="single" w:sz="4" w:space="0" w:color="auto"/>
              <w:right w:val="single" w:sz="4" w:space="0" w:color="auto"/>
            </w:tcBorders>
            <w:shd w:val="clear" w:color="auto" w:fill="auto"/>
            <w:vAlign w:val="center"/>
            <w:hideMark/>
          </w:tcPr>
          <w:p w:rsidR="0080683A" w:rsidRPr="007D6BD3" w:rsidRDefault="0080683A" w:rsidP="003F6F25">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154,5</w:t>
            </w:r>
          </w:p>
        </w:tc>
        <w:tc>
          <w:tcPr>
            <w:tcW w:w="1134" w:type="dxa"/>
            <w:tcBorders>
              <w:top w:val="nil"/>
              <w:left w:val="nil"/>
              <w:bottom w:val="single" w:sz="4" w:space="0" w:color="auto"/>
              <w:right w:val="single" w:sz="4" w:space="0" w:color="auto"/>
            </w:tcBorders>
            <w:shd w:val="clear" w:color="auto" w:fill="auto"/>
            <w:vAlign w:val="center"/>
            <w:hideMark/>
          </w:tcPr>
          <w:p w:rsidR="0080683A" w:rsidRPr="007D6BD3" w:rsidRDefault="0080683A" w:rsidP="003F6F25">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154,5</w:t>
            </w:r>
          </w:p>
        </w:tc>
        <w:tc>
          <w:tcPr>
            <w:tcW w:w="1133" w:type="dxa"/>
            <w:tcBorders>
              <w:top w:val="nil"/>
              <w:left w:val="nil"/>
              <w:bottom w:val="single" w:sz="4" w:space="0" w:color="auto"/>
              <w:right w:val="single" w:sz="4" w:space="0" w:color="auto"/>
            </w:tcBorders>
            <w:shd w:val="clear" w:color="auto" w:fill="auto"/>
            <w:vAlign w:val="center"/>
            <w:hideMark/>
          </w:tcPr>
          <w:p w:rsidR="0080683A" w:rsidRPr="007D6BD3" w:rsidRDefault="0080683A" w:rsidP="003F6F25">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154,5</w:t>
            </w:r>
          </w:p>
        </w:tc>
        <w:tc>
          <w:tcPr>
            <w:tcW w:w="1133" w:type="dxa"/>
            <w:tcBorders>
              <w:top w:val="nil"/>
              <w:left w:val="nil"/>
              <w:bottom w:val="single" w:sz="4" w:space="0" w:color="auto"/>
              <w:right w:val="single" w:sz="4" w:space="0" w:color="auto"/>
            </w:tcBorders>
            <w:shd w:val="clear" w:color="auto" w:fill="auto"/>
            <w:vAlign w:val="center"/>
            <w:hideMark/>
          </w:tcPr>
          <w:p w:rsidR="0080683A" w:rsidRPr="007D6BD3" w:rsidRDefault="0080683A" w:rsidP="003F6F25">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154,5</w:t>
            </w:r>
          </w:p>
        </w:tc>
        <w:tc>
          <w:tcPr>
            <w:tcW w:w="1133" w:type="dxa"/>
            <w:tcBorders>
              <w:top w:val="nil"/>
              <w:left w:val="nil"/>
              <w:bottom w:val="single" w:sz="4" w:space="0" w:color="auto"/>
              <w:right w:val="single" w:sz="4" w:space="0" w:color="auto"/>
            </w:tcBorders>
            <w:shd w:val="clear" w:color="auto" w:fill="auto"/>
            <w:vAlign w:val="center"/>
            <w:hideMark/>
          </w:tcPr>
          <w:p w:rsidR="0080683A" w:rsidRPr="007D6BD3" w:rsidRDefault="0080683A" w:rsidP="003F6F25">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154,5</w:t>
            </w:r>
          </w:p>
        </w:tc>
        <w:tc>
          <w:tcPr>
            <w:tcW w:w="1133" w:type="dxa"/>
            <w:tcBorders>
              <w:top w:val="nil"/>
              <w:left w:val="nil"/>
              <w:bottom w:val="single" w:sz="4" w:space="0" w:color="auto"/>
              <w:right w:val="single" w:sz="4" w:space="0" w:color="auto"/>
            </w:tcBorders>
            <w:shd w:val="clear" w:color="auto" w:fill="auto"/>
            <w:vAlign w:val="center"/>
            <w:hideMark/>
          </w:tcPr>
          <w:p w:rsidR="0080683A" w:rsidRPr="007D6BD3" w:rsidRDefault="0080683A" w:rsidP="003F6F25">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154,5</w:t>
            </w:r>
          </w:p>
        </w:tc>
        <w:tc>
          <w:tcPr>
            <w:tcW w:w="1133" w:type="dxa"/>
            <w:tcBorders>
              <w:top w:val="nil"/>
              <w:left w:val="nil"/>
              <w:bottom w:val="single" w:sz="4" w:space="0" w:color="auto"/>
              <w:right w:val="single" w:sz="4" w:space="0" w:color="auto"/>
            </w:tcBorders>
            <w:shd w:val="clear" w:color="auto" w:fill="auto"/>
            <w:vAlign w:val="center"/>
            <w:hideMark/>
          </w:tcPr>
          <w:p w:rsidR="0080683A" w:rsidRPr="007D6BD3" w:rsidRDefault="0080683A" w:rsidP="003F6F25">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154,5</w:t>
            </w:r>
          </w:p>
        </w:tc>
        <w:tc>
          <w:tcPr>
            <w:tcW w:w="1133" w:type="dxa"/>
            <w:tcBorders>
              <w:top w:val="nil"/>
              <w:left w:val="nil"/>
              <w:bottom w:val="single" w:sz="4" w:space="0" w:color="auto"/>
              <w:right w:val="single" w:sz="8" w:space="0" w:color="auto"/>
            </w:tcBorders>
            <w:shd w:val="clear" w:color="auto" w:fill="auto"/>
            <w:vAlign w:val="center"/>
            <w:hideMark/>
          </w:tcPr>
          <w:p w:rsidR="0080683A" w:rsidRPr="007D6BD3" w:rsidRDefault="0080683A" w:rsidP="003F6F25">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154,5</w:t>
            </w:r>
          </w:p>
        </w:tc>
      </w:tr>
      <w:tr w:rsidR="0080683A" w:rsidRPr="007D6BD3" w:rsidTr="0047702C">
        <w:trPr>
          <w:cantSplit/>
          <w:jc w:val="center"/>
        </w:trPr>
        <w:tc>
          <w:tcPr>
            <w:tcW w:w="5342" w:type="dxa"/>
            <w:tcBorders>
              <w:top w:val="nil"/>
              <w:left w:val="single" w:sz="8" w:space="0" w:color="auto"/>
              <w:bottom w:val="single" w:sz="4" w:space="0" w:color="auto"/>
              <w:right w:val="single" w:sz="4" w:space="0" w:color="auto"/>
            </w:tcBorders>
            <w:shd w:val="clear" w:color="auto" w:fill="auto"/>
            <w:vAlign w:val="center"/>
            <w:hideMark/>
          </w:tcPr>
          <w:p w:rsidR="0080683A" w:rsidRPr="007D6BD3" w:rsidRDefault="0080683A" w:rsidP="003F6F25">
            <w:pPr>
              <w:spacing w:after="0" w:line="240" w:lineRule="auto"/>
              <w:jc w:val="both"/>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Расход условного топлива на выработку, т у.т.</w:t>
            </w:r>
          </w:p>
        </w:tc>
        <w:tc>
          <w:tcPr>
            <w:tcW w:w="1134" w:type="dxa"/>
            <w:tcBorders>
              <w:top w:val="nil"/>
              <w:left w:val="nil"/>
              <w:bottom w:val="single" w:sz="4" w:space="0" w:color="auto"/>
              <w:right w:val="single" w:sz="4" w:space="0" w:color="auto"/>
            </w:tcBorders>
            <w:shd w:val="clear" w:color="000000" w:fill="FFFFFF"/>
            <w:vAlign w:val="center"/>
            <w:hideMark/>
          </w:tcPr>
          <w:p w:rsidR="0080683A" w:rsidRPr="007D6BD3" w:rsidRDefault="0080683A" w:rsidP="003F6F25">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403,6</w:t>
            </w:r>
          </w:p>
        </w:tc>
        <w:tc>
          <w:tcPr>
            <w:tcW w:w="1134" w:type="dxa"/>
            <w:tcBorders>
              <w:top w:val="nil"/>
              <w:left w:val="nil"/>
              <w:bottom w:val="single" w:sz="4" w:space="0" w:color="auto"/>
              <w:right w:val="single" w:sz="4" w:space="0" w:color="auto"/>
            </w:tcBorders>
            <w:shd w:val="clear" w:color="auto" w:fill="auto"/>
            <w:vAlign w:val="center"/>
            <w:hideMark/>
          </w:tcPr>
          <w:p w:rsidR="0080683A" w:rsidRPr="007D6BD3" w:rsidRDefault="0080683A" w:rsidP="003F6F25">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312,5</w:t>
            </w:r>
          </w:p>
        </w:tc>
        <w:tc>
          <w:tcPr>
            <w:tcW w:w="1133" w:type="dxa"/>
            <w:tcBorders>
              <w:top w:val="nil"/>
              <w:left w:val="nil"/>
              <w:bottom w:val="single" w:sz="4" w:space="0" w:color="auto"/>
              <w:right w:val="single" w:sz="4" w:space="0" w:color="auto"/>
            </w:tcBorders>
            <w:shd w:val="clear" w:color="auto" w:fill="auto"/>
            <w:vAlign w:val="center"/>
            <w:hideMark/>
          </w:tcPr>
          <w:p w:rsidR="0080683A" w:rsidRPr="007D6BD3" w:rsidRDefault="0080683A" w:rsidP="003F6F25">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316,7</w:t>
            </w:r>
          </w:p>
        </w:tc>
        <w:tc>
          <w:tcPr>
            <w:tcW w:w="1133" w:type="dxa"/>
            <w:tcBorders>
              <w:top w:val="nil"/>
              <w:left w:val="nil"/>
              <w:bottom w:val="single" w:sz="4" w:space="0" w:color="auto"/>
              <w:right w:val="single" w:sz="4" w:space="0" w:color="auto"/>
            </w:tcBorders>
            <w:shd w:val="clear" w:color="auto" w:fill="auto"/>
            <w:vAlign w:val="center"/>
            <w:hideMark/>
          </w:tcPr>
          <w:p w:rsidR="0080683A" w:rsidRPr="007D6BD3" w:rsidRDefault="0080683A" w:rsidP="003F6F25">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320,8</w:t>
            </w:r>
          </w:p>
        </w:tc>
        <w:tc>
          <w:tcPr>
            <w:tcW w:w="1133" w:type="dxa"/>
            <w:tcBorders>
              <w:top w:val="nil"/>
              <w:left w:val="nil"/>
              <w:bottom w:val="single" w:sz="4" w:space="0" w:color="auto"/>
              <w:right w:val="single" w:sz="4" w:space="0" w:color="auto"/>
            </w:tcBorders>
            <w:shd w:val="clear" w:color="auto" w:fill="auto"/>
            <w:vAlign w:val="center"/>
            <w:hideMark/>
          </w:tcPr>
          <w:p w:rsidR="0080683A" w:rsidRPr="007D6BD3" w:rsidRDefault="0080683A" w:rsidP="003F6F25">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325,0</w:t>
            </w:r>
          </w:p>
        </w:tc>
        <w:tc>
          <w:tcPr>
            <w:tcW w:w="1133" w:type="dxa"/>
            <w:tcBorders>
              <w:top w:val="nil"/>
              <w:left w:val="nil"/>
              <w:bottom w:val="single" w:sz="4" w:space="0" w:color="auto"/>
              <w:right w:val="single" w:sz="4" w:space="0" w:color="auto"/>
            </w:tcBorders>
            <w:shd w:val="clear" w:color="auto" w:fill="auto"/>
            <w:vAlign w:val="center"/>
            <w:hideMark/>
          </w:tcPr>
          <w:p w:rsidR="0080683A" w:rsidRPr="007D6BD3" w:rsidRDefault="0080683A" w:rsidP="003F6F25">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328,6</w:t>
            </w:r>
          </w:p>
        </w:tc>
        <w:tc>
          <w:tcPr>
            <w:tcW w:w="1133" w:type="dxa"/>
            <w:tcBorders>
              <w:top w:val="nil"/>
              <w:left w:val="nil"/>
              <w:bottom w:val="single" w:sz="4" w:space="0" w:color="auto"/>
              <w:right w:val="single" w:sz="4" w:space="0" w:color="auto"/>
            </w:tcBorders>
            <w:shd w:val="clear" w:color="auto" w:fill="auto"/>
            <w:vAlign w:val="center"/>
            <w:hideMark/>
          </w:tcPr>
          <w:p w:rsidR="0080683A" w:rsidRPr="007D6BD3" w:rsidRDefault="0080683A" w:rsidP="003F6F25">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346,4</w:t>
            </w:r>
          </w:p>
        </w:tc>
        <w:tc>
          <w:tcPr>
            <w:tcW w:w="1133" w:type="dxa"/>
            <w:tcBorders>
              <w:top w:val="nil"/>
              <w:left w:val="nil"/>
              <w:bottom w:val="single" w:sz="4" w:space="0" w:color="auto"/>
              <w:right w:val="single" w:sz="8" w:space="0" w:color="auto"/>
            </w:tcBorders>
            <w:shd w:val="clear" w:color="auto" w:fill="auto"/>
            <w:vAlign w:val="center"/>
            <w:hideMark/>
          </w:tcPr>
          <w:p w:rsidR="0080683A" w:rsidRPr="007D6BD3" w:rsidRDefault="0080683A" w:rsidP="003F6F25">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364,2</w:t>
            </w:r>
          </w:p>
        </w:tc>
      </w:tr>
      <w:tr w:rsidR="0080683A" w:rsidRPr="007D6BD3" w:rsidTr="0047702C">
        <w:trPr>
          <w:cantSplit/>
          <w:jc w:val="center"/>
        </w:trPr>
        <w:tc>
          <w:tcPr>
            <w:tcW w:w="5342" w:type="dxa"/>
            <w:tcBorders>
              <w:top w:val="nil"/>
              <w:left w:val="single" w:sz="8" w:space="0" w:color="auto"/>
              <w:bottom w:val="single" w:sz="4" w:space="0" w:color="auto"/>
              <w:right w:val="single" w:sz="4" w:space="0" w:color="auto"/>
            </w:tcBorders>
            <w:shd w:val="clear" w:color="auto" w:fill="auto"/>
            <w:vAlign w:val="center"/>
            <w:hideMark/>
          </w:tcPr>
          <w:p w:rsidR="0080683A" w:rsidRPr="007D6BD3" w:rsidRDefault="0080683A" w:rsidP="003F6F25">
            <w:pPr>
              <w:spacing w:after="0" w:line="240" w:lineRule="auto"/>
              <w:jc w:val="both"/>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lastRenderedPageBreak/>
              <w:t>Расход натурального топлива на выработку тепла (природный газ), тыс. м</w:t>
            </w:r>
            <w:r w:rsidRPr="007D6BD3">
              <w:rPr>
                <w:rFonts w:ascii="Calibri" w:eastAsia="Times New Roman" w:hAnsi="Calibri" w:cs="Arial"/>
                <w:color w:val="000000"/>
                <w:sz w:val="24"/>
                <w:szCs w:val="24"/>
                <w:vertAlign w:val="superscript"/>
                <w:lang w:eastAsia="ru-RU"/>
              </w:rPr>
              <w:t>3</w:t>
            </w:r>
          </w:p>
        </w:tc>
        <w:tc>
          <w:tcPr>
            <w:tcW w:w="1134" w:type="dxa"/>
            <w:tcBorders>
              <w:top w:val="nil"/>
              <w:left w:val="nil"/>
              <w:bottom w:val="single" w:sz="4" w:space="0" w:color="auto"/>
              <w:right w:val="single" w:sz="4" w:space="0" w:color="auto"/>
            </w:tcBorders>
            <w:shd w:val="clear" w:color="auto" w:fill="auto"/>
            <w:vAlign w:val="center"/>
            <w:hideMark/>
          </w:tcPr>
          <w:p w:rsidR="0080683A" w:rsidRPr="007D6BD3" w:rsidRDefault="0080683A" w:rsidP="003F6F25">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354,0</w:t>
            </w:r>
          </w:p>
        </w:tc>
        <w:tc>
          <w:tcPr>
            <w:tcW w:w="1134" w:type="dxa"/>
            <w:tcBorders>
              <w:top w:val="nil"/>
              <w:left w:val="nil"/>
              <w:bottom w:val="single" w:sz="4" w:space="0" w:color="auto"/>
              <w:right w:val="single" w:sz="4" w:space="0" w:color="auto"/>
            </w:tcBorders>
            <w:shd w:val="clear" w:color="auto" w:fill="auto"/>
            <w:vAlign w:val="center"/>
            <w:hideMark/>
          </w:tcPr>
          <w:p w:rsidR="0080683A" w:rsidRPr="007D6BD3" w:rsidRDefault="0080683A" w:rsidP="003F6F25">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274,1</w:t>
            </w:r>
          </w:p>
        </w:tc>
        <w:tc>
          <w:tcPr>
            <w:tcW w:w="1133" w:type="dxa"/>
            <w:tcBorders>
              <w:top w:val="nil"/>
              <w:left w:val="nil"/>
              <w:bottom w:val="single" w:sz="4" w:space="0" w:color="auto"/>
              <w:right w:val="single" w:sz="4" w:space="0" w:color="auto"/>
            </w:tcBorders>
            <w:shd w:val="clear" w:color="auto" w:fill="auto"/>
            <w:vAlign w:val="center"/>
            <w:hideMark/>
          </w:tcPr>
          <w:p w:rsidR="0080683A" w:rsidRPr="007D6BD3" w:rsidRDefault="0080683A" w:rsidP="003F6F25">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277,8</w:t>
            </w:r>
          </w:p>
        </w:tc>
        <w:tc>
          <w:tcPr>
            <w:tcW w:w="1133" w:type="dxa"/>
            <w:tcBorders>
              <w:top w:val="nil"/>
              <w:left w:val="nil"/>
              <w:bottom w:val="single" w:sz="4" w:space="0" w:color="auto"/>
              <w:right w:val="single" w:sz="4" w:space="0" w:color="auto"/>
            </w:tcBorders>
            <w:shd w:val="clear" w:color="auto" w:fill="auto"/>
            <w:vAlign w:val="center"/>
            <w:hideMark/>
          </w:tcPr>
          <w:p w:rsidR="0080683A" w:rsidRPr="007D6BD3" w:rsidRDefault="0080683A" w:rsidP="003F6F25">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281,4</w:t>
            </w:r>
          </w:p>
        </w:tc>
        <w:tc>
          <w:tcPr>
            <w:tcW w:w="1133" w:type="dxa"/>
            <w:tcBorders>
              <w:top w:val="nil"/>
              <w:left w:val="nil"/>
              <w:bottom w:val="single" w:sz="4" w:space="0" w:color="auto"/>
              <w:right w:val="single" w:sz="4" w:space="0" w:color="auto"/>
            </w:tcBorders>
            <w:shd w:val="clear" w:color="auto" w:fill="auto"/>
            <w:vAlign w:val="center"/>
            <w:hideMark/>
          </w:tcPr>
          <w:p w:rsidR="0080683A" w:rsidRPr="007D6BD3" w:rsidRDefault="0080683A" w:rsidP="003F6F25">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285,1</w:t>
            </w:r>
          </w:p>
        </w:tc>
        <w:tc>
          <w:tcPr>
            <w:tcW w:w="1133" w:type="dxa"/>
            <w:tcBorders>
              <w:top w:val="nil"/>
              <w:left w:val="nil"/>
              <w:bottom w:val="single" w:sz="4" w:space="0" w:color="auto"/>
              <w:right w:val="single" w:sz="4" w:space="0" w:color="auto"/>
            </w:tcBorders>
            <w:shd w:val="clear" w:color="auto" w:fill="auto"/>
            <w:vAlign w:val="center"/>
            <w:hideMark/>
          </w:tcPr>
          <w:p w:rsidR="0080683A" w:rsidRPr="007D6BD3" w:rsidRDefault="0080683A" w:rsidP="003F6F25">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288,2</w:t>
            </w:r>
          </w:p>
        </w:tc>
        <w:tc>
          <w:tcPr>
            <w:tcW w:w="1133" w:type="dxa"/>
            <w:tcBorders>
              <w:top w:val="nil"/>
              <w:left w:val="nil"/>
              <w:bottom w:val="single" w:sz="4" w:space="0" w:color="auto"/>
              <w:right w:val="single" w:sz="4" w:space="0" w:color="auto"/>
            </w:tcBorders>
            <w:shd w:val="clear" w:color="auto" w:fill="auto"/>
            <w:vAlign w:val="center"/>
            <w:hideMark/>
          </w:tcPr>
          <w:p w:rsidR="0080683A" w:rsidRPr="007D6BD3" w:rsidRDefault="0080683A" w:rsidP="003F6F25">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303,8</w:t>
            </w:r>
          </w:p>
        </w:tc>
        <w:tc>
          <w:tcPr>
            <w:tcW w:w="1133" w:type="dxa"/>
            <w:tcBorders>
              <w:top w:val="nil"/>
              <w:left w:val="nil"/>
              <w:bottom w:val="single" w:sz="4" w:space="0" w:color="auto"/>
              <w:right w:val="single" w:sz="8" w:space="0" w:color="auto"/>
            </w:tcBorders>
            <w:shd w:val="clear" w:color="auto" w:fill="auto"/>
            <w:vAlign w:val="center"/>
            <w:hideMark/>
          </w:tcPr>
          <w:p w:rsidR="0080683A" w:rsidRPr="007D6BD3" w:rsidRDefault="0080683A" w:rsidP="003F6F25">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319,5</w:t>
            </w:r>
          </w:p>
        </w:tc>
      </w:tr>
      <w:tr w:rsidR="0080683A" w:rsidRPr="007D6BD3" w:rsidTr="0047702C">
        <w:trPr>
          <w:cantSplit/>
          <w:jc w:val="center"/>
        </w:trPr>
        <w:tc>
          <w:tcPr>
            <w:tcW w:w="14408" w:type="dxa"/>
            <w:gridSpan w:val="9"/>
            <w:tcBorders>
              <w:top w:val="single" w:sz="4" w:space="0" w:color="auto"/>
              <w:left w:val="single" w:sz="8" w:space="0" w:color="auto"/>
              <w:bottom w:val="single" w:sz="4" w:space="0" w:color="auto"/>
              <w:right w:val="single" w:sz="8" w:space="0" w:color="000000"/>
            </w:tcBorders>
            <w:shd w:val="clear" w:color="auto" w:fill="81DEFF"/>
            <w:vAlign w:val="center"/>
            <w:hideMark/>
          </w:tcPr>
          <w:p w:rsidR="0080683A" w:rsidRPr="007D6BD3" w:rsidRDefault="0080683A" w:rsidP="003F6F25">
            <w:pPr>
              <w:spacing w:after="0" w:line="240" w:lineRule="auto"/>
              <w:jc w:val="center"/>
              <w:rPr>
                <w:rFonts w:ascii="Calibri" w:eastAsia="Times New Roman" w:hAnsi="Calibri" w:cs="Arial"/>
                <w:b/>
                <w:bCs/>
                <w:color w:val="000000"/>
                <w:sz w:val="24"/>
                <w:szCs w:val="24"/>
                <w:lang w:eastAsia="ru-RU"/>
              </w:rPr>
            </w:pPr>
            <w:r w:rsidRPr="007D6BD3">
              <w:rPr>
                <w:rFonts w:ascii="Calibri" w:eastAsia="Times New Roman" w:hAnsi="Calibri" w:cs="Arial"/>
                <w:b/>
                <w:bCs/>
                <w:color w:val="000000"/>
                <w:sz w:val="24"/>
                <w:szCs w:val="24"/>
                <w:lang w:eastAsia="ru-RU"/>
              </w:rPr>
              <w:t>БМК 16,0 МВт по ул. Промышленная</w:t>
            </w:r>
          </w:p>
        </w:tc>
      </w:tr>
      <w:tr w:rsidR="0047702C" w:rsidRPr="007D6BD3" w:rsidTr="0047702C">
        <w:trPr>
          <w:cantSplit/>
          <w:jc w:val="center"/>
        </w:trPr>
        <w:tc>
          <w:tcPr>
            <w:tcW w:w="5342" w:type="dxa"/>
            <w:tcBorders>
              <w:top w:val="nil"/>
              <w:left w:val="single" w:sz="8" w:space="0" w:color="auto"/>
              <w:bottom w:val="single" w:sz="4" w:space="0" w:color="auto"/>
              <w:right w:val="single" w:sz="4" w:space="0" w:color="auto"/>
            </w:tcBorders>
            <w:shd w:val="clear" w:color="auto" w:fill="auto"/>
            <w:vAlign w:val="center"/>
            <w:hideMark/>
          </w:tcPr>
          <w:p w:rsidR="0047702C" w:rsidRPr="007D6BD3" w:rsidRDefault="0047702C" w:rsidP="0047702C">
            <w:pPr>
              <w:spacing w:after="0" w:line="240" w:lineRule="auto"/>
              <w:jc w:val="both"/>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Выработка тепловой энергии, Гкал</w:t>
            </w:r>
          </w:p>
        </w:tc>
        <w:tc>
          <w:tcPr>
            <w:tcW w:w="2268" w:type="dxa"/>
            <w:gridSpan w:val="2"/>
            <w:vMerge w:val="restart"/>
            <w:tcBorders>
              <w:top w:val="single" w:sz="4" w:space="0" w:color="auto"/>
              <w:left w:val="single" w:sz="4" w:space="0" w:color="auto"/>
              <w:bottom w:val="single" w:sz="8" w:space="0" w:color="000000"/>
              <w:right w:val="single" w:sz="4" w:space="0" w:color="000000"/>
            </w:tcBorders>
            <w:shd w:val="clear" w:color="auto" w:fill="auto"/>
            <w:vAlign w:val="center"/>
            <w:hideMark/>
          </w:tcPr>
          <w:p w:rsidR="0047702C" w:rsidRPr="007D6BD3" w:rsidRDefault="0047702C" w:rsidP="0047702C">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 </w:t>
            </w:r>
          </w:p>
        </w:tc>
        <w:tc>
          <w:tcPr>
            <w:tcW w:w="1133" w:type="dxa"/>
            <w:tcBorders>
              <w:top w:val="nil"/>
              <w:left w:val="nil"/>
              <w:bottom w:val="single" w:sz="4" w:space="0" w:color="auto"/>
              <w:right w:val="single" w:sz="4" w:space="0" w:color="auto"/>
            </w:tcBorders>
            <w:shd w:val="clear" w:color="auto" w:fill="auto"/>
            <w:vAlign w:val="center"/>
            <w:hideMark/>
          </w:tcPr>
          <w:p w:rsidR="0047702C" w:rsidRPr="00E95B2B" w:rsidRDefault="0047702C" w:rsidP="0047702C">
            <w:pPr>
              <w:spacing w:after="0" w:line="240" w:lineRule="auto"/>
              <w:jc w:val="center"/>
              <w:rPr>
                <w:rFonts w:ascii="Calibri" w:eastAsia="Times New Roman" w:hAnsi="Calibri" w:cs="Calibri"/>
                <w:color w:val="000000"/>
                <w:sz w:val="24"/>
                <w:szCs w:val="24"/>
                <w:lang w:eastAsia="ru-RU"/>
              </w:rPr>
            </w:pPr>
            <w:r w:rsidRPr="00E95B2B">
              <w:rPr>
                <w:rFonts w:ascii="Calibri" w:eastAsia="Times New Roman" w:hAnsi="Calibri" w:cs="Calibri"/>
                <w:color w:val="000000"/>
                <w:sz w:val="24"/>
                <w:szCs w:val="24"/>
                <w:lang w:eastAsia="ru-RU"/>
              </w:rPr>
              <w:t>35065,50</w:t>
            </w:r>
          </w:p>
        </w:tc>
        <w:tc>
          <w:tcPr>
            <w:tcW w:w="1133" w:type="dxa"/>
            <w:tcBorders>
              <w:top w:val="nil"/>
              <w:left w:val="nil"/>
              <w:bottom w:val="single" w:sz="4" w:space="0" w:color="auto"/>
              <w:right w:val="single" w:sz="4" w:space="0" w:color="auto"/>
            </w:tcBorders>
            <w:shd w:val="clear" w:color="auto" w:fill="auto"/>
            <w:vAlign w:val="center"/>
            <w:hideMark/>
          </w:tcPr>
          <w:p w:rsidR="0047702C" w:rsidRPr="00E95B2B" w:rsidRDefault="0047702C" w:rsidP="0047702C">
            <w:pPr>
              <w:spacing w:after="0" w:line="240" w:lineRule="auto"/>
              <w:jc w:val="center"/>
              <w:rPr>
                <w:rFonts w:ascii="Calibri" w:eastAsia="Times New Roman" w:hAnsi="Calibri" w:cs="Calibri"/>
                <w:color w:val="000000"/>
                <w:sz w:val="24"/>
                <w:szCs w:val="24"/>
                <w:lang w:eastAsia="ru-RU"/>
              </w:rPr>
            </w:pPr>
            <w:r w:rsidRPr="00E95B2B">
              <w:rPr>
                <w:rFonts w:ascii="Calibri" w:eastAsia="Times New Roman" w:hAnsi="Calibri" w:cs="Calibri"/>
                <w:color w:val="000000"/>
                <w:sz w:val="24"/>
                <w:szCs w:val="24"/>
                <w:lang w:eastAsia="ru-RU"/>
              </w:rPr>
              <w:t>34941,40</w:t>
            </w:r>
          </w:p>
        </w:tc>
        <w:tc>
          <w:tcPr>
            <w:tcW w:w="1133" w:type="dxa"/>
            <w:tcBorders>
              <w:top w:val="nil"/>
              <w:left w:val="nil"/>
              <w:bottom w:val="single" w:sz="4" w:space="0" w:color="auto"/>
              <w:right w:val="single" w:sz="4" w:space="0" w:color="auto"/>
            </w:tcBorders>
            <w:shd w:val="clear" w:color="auto" w:fill="auto"/>
            <w:vAlign w:val="center"/>
            <w:hideMark/>
          </w:tcPr>
          <w:p w:rsidR="0047702C" w:rsidRPr="00E95B2B" w:rsidRDefault="0047702C" w:rsidP="0047702C">
            <w:pPr>
              <w:spacing w:after="0" w:line="240" w:lineRule="auto"/>
              <w:jc w:val="center"/>
              <w:rPr>
                <w:rFonts w:ascii="Calibri" w:eastAsia="Times New Roman" w:hAnsi="Calibri" w:cs="Calibri"/>
                <w:color w:val="000000"/>
                <w:sz w:val="24"/>
                <w:szCs w:val="24"/>
                <w:lang w:eastAsia="ru-RU"/>
              </w:rPr>
            </w:pPr>
            <w:r w:rsidRPr="00E95B2B">
              <w:rPr>
                <w:rFonts w:ascii="Calibri" w:eastAsia="Times New Roman" w:hAnsi="Calibri" w:cs="Calibri"/>
                <w:color w:val="000000"/>
                <w:sz w:val="24"/>
                <w:szCs w:val="24"/>
                <w:lang w:eastAsia="ru-RU"/>
              </w:rPr>
              <w:t>34530,33</w:t>
            </w:r>
          </w:p>
        </w:tc>
        <w:tc>
          <w:tcPr>
            <w:tcW w:w="1133" w:type="dxa"/>
            <w:tcBorders>
              <w:top w:val="nil"/>
              <w:left w:val="nil"/>
              <w:bottom w:val="single" w:sz="4" w:space="0" w:color="auto"/>
              <w:right w:val="single" w:sz="4" w:space="0" w:color="auto"/>
            </w:tcBorders>
            <w:shd w:val="clear" w:color="auto" w:fill="auto"/>
            <w:vAlign w:val="center"/>
            <w:hideMark/>
          </w:tcPr>
          <w:p w:rsidR="0047702C" w:rsidRPr="00E95B2B" w:rsidRDefault="0047702C" w:rsidP="0047702C">
            <w:pPr>
              <w:spacing w:after="0" w:line="240" w:lineRule="auto"/>
              <w:jc w:val="center"/>
              <w:rPr>
                <w:rFonts w:ascii="Calibri" w:eastAsia="Times New Roman" w:hAnsi="Calibri" w:cs="Calibri"/>
                <w:color w:val="000000"/>
                <w:sz w:val="24"/>
                <w:szCs w:val="24"/>
                <w:lang w:eastAsia="ru-RU"/>
              </w:rPr>
            </w:pPr>
            <w:r w:rsidRPr="00E95B2B">
              <w:rPr>
                <w:rFonts w:ascii="Calibri" w:eastAsia="Times New Roman" w:hAnsi="Calibri" w:cs="Calibri"/>
                <w:color w:val="000000"/>
                <w:sz w:val="24"/>
                <w:szCs w:val="24"/>
                <w:lang w:eastAsia="ru-RU"/>
              </w:rPr>
              <w:t>34438,81</w:t>
            </w:r>
          </w:p>
        </w:tc>
        <w:tc>
          <w:tcPr>
            <w:tcW w:w="1133" w:type="dxa"/>
            <w:tcBorders>
              <w:top w:val="nil"/>
              <w:left w:val="nil"/>
              <w:bottom w:val="single" w:sz="4" w:space="0" w:color="auto"/>
              <w:right w:val="single" w:sz="4" w:space="0" w:color="auto"/>
            </w:tcBorders>
            <w:shd w:val="clear" w:color="auto" w:fill="auto"/>
            <w:vAlign w:val="center"/>
            <w:hideMark/>
          </w:tcPr>
          <w:p w:rsidR="0047702C" w:rsidRPr="00E95B2B" w:rsidRDefault="0047702C" w:rsidP="0047702C">
            <w:pPr>
              <w:spacing w:after="0" w:line="240" w:lineRule="auto"/>
              <w:jc w:val="center"/>
              <w:rPr>
                <w:rFonts w:ascii="Calibri" w:eastAsia="Times New Roman" w:hAnsi="Calibri" w:cs="Calibri"/>
                <w:color w:val="000000"/>
                <w:sz w:val="24"/>
                <w:szCs w:val="24"/>
                <w:lang w:eastAsia="ru-RU"/>
              </w:rPr>
            </w:pPr>
            <w:r w:rsidRPr="00E95B2B">
              <w:rPr>
                <w:rFonts w:ascii="Calibri" w:eastAsia="Times New Roman" w:hAnsi="Calibri" w:cs="Calibri"/>
                <w:color w:val="000000"/>
                <w:sz w:val="24"/>
                <w:szCs w:val="24"/>
                <w:lang w:eastAsia="ru-RU"/>
              </w:rPr>
              <w:t>36078,01</w:t>
            </w:r>
          </w:p>
        </w:tc>
        <w:tc>
          <w:tcPr>
            <w:tcW w:w="1133" w:type="dxa"/>
            <w:tcBorders>
              <w:top w:val="nil"/>
              <w:left w:val="nil"/>
              <w:bottom w:val="single" w:sz="4" w:space="0" w:color="auto"/>
              <w:right w:val="single" w:sz="8" w:space="0" w:color="auto"/>
            </w:tcBorders>
            <w:shd w:val="clear" w:color="auto" w:fill="auto"/>
            <w:vAlign w:val="center"/>
            <w:hideMark/>
          </w:tcPr>
          <w:p w:rsidR="0047702C" w:rsidRPr="00E95B2B" w:rsidRDefault="0047702C" w:rsidP="0047702C">
            <w:pPr>
              <w:spacing w:after="0" w:line="240" w:lineRule="auto"/>
              <w:jc w:val="center"/>
              <w:rPr>
                <w:rFonts w:ascii="Calibri" w:eastAsia="Times New Roman" w:hAnsi="Calibri" w:cs="Calibri"/>
                <w:color w:val="000000"/>
                <w:sz w:val="24"/>
                <w:szCs w:val="24"/>
                <w:lang w:eastAsia="ru-RU"/>
              </w:rPr>
            </w:pPr>
            <w:r w:rsidRPr="00E95B2B">
              <w:rPr>
                <w:rFonts w:ascii="Calibri" w:eastAsia="Times New Roman" w:hAnsi="Calibri" w:cs="Calibri"/>
                <w:color w:val="000000"/>
                <w:sz w:val="24"/>
                <w:szCs w:val="24"/>
                <w:lang w:eastAsia="ru-RU"/>
              </w:rPr>
              <w:t>37863,40</w:t>
            </w:r>
          </w:p>
        </w:tc>
      </w:tr>
      <w:tr w:rsidR="0080683A" w:rsidRPr="007D6BD3" w:rsidTr="0047702C">
        <w:trPr>
          <w:cantSplit/>
          <w:jc w:val="center"/>
        </w:trPr>
        <w:tc>
          <w:tcPr>
            <w:tcW w:w="5342" w:type="dxa"/>
            <w:tcBorders>
              <w:top w:val="nil"/>
              <w:left w:val="single" w:sz="8" w:space="0" w:color="auto"/>
              <w:bottom w:val="single" w:sz="4" w:space="0" w:color="auto"/>
              <w:right w:val="single" w:sz="4" w:space="0" w:color="auto"/>
            </w:tcBorders>
            <w:shd w:val="clear" w:color="auto" w:fill="auto"/>
            <w:vAlign w:val="center"/>
            <w:hideMark/>
          </w:tcPr>
          <w:p w:rsidR="0080683A" w:rsidRPr="007D6BD3" w:rsidRDefault="0080683A" w:rsidP="003F6F25">
            <w:pPr>
              <w:spacing w:after="0" w:line="240" w:lineRule="auto"/>
              <w:jc w:val="both"/>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Удельный расход условного топлива на выработку, кг у.т./Гкал</w:t>
            </w:r>
          </w:p>
        </w:tc>
        <w:tc>
          <w:tcPr>
            <w:tcW w:w="2268" w:type="dxa"/>
            <w:gridSpan w:val="2"/>
            <w:vMerge/>
            <w:tcBorders>
              <w:top w:val="nil"/>
              <w:left w:val="single" w:sz="8" w:space="0" w:color="auto"/>
              <w:bottom w:val="single" w:sz="4" w:space="0" w:color="auto"/>
              <w:right w:val="single" w:sz="4" w:space="0" w:color="auto"/>
            </w:tcBorders>
            <w:vAlign w:val="center"/>
            <w:hideMark/>
          </w:tcPr>
          <w:p w:rsidR="0080683A" w:rsidRPr="007D6BD3" w:rsidRDefault="0080683A" w:rsidP="003F6F25">
            <w:pPr>
              <w:spacing w:after="0" w:line="240" w:lineRule="auto"/>
              <w:rPr>
                <w:rFonts w:ascii="Calibri" w:eastAsia="Times New Roman" w:hAnsi="Calibri" w:cs="Arial"/>
                <w:color w:val="000000"/>
                <w:sz w:val="24"/>
                <w:szCs w:val="24"/>
                <w:lang w:eastAsia="ru-RU"/>
              </w:rPr>
            </w:pPr>
          </w:p>
        </w:tc>
        <w:tc>
          <w:tcPr>
            <w:tcW w:w="1133" w:type="dxa"/>
            <w:tcBorders>
              <w:top w:val="nil"/>
              <w:left w:val="nil"/>
              <w:bottom w:val="single" w:sz="4" w:space="0" w:color="auto"/>
              <w:right w:val="single" w:sz="4" w:space="0" w:color="auto"/>
            </w:tcBorders>
            <w:shd w:val="clear" w:color="auto" w:fill="auto"/>
            <w:vAlign w:val="center"/>
            <w:hideMark/>
          </w:tcPr>
          <w:p w:rsidR="0080683A" w:rsidRPr="007D6BD3" w:rsidRDefault="0080683A" w:rsidP="003F6F25">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157,0</w:t>
            </w:r>
          </w:p>
        </w:tc>
        <w:tc>
          <w:tcPr>
            <w:tcW w:w="1133" w:type="dxa"/>
            <w:tcBorders>
              <w:top w:val="nil"/>
              <w:left w:val="nil"/>
              <w:bottom w:val="single" w:sz="4" w:space="0" w:color="auto"/>
              <w:right w:val="single" w:sz="4" w:space="0" w:color="auto"/>
            </w:tcBorders>
            <w:shd w:val="clear" w:color="auto" w:fill="auto"/>
            <w:vAlign w:val="center"/>
            <w:hideMark/>
          </w:tcPr>
          <w:p w:rsidR="0080683A" w:rsidRPr="007D6BD3" w:rsidRDefault="0080683A" w:rsidP="003F6F25">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157,0</w:t>
            </w:r>
          </w:p>
        </w:tc>
        <w:tc>
          <w:tcPr>
            <w:tcW w:w="1133" w:type="dxa"/>
            <w:tcBorders>
              <w:top w:val="nil"/>
              <w:left w:val="nil"/>
              <w:bottom w:val="single" w:sz="4" w:space="0" w:color="auto"/>
              <w:right w:val="single" w:sz="4" w:space="0" w:color="auto"/>
            </w:tcBorders>
            <w:shd w:val="clear" w:color="auto" w:fill="auto"/>
            <w:vAlign w:val="center"/>
            <w:hideMark/>
          </w:tcPr>
          <w:p w:rsidR="0080683A" w:rsidRPr="007D6BD3" w:rsidRDefault="0080683A" w:rsidP="003F6F25">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157,0</w:t>
            </w:r>
          </w:p>
        </w:tc>
        <w:tc>
          <w:tcPr>
            <w:tcW w:w="1133" w:type="dxa"/>
            <w:tcBorders>
              <w:top w:val="nil"/>
              <w:left w:val="nil"/>
              <w:bottom w:val="single" w:sz="4" w:space="0" w:color="auto"/>
              <w:right w:val="single" w:sz="4" w:space="0" w:color="auto"/>
            </w:tcBorders>
            <w:shd w:val="clear" w:color="auto" w:fill="auto"/>
            <w:vAlign w:val="center"/>
            <w:hideMark/>
          </w:tcPr>
          <w:p w:rsidR="0080683A" w:rsidRPr="007D6BD3" w:rsidRDefault="0080683A" w:rsidP="003F6F25">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157,0</w:t>
            </w:r>
          </w:p>
        </w:tc>
        <w:tc>
          <w:tcPr>
            <w:tcW w:w="1133" w:type="dxa"/>
            <w:tcBorders>
              <w:top w:val="nil"/>
              <w:left w:val="nil"/>
              <w:bottom w:val="single" w:sz="4" w:space="0" w:color="auto"/>
              <w:right w:val="single" w:sz="4" w:space="0" w:color="auto"/>
            </w:tcBorders>
            <w:shd w:val="clear" w:color="auto" w:fill="auto"/>
            <w:vAlign w:val="center"/>
            <w:hideMark/>
          </w:tcPr>
          <w:p w:rsidR="0080683A" w:rsidRPr="007D6BD3" w:rsidRDefault="0080683A" w:rsidP="003F6F25">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157,0</w:t>
            </w:r>
          </w:p>
        </w:tc>
        <w:tc>
          <w:tcPr>
            <w:tcW w:w="1133" w:type="dxa"/>
            <w:tcBorders>
              <w:top w:val="nil"/>
              <w:left w:val="nil"/>
              <w:bottom w:val="single" w:sz="4" w:space="0" w:color="auto"/>
              <w:right w:val="single" w:sz="8" w:space="0" w:color="auto"/>
            </w:tcBorders>
            <w:shd w:val="clear" w:color="auto" w:fill="auto"/>
            <w:vAlign w:val="center"/>
            <w:hideMark/>
          </w:tcPr>
          <w:p w:rsidR="0080683A" w:rsidRPr="007D6BD3" w:rsidRDefault="0080683A" w:rsidP="003F6F25">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157,0</w:t>
            </w:r>
          </w:p>
        </w:tc>
      </w:tr>
      <w:tr w:rsidR="0080683A" w:rsidRPr="007D6BD3" w:rsidTr="0047702C">
        <w:trPr>
          <w:cantSplit/>
          <w:jc w:val="center"/>
        </w:trPr>
        <w:tc>
          <w:tcPr>
            <w:tcW w:w="5342" w:type="dxa"/>
            <w:tcBorders>
              <w:top w:val="nil"/>
              <w:left w:val="single" w:sz="8" w:space="0" w:color="auto"/>
              <w:bottom w:val="single" w:sz="4" w:space="0" w:color="auto"/>
              <w:right w:val="single" w:sz="4" w:space="0" w:color="auto"/>
            </w:tcBorders>
            <w:shd w:val="clear" w:color="auto" w:fill="auto"/>
            <w:vAlign w:val="center"/>
            <w:hideMark/>
          </w:tcPr>
          <w:p w:rsidR="0080683A" w:rsidRPr="007D6BD3" w:rsidRDefault="0080683A" w:rsidP="003F6F25">
            <w:pPr>
              <w:spacing w:after="0" w:line="240" w:lineRule="auto"/>
              <w:jc w:val="both"/>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Расход условного топлива на выработку, т у.т.</w:t>
            </w:r>
          </w:p>
        </w:tc>
        <w:tc>
          <w:tcPr>
            <w:tcW w:w="2268" w:type="dxa"/>
            <w:gridSpan w:val="2"/>
            <w:vMerge/>
            <w:tcBorders>
              <w:top w:val="nil"/>
              <w:left w:val="single" w:sz="8" w:space="0" w:color="auto"/>
              <w:bottom w:val="single" w:sz="4" w:space="0" w:color="auto"/>
              <w:right w:val="single" w:sz="4" w:space="0" w:color="auto"/>
            </w:tcBorders>
            <w:vAlign w:val="center"/>
            <w:hideMark/>
          </w:tcPr>
          <w:p w:rsidR="0080683A" w:rsidRPr="007D6BD3" w:rsidRDefault="0080683A" w:rsidP="003F6F25">
            <w:pPr>
              <w:spacing w:after="0" w:line="240" w:lineRule="auto"/>
              <w:rPr>
                <w:rFonts w:ascii="Calibri" w:eastAsia="Times New Roman" w:hAnsi="Calibri" w:cs="Arial"/>
                <w:color w:val="000000"/>
                <w:sz w:val="24"/>
                <w:szCs w:val="24"/>
                <w:lang w:eastAsia="ru-RU"/>
              </w:rPr>
            </w:pPr>
          </w:p>
        </w:tc>
        <w:tc>
          <w:tcPr>
            <w:tcW w:w="1133" w:type="dxa"/>
            <w:tcBorders>
              <w:top w:val="nil"/>
              <w:left w:val="nil"/>
              <w:bottom w:val="single" w:sz="4" w:space="0" w:color="auto"/>
              <w:right w:val="single" w:sz="4" w:space="0" w:color="auto"/>
            </w:tcBorders>
            <w:shd w:val="clear" w:color="auto" w:fill="auto"/>
            <w:vAlign w:val="center"/>
            <w:hideMark/>
          </w:tcPr>
          <w:p w:rsidR="0080683A" w:rsidRPr="007D6BD3" w:rsidRDefault="0080683A" w:rsidP="003F6F25">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5511,3</w:t>
            </w:r>
          </w:p>
        </w:tc>
        <w:tc>
          <w:tcPr>
            <w:tcW w:w="1133" w:type="dxa"/>
            <w:tcBorders>
              <w:top w:val="nil"/>
              <w:left w:val="nil"/>
              <w:bottom w:val="single" w:sz="4" w:space="0" w:color="auto"/>
              <w:right w:val="single" w:sz="4" w:space="0" w:color="auto"/>
            </w:tcBorders>
            <w:shd w:val="clear" w:color="auto" w:fill="auto"/>
            <w:vAlign w:val="center"/>
            <w:hideMark/>
          </w:tcPr>
          <w:p w:rsidR="0080683A" w:rsidRPr="007D6BD3" w:rsidRDefault="0080683A" w:rsidP="003F6F25">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5590,9</w:t>
            </w:r>
          </w:p>
        </w:tc>
        <w:tc>
          <w:tcPr>
            <w:tcW w:w="1133" w:type="dxa"/>
            <w:tcBorders>
              <w:top w:val="nil"/>
              <w:left w:val="nil"/>
              <w:bottom w:val="single" w:sz="4" w:space="0" w:color="auto"/>
              <w:right w:val="single" w:sz="4" w:space="0" w:color="auto"/>
            </w:tcBorders>
            <w:shd w:val="clear" w:color="auto" w:fill="auto"/>
            <w:vAlign w:val="center"/>
            <w:hideMark/>
          </w:tcPr>
          <w:p w:rsidR="0080683A" w:rsidRPr="007D6BD3" w:rsidRDefault="0080683A" w:rsidP="003F6F25">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5670,5</w:t>
            </w:r>
          </w:p>
        </w:tc>
        <w:tc>
          <w:tcPr>
            <w:tcW w:w="1133" w:type="dxa"/>
            <w:tcBorders>
              <w:top w:val="nil"/>
              <w:left w:val="nil"/>
              <w:bottom w:val="single" w:sz="4" w:space="0" w:color="auto"/>
              <w:right w:val="single" w:sz="4" w:space="0" w:color="auto"/>
            </w:tcBorders>
            <w:shd w:val="clear" w:color="auto" w:fill="auto"/>
            <w:vAlign w:val="center"/>
            <w:hideMark/>
          </w:tcPr>
          <w:p w:rsidR="0080683A" w:rsidRPr="007D6BD3" w:rsidRDefault="0080683A" w:rsidP="003F6F25">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8301,8</w:t>
            </w:r>
          </w:p>
        </w:tc>
        <w:tc>
          <w:tcPr>
            <w:tcW w:w="1133" w:type="dxa"/>
            <w:tcBorders>
              <w:top w:val="nil"/>
              <w:left w:val="nil"/>
              <w:bottom w:val="single" w:sz="4" w:space="0" w:color="auto"/>
              <w:right w:val="single" w:sz="4" w:space="0" w:color="auto"/>
            </w:tcBorders>
            <w:shd w:val="clear" w:color="auto" w:fill="auto"/>
            <w:vAlign w:val="center"/>
            <w:hideMark/>
          </w:tcPr>
          <w:p w:rsidR="0080683A" w:rsidRPr="007D6BD3" w:rsidRDefault="0080683A" w:rsidP="003F6F25">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8795,2</w:t>
            </w:r>
          </w:p>
        </w:tc>
        <w:tc>
          <w:tcPr>
            <w:tcW w:w="1133" w:type="dxa"/>
            <w:tcBorders>
              <w:top w:val="nil"/>
              <w:left w:val="nil"/>
              <w:bottom w:val="single" w:sz="4" w:space="0" w:color="auto"/>
              <w:right w:val="single" w:sz="8" w:space="0" w:color="auto"/>
            </w:tcBorders>
            <w:shd w:val="clear" w:color="auto" w:fill="auto"/>
            <w:vAlign w:val="center"/>
            <w:hideMark/>
          </w:tcPr>
          <w:p w:rsidR="0080683A" w:rsidRPr="007D6BD3" w:rsidRDefault="0080683A" w:rsidP="003F6F25">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9288,7</w:t>
            </w:r>
          </w:p>
        </w:tc>
      </w:tr>
      <w:tr w:rsidR="0080683A" w:rsidRPr="007D6BD3" w:rsidTr="0047702C">
        <w:trPr>
          <w:cantSplit/>
          <w:jc w:val="center"/>
        </w:trPr>
        <w:tc>
          <w:tcPr>
            <w:tcW w:w="5342" w:type="dxa"/>
            <w:tcBorders>
              <w:top w:val="nil"/>
              <w:left w:val="single" w:sz="8" w:space="0" w:color="auto"/>
              <w:bottom w:val="single" w:sz="8" w:space="0" w:color="auto"/>
              <w:right w:val="single" w:sz="4" w:space="0" w:color="auto"/>
            </w:tcBorders>
            <w:shd w:val="clear" w:color="auto" w:fill="auto"/>
            <w:vAlign w:val="center"/>
            <w:hideMark/>
          </w:tcPr>
          <w:p w:rsidR="0080683A" w:rsidRPr="007D6BD3" w:rsidRDefault="0080683A" w:rsidP="003F6F25">
            <w:pPr>
              <w:spacing w:after="0" w:line="240" w:lineRule="auto"/>
              <w:jc w:val="both"/>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Расход натурального топлива на выработку тепла (природный газ), тыс. м</w:t>
            </w:r>
            <w:r w:rsidRPr="007D6BD3">
              <w:rPr>
                <w:rFonts w:ascii="Calibri" w:eastAsia="Times New Roman" w:hAnsi="Calibri" w:cs="Arial"/>
                <w:color w:val="000000"/>
                <w:sz w:val="24"/>
                <w:szCs w:val="24"/>
                <w:vertAlign w:val="superscript"/>
                <w:lang w:eastAsia="ru-RU"/>
              </w:rPr>
              <w:t>3</w:t>
            </w:r>
          </w:p>
        </w:tc>
        <w:tc>
          <w:tcPr>
            <w:tcW w:w="2268" w:type="dxa"/>
            <w:gridSpan w:val="2"/>
            <w:vMerge/>
            <w:tcBorders>
              <w:top w:val="nil"/>
              <w:left w:val="single" w:sz="8" w:space="0" w:color="auto"/>
              <w:bottom w:val="single" w:sz="8" w:space="0" w:color="auto"/>
              <w:right w:val="single" w:sz="4" w:space="0" w:color="auto"/>
            </w:tcBorders>
            <w:vAlign w:val="center"/>
            <w:hideMark/>
          </w:tcPr>
          <w:p w:rsidR="0080683A" w:rsidRPr="007D6BD3" w:rsidRDefault="0080683A" w:rsidP="003F6F25">
            <w:pPr>
              <w:spacing w:after="0" w:line="240" w:lineRule="auto"/>
              <w:rPr>
                <w:rFonts w:ascii="Calibri" w:eastAsia="Times New Roman" w:hAnsi="Calibri" w:cs="Arial"/>
                <w:color w:val="000000"/>
                <w:sz w:val="24"/>
                <w:szCs w:val="24"/>
                <w:lang w:eastAsia="ru-RU"/>
              </w:rPr>
            </w:pPr>
          </w:p>
        </w:tc>
        <w:tc>
          <w:tcPr>
            <w:tcW w:w="1133" w:type="dxa"/>
            <w:tcBorders>
              <w:top w:val="nil"/>
              <w:left w:val="nil"/>
              <w:bottom w:val="single" w:sz="8" w:space="0" w:color="auto"/>
              <w:right w:val="single" w:sz="4" w:space="0" w:color="auto"/>
            </w:tcBorders>
            <w:shd w:val="clear" w:color="auto" w:fill="auto"/>
            <w:vAlign w:val="center"/>
            <w:hideMark/>
          </w:tcPr>
          <w:p w:rsidR="0080683A" w:rsidRPr="007D6BD3" w:rsidRDefault="0080683A" w:rsidP="003F6F25">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4834,5</w:t>
            </w:r>
          </w:p>
        </w:tc>
        <w:tc>
          <w:tcPr>
            <w:tcW w:w="1133" w:type="dxa"/>
            <w:tcBorders>
              <w:top w:val="nil"/>
              <w:left w:val="nil"/>
              <w:bottom w:val="single" w:sz="8" w:space="0" w:color="auto"/>
              <w:right w:val="single" w:sz="4" w:space="0" w:color="auto"/>
            </w:tcBorders>
            <w:shd w:val="clear" w:color="auto" w:fill="auto"/>
            <w:vAlign w:val="center"/>
            <w:hideMark/>
          </w:tcPr>
          <w:p w:rsidR="0080683A" w:rsidRPr="007D6BD3" w:rsidRDefault="0080683A" w:rsidP="003F6F25">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4904,3</w:t>
            </w:r>
          </w:p>
        </w:tc>
        <w:tc>
          <w:tcPr>
            <w:tcW w:w="1133" w:type="dxa"/>
            <w:tcBorders>
              <w:top w:val="nil"/>
              <w:left w:val="nil"/>
              <w:bottom w:val="single" w:sz="8" w:space="0" w:color="auto"/>
              <w:right w:val="single" w:sz="4" w:space="0" w:color="auto"/>
            </w:tcBorders>
            <w:shd w:val="clear" w:color="auto" w:fill="auto"/>
            <w:vAlign w:val="center"/>
            <w:hideMark/>
          </w:tcPr>
          <w:p w:rsidR="0080683A" w:rsidRPr="007D6BD3" w:rsidRDefault="0080683A" w:rsidP="003F6F25">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4974,1</w:t>
            </w:r>
          </w:p>
        </w:tc>
        <w:tc>
          <w:tcPr>
            <w:tcW w:w="1133" w:type="dxa"/>
            <w:tcBorders>
              <w:top w:val="nil"/>
              <w:left w:val="nil"/>
              <w:bottom w:val="single" w:sz="8" w:space="0" w:color="auto"/>
              <w:right w:val="single" w:sz="4" w:space="0" w:color="auto"/>
            </w:tcBorders>
            <w:shd w:val="clear" w:color="auto" w:fill="auto"/>
            <w:vAlign w:val="center"/>
            <w:hideMark/>
          </w:tcPr>
          <w:p w:rsidR="0080683A" w:rsidRPr="007D6BD3" w:rsidRDefault="0080683A" w:rsidP="003F6F25">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7282,2</w:t>
            </w:r>
          </w:p>
        </w:tc>
        <w:tc>
          <w:tcPr>
            <w:tcW w:w="1133" w:type="dxa"/>
            <w:tcBorders>
              <w:top w:val="nil"/>
              <w:left w:val="nil"/>
              <w:bottom w:val="single" w:sz="8" w:space="0" w:color="auto"/>
              <w:right w:val="single" w:sz="4" w:space="0" w:color="auto"/>
            </w:tcBorders>
            <w:shd w:val="clear" w:color="auto" w:fill="auto"/>
            <w:vAlign w:val="center"/>
            <w:hideMark/>
          </w:tcPr>
          <w:p w:rsidR="0080683A" w:rsidRPr="007D6BD3" w:rsidRDefault="0080683A" w:rsidP="003F6F25">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7715,1</w:t>
            </w:r>
          </w:p>
        </w:tc>
        <w:tc>
          <w:tcPr>
            <w:tcW w:w="1133" w:type="dxa"/>
            <w:tcBorders>
              <w:top w:val="nil"/>
              <w:left w:val="nil"/>
              <w:bottom w:val="single" w:sz="8" w:space="0" w:color="auto"/>
              <w:right w:val="single" w:sz="8" w:space="0" w:color="auto"/>
            </w:tcBorders>
            <w:shd w:val="clear" w:color="auto" w:fill="auto"/>
            <w:vAlign w:val="center"/>
            <w:hideMark/>
          </w:tcPr>
          <w:p w:rsidR="0080683A" w:rsidRPr="007D6BD3" w:rsidRDefault="0080683A" w:rsidP="003F6F25">
            <w:pPr>
              <w:spacing w:after="0" w:line="240" w:lineRule="auto"/>
              <w:jc w:val="center"/>
              <w:rPr>
                <w:rFonts w:ascii="Calibri" w:eastAsia="Times New Roman" w:hAnsi="Calibri" w:cs="Arial"/>
                <w:color w:val="000000"/>
                <w:sz w:val="24"/>
                <w:szCs w:val="24"/>
                <w:lang w:eastAsia="ru-RU"/>
              </w:rPr>
            </w:pPr>
            <w:r w:rsidRPr="007D6BD3">
              <w:rPr>
                <w:rFonts w:ascii="Calibri" w:eastAsia="Times New Roman" w:hAnsi="Calibri" w:cs="Arial"/>
                <w:color w:val="000000"/>
                <w:sz w:val="24"/>
                <w:szCs w:val="24"/>
                <w:lang w:eastAsia="ru-RU"/>
              </w:rPr>
              <w:t>8148,0</w:t>
            </w:r>
          </w:p>
        </w:tc>
      </w:tr>
    </w:tbl>
    <w:p w:rsidR="004153C5" w:rsidRPr="00417E2C" w:rsidRDefault="004153C5" w:rsidP="003F6F25">
      <w:pPr>
        <w:spacing w:after="0" w:line="276" w:lineRule="auto"/>
        <w:jc w:val="both"/>
        <w:rPr>
          <w:rFonts w:cstheme="minorHAnsi"/>
          <w:sz w:val="28"/>
          <w:szCs w:val="28"/>
          <w:highlight w:val="yellow"/>
        </w:rPr>
      </w:pPr>
    </w:p>
    <w:p w:rsidR="004153C5" w:rsidRPr="00417E2C" w:rsidRDefault="004153C5" w:rsidP="003F6F25">
      <w:pPr>
        <w:spacing w:after="0" w:line="276" w:lineRule="auto"/>
        <w:jc w:val="both"/>
        <w:rPr>
          <w:rFonts w:cstheme="minorHAnsi"/>
          <w:sz w:val="28"/>
          <w:szCs w:val="28"/>
          <w:highlight w:val="yellow"/>
        </w:rPr>
        <w:sectPr w:rsidR="004153C5" w:rsidRPr="00417E2C" w:rsidSect="004E60C0">
          <w:pgSz w:w="16838" w:h="11906" w:orient="landscape"/>
          <w:pgMar w:top="1134" w:right="1276" w:bottom="851" w:left="1134" w:header="709" w:footer="709" w:gutter="0"/>
          <w:cols w:space="708"/>
          <w:titlePg/>
          <w:docGrid w:linePitch="360"/>
        </w:sectPr>
      </w:pPr>
    </w:p>
    <w:p w:rsidR="00FF0AD4" w:rsidRPr="00F31CD5" w:rsidRDefault="00FF0AD4" w:rsidP="003F6F25">
      <w:pPr>
        <w:spacing w:after="0" w:line="276" w:lineRule="auto"/>
        <w:ind w:firstLine="567"/>
        <w:jc w:val="both"/>
        <w:rPr>
          <w:rFonts w:cstheme="minorHAnsi"/>
          <w:sz w:val="28"/>
          <w:szCs w:val="28"/>
        </w:rPr>
      </w:pPr>
      <w:r w:rsidRPr="00F31CD5">
        <w:rPr>
          <w:rFonts w:cstheme="minorHAnsi"/>
          <w:sz w:val="28"/>
          <w:szCs w:val="28"/>
        </w:rPr>
        <w:lastRenderedPageBreak/>
        <w:t>Таким образом, на основании данных таблицы 7.1, предполагается</w:t>
      </w:r>
      <w:r w:rsidR="00F31CD5">
        <w:rPr>
          <w:rFonts w:cstheme="minorHAnsi"/>
          <w:sz w:val="28"/>
          <w:szCs w:val="28"/>
        </w:rPr>
        <w:t>,</w:t>
      </w:r>
      <w:r w:rsidRPr="00F31CD5">
        <w:rPr>
          <w:rFonts w:cstheme="minorHAnsi"/>
          <w:sz w:val="28"/>
          <w:szCs w:val="28"/>
        </w:rPr>
        <w:t xml:space="preserve"> что </w:t>
      </w:r>
      <w:r w:rsidR="00F31CD5" w:rsidRPr="00F31CD5">
        <w:rPr>
          <w:rFonts w:cstheme="minorHAnsi"/>
          <w:sz w:val="28"/>
          <w:szCs w:val="28"/>
        </w:rPr>
        <w:t>к 20</w:t>
      </w:r>
      <w:r w:rsidR="00F31CD5">
        <w:rPr>
          <w:rFonts w:cstheme="minorHAnsi"/>
          <w:sz w:val="28"/>
          <w:szCs w:val="28"/>
        </w:rPr>
        <w:t>30</w:t>
      </w:r>
      <w:r w:rsidR="00F31CD5" w:rsidRPr="00F31CD5">
        <w:rPr>
          <w:rFonts w:cstheme="minorHAnsi"/>
          <w:sz w:val="28"/>
          <w:szCs w:val="28"/>
        </w:rPr>
        <w:t xml:space="preserve"> году ожидается </w:t>
      </w:r>
      <w:r w:rsidR="00F31CD5">
        <w:rPr>
          <w:rFonts w:cstheme="minorHAnsi"/>
          <w:sz w:val="28"/>
          <w:szCs w:val="28"/>
        </w:rPr>
        <w:t>увеличение</w:t>
      </w:r>
      <w:r w:rsidRPr="00F31CD5">
        <w:rPr>
          <w:rFonts w:cstheme="minorHAnsi"/>
          <w:sz w:val="28"/>
          <w:szCs w:val="28"/>
        </w:rPr>
        <w:t xml:space="preserve"> потребления топлива на котельных </w:t>
      </w:r>
      <w:r w:rsidR="00FE5F1C" w:rsidRPr="00F31CD5">
        <w:rPr>
          <w:rFonts w:cstheme="minorHAnsi"/>
          <w:sz w:val="28"/>
          <w:szCs w:val="28"/>
        </w:rPr>
        <w:t>ООО «Суздальтеплосбыт»</w:t>
      </w:r>
      <w:r w:rsidRPr="00F31CD5">
        <w:rPr>
          <w:rFonts w:cstheme="minorHAnsi"/>
          <w:sz w:val="28"/>
          <w:szCs w:val="28"/>
        </w:rPr>
        <w:t xml:space="preserve">. </w:t>
      </w:r>
      <w:r w:rsidR="00C308D2">
        <w:rPr>
          <w:rFonts w:cstheme="minorHAnsi"/>
          <w:sz w:val="28"/>
          <w:szCs w:val="28"/>
        </w:rPr>
        <w:t>При этом наблюдается сни</w:t>
      </w:r>
      <w:r w:rsidRPr="00F31CD5">
        <w:rPr>
          <w:rFonts w:cstheme="minorHAnsi"/>
          <w:sz w:val="28"/>
          <w:szCs w:val="28"/>
        </w:rPr>
        <w:t>жение</w:t>
      </w:r>
      <w:r w:rsidR="00C308D2">
        <w:rPr>
          <w:rFonts w:cstheme="minorHAnsi"/>
          <w:sz w:val="28"/>
          <w:szCs w:val="28"/>
        </w:rPr>
        <w:t xml:space="preserve"> удельного расхода топлива</w:t>
      </w:r>
      <w:r w:rsidRPr="00F31CD5">
        <w:rPr>
          <w:rFonts w:cstheme="minorHAnsi"/>
          <w:sz w:val="28"/>
          <w:szCs w:val="28"/>
        </w:rPr>
        <w:t xml:space="preserve"> в перспективе на выработку тепловой энергии</w:t>
      </w:r>
      <w:r w:rsidR="00C308D2">
        <w:rPr>
          <w:rFonts w:cstheme="minorHAnsi"/>
          <w:sz w:val="28"/>
          <w:szCs w:val="28"/>
        </w:rPr>
        <w:t>,</w:t>
      </w:r>
      <w:r w:rsidRPr="00F31CD5">
        <w:rPr>
          <w:rFonts w:cstheme="minorHAnsi"/>
          <w:sz w:val="28"/>
          <w:szCs w:val="28"/>
        </w:rPr>
        <w:t xml:space="preserve"> обусловлен</w:t>
      </w:r>
      <w:r w:rsidR="00C308D2">
        <w:rPr>
          <w:rFonts w:cstheme="minorHAnsi"/>
          <w:sz w:val="28"/>
          <w:szCs w:val="28"/>
        </w:rPr>
        <w:t xml:space="preserve">ное как увеличением тепловой мощности энергоисточников, так и </w:t>
      </w:r>
      <w:r w:rsidRPr="00F31CD5">
        <w:rPr>
          <w:rFonts w:cstheme="minorHAnsi"/>
          <w:sz w:val="28"/>
          <w:szCs w:val="28"/>
        </w:rPr>
        <w:t>поэтапной реализацией проектов по выводу энергоемких котельных предприятия из эксплуатации.</w:t>
      </w:r>
    </w:p>
    <w:p w:rsidR="002E7AD7" w:rsidRPr="00F31CD5" w:rsidRDefault="00FF0AD4" w:rsidP="003F6F25">
      <w:pPr>
        <w:spacing w:after="0" w:line="276" w:lineRule="auto"/>
        <w:ind w:firstLine="567"/>
        <w:jc w:val="both"/>
        <w:rPr>
          <w:rFonts w:cstheme="minorHAnsi"/>
          <w:sz w:val="28"/>
          <w:szCs w:val="28"/>
        </w:rPr>
      </w:pPr>
      <w:r w:rsidRPr="00F31CD5">
        <w:rPr>
          <w:rFonts w:cstheme="minorHAnsi"/>
          <w:sz w:val="28"/>
          <w:szCs w:val="28"/>
        </w:rPr>
        <w:t xml:space="preserve">В перспективе для г. </w:t>
      </w:r>
      <w:r w:rsidR="008C3D40" w:rsidRPr="00F31CD5">
        <w:rPr>
          <w:rFonts w:cstheme="minorHAnsi"/>
          <w:sz w:val="28"/>
          <w:szCs w:val="28"/>
        </w:rPr>
        <w:t>Суздаль</w:t>
      </w:r>
      <w:r w:rsidRPr="00F31CD5">
        <w:rPr>
          <w:rFonts w:cstheme="minorHAnsi"/>
          <w:sz w:val="28"/>
          <w:szCs w:val="28"/>
        </w:rPr>
        <w:t xml:space="preserve"> при</w:t>
      </w:r>
      <w:r w:rsidR="002E7AD7" w:rsidRPr="00F31CD5">
        <w:rPr>
          <w:rFonts w:cstheme="minorHAnsi"/>
          <w:sz w:val="28"/>
          <w:szCs w:val="28"/>
        </w:rPr>
        <w:t>родный газ останется единственны</w:t>
      </w:r>
      <w:r w:rsidR="00B37A56">
        <w:rPr>
          <w:rFonts w:cstheme="minorHAnsi"/>
          <w:sz w:val="28"/>
          <w:szCs w:val="28"/>
        </w:rPr>
        <w:t>м</w:t>
      </w:r>
      <w:r w:rsidR="002E7AD7" w:rsidRPr="00F31CD5">
        <w:rPr>
          <w:rFonts w:cstheme="minorHAnsi"/>
          <w:sz w:val="28"/>
          <w:szCs w:val="28"/>
        </w:rPr>
        <w:t xml:space="preserve"> используемым видом топлива на источниках теплоснабжения, что объясняется наибольшей экономической эффективностью его применения при производстве тепловой энергии.</w:t>
      </w:r>
    </w:p>
    <w:p w:rsidR="00EB102D" w:rsidRPr="00F31CD5" w:rsidRDefault="00412FE8" w:rsidP="003F6F25">
      <w:pPr>
        <w:spacing w:after="0" w:line="276" w:lineRule="auto"/>
        <w:ind w:firstLine="567"/>
        <w:jc w:val="both"/>
        <w:rPr>
          <w:rFonts w:cstheme="minorHAnsi"/>
          <w:sz w:val="28"/>
          <w:szCs w:val="28"/>
        </w:rPr>
      </w:pPr>
      <w:r w:rsidRPr="00F31CD5">
        <w:rPr>
          <w:rFonts w:cstheme="minorHAnsi"/>
          <w:sz w:val="28"/>
          <w:szCs w:val="28"/>
        </w:rPr>
        <w:t>В соответствии с постановление администрации Владимирской области от 15.12.2014 г. № 1271 «Об утверждении графика перевода потребителей Владимирской области на резервные виды топлива при похолоданиях в 1-м квартале 2015 г.» котельн</w:t>
      </w:r>
      <w:r w:rsidR="00C308D2">
        <w:rPr>
          <w:rFonts w:cstheme="minorHAnsi"/>
          <w:sz w:val="28"/>
          <w:szCs w:val="28"/>
        </w:rPr>
        <w:t xml:space="preserve">ые №1, </w:t>
      </w:r>
      <w:r w:rsidRPr="00F31CD5">
        <w:rPr>
          <w:rFonts w:cstheme="minorHAnsi"/>
          <w:sz w:val="28"/>
          <w:szCs w:val="28"/>
        </w:rPr>
        <w:t>№</w:t>
      </w:r>
      <w:r w:rsidR="00C308D2">
        <w:rPr>
          <w:rFonts w:cstheme="minorHAnsi"/>
          <w:sz w:val="28"/>
          <w:szCs w:val="28"/>
        </w:rPr>
        <w:t xml:space="preserve">2, №3 </w:t>
      </w:r>
      <w:r w:rsidRPr="00F31CD5">
        <w:rPr>
          <w:rFonts w:cstheme="minorHAnsi"/>
          <w:sz w:val="28"/>
          <w:szCs w:val="28"/>
        </w:rPr>
        <w:t>в графике перевода отсутствуют.</w:t>
      </w:r>
    </w:p>
    <w:p w:rsidR="00D33065" w:rsidRDefault="00D33065">
      <w:pPr>
        <w:rPr>
          <w:rFonts w:cstheme="minorHAnsi"/>
          <w:sz w:val="28"/>
          <w:szCs w:val="28"/>
          <w:highlight w:val="yellow"/>
        </w:rPr>
      </w:pPr>
      <w:r>
        <w:rPr>
          <w:rFonts w:cstheme="minorHAnsi"/>
          <w:sz w:val="28"/>
          <w:szCs w:val="28"/>
          <w:highlight w:val="yellow"/>
        </w:rPr>
        <w:br w:type="page"/>
      </w:r>
    </w:p>
    <w:p w:rsidR="00163DE3" w:rsidRPr="002875C7" w:rsidRDefault="00A94407" w:rsidP="00590999">
      <w:pPr>
        <w:pStyle w:val="2"/>
        <w:spacing w:before="0"/>
        <w:jc w:val="center"/>
        <w:rPr>
          <w:b/>
          <w:caps/>
          <w:sz w:val="28"/>
          <w:szCs w:val="28"/>
        </w:rPr>
      </w:pPr>
      <w:bookmarkStart w:id="33" w:name="_Toc450065903"/>
      <w:r w:rsidRPr="002875C7">
        <w:rPr>
          <w:b/>
          <w:caps/>
          <w:sz w:val="28"/>
          <w:szCs w:val="28"/>
        </w:rPr>
        <w:lastRenderedPageBreak/>
        <w:t xml:space="preserve">8. </w:t>
      </w:r>
      <w:r w:rsidR="00163DE3" w:rsidRPr="002875C7">
        <w:rPr>
          <w:b/>
          <w:caps/>
          <w:sz w:val="28"/>
          <w:szCs w:val="28"/>
        </w:rPr>
        <w:t>Раздел 7. Инвестиции в новое строительство, реконструкцию и техническое перевооружение</w:t>
      </w:r>
      <w:bookmarkEnd w:id="33"/>
    </w:p>
    <w:p w:rsidR="00163DE3" w:rsidRPr="002875C7" w:rsidRDefault="00A94407" w:rsidP="008B7E02">
      <w:pPr>
        <w:pStyle w:val="1"/>
        <w:spacing w:before="0" w:line="240" w:lineRule="auto"/>
        <w:jc w:val="both"/>
        <w:rPr>
          <w:b/>
          <w:sz w:val="28"/>
          <w:szCs w:val="28"/>
        </w:rPr>
      </w:pPr>
      <w:bookmarkStart w:id="34" w:name="_Toc450065904"/>
      <w:r w:rsidRPr="002875C7">
        <w:rPr>
          <w:b/>
          <w:sz w:val="28"/>
          <w:szCs w:val="28"/>
        </w:rPr>
        <w:t xml:space="preserve">8.1 </w:t>
      </w:r>
      <w:r w:rsidR="00163DE3" w:rsidRPr="002875C7">
        <w:rPr>
          <w:b/>
          <w:sz w:val="28"/>
          <w:szCs w:val="28"/>
        </w:rPr>
        <w:t>Инвестиции в строительство, реконструкцию и техническое перевооружение источников тепловой энергии</w:t>
      </w:r>
      <w:bookmarkEnd w:id="34"/>
    </w:p>
    <w:p w:rsidR="00995131" w:rsidRPr="002875C7" w:rsidRDefault="00995131" w:rsidP="003F6F25">
      <w:pPr>
        <w:spacing w:after="0" w:line="276" w:lineRule="auto"/>
        <w:ind w:firstLine="567"/>
        <w:jc w:val="both"/>
        <w:rPr>
          <w:rFonts w:cstheme="minorHAnsi"/>
          <w:sz w:val="28"/>
          <w:szCs w:val="28"/>
        </w:rPr>
      </w:pPr>
      <w:r w:rsidRPr="002875C7">
        <w:rPr>
          <w:rFonts w:cstheme="minorHAnsi"/>
          <w:sz w:val="28"/>
          <w:szCs w:val="28"/>
        </w:rPr>
        <w:t xml:space="preserve">Предложения по новому строительству, реконструкции и техническому перевооружению источников тепловой энергии сформированы на основе мероприятий, приведенных в Главе 6 Обосновывающих материалов к схеме теплоснабжения г. </w:t>
      </w:r>
      <w:r w:rsidR="008C3D40" w:rsidRPr="002875C7">
        <w:rPr>
          <w:rFonts w:cstheme="minorHAnsi"/>
          <w:sz w:val="28"/>
          <w:szCs w:val="28"/>
        </w:rPr>
        <w:t>Суздаль</w:t>
      </w:r>
      <w:r w:rsidRPr="002875C7">
        <w:rPr>
          <w:rFonts w:cstheme="minorHAnsi"/>
          <w:sz w:val="28"/>
          <w:szCs w:val="28"/>
        </w:rPr>
        <w:t>.</w:t>
      </w:r>
    </w:p>
    <w:p w:rsidR="00995131" w:rsidRPr="00843985" w:rsidRDefault="00995131" w:rsidP="003F6F25">
      <w:pPr>
        <w:spacing w:after="0" w:line="276" w:lineRule="auto"/>
        <w:ind w:firstLine="567"/>
        <w:jc w:val="both"/>
        <w:rPr>
          <w:rFonts w:cstheme="minorHAnsi"/>
          <w:sz w:val="28"/>
          <w:szCs w:val="28"/>
        </w:rPr>
      </w:pPr>
      <w:r w:rsidRPr="00843985">
        <w:rPr>
          <w:rFonts w:cstheme="minorHAnsi"/>
          <w:sz w:val="28"/>
          <w:szCs w:val="28"/>
        </w:rPr>
        <w:t>Предложения по развитию систем теплоснабжения города в части источников тепловой энергии (мощности) сформированы в составе трех групп:</w:t>
      </w:r>
    </w:p>
    <w:p w:rsidR="00995131" w:rsidRPr="00843985" w:rsidRDefault="00995131" w:rsidP="003F6F25">
      <w:pPr>
        <w:spacing w:after="0" w:line="276" w:lineRule="auto"/>
        <w:ind w:firstLine="567"/>
        <w:jc w:val="both"/>
        <w:rPr>
          <w:rFonts w:cstheme="minorHAnsi"/>
          <w:sz w:val="28"/>
          <w:szCs w:val="28"/>
        </w:rPr>
      </w:pPr>
      <w:r w:rsidRPr="00843985">
        <w:rPr>
          <w:rFonts w:cstheme="minorHAnsi"/>
          <w:sz w:val="28"/>
          <w:szCs w:val="28"/>
        </w:rPr>
        <w:t xml:space="preserve">- </w:t>
      </w:r>
      <w:r w:rsidR="00802C86" w:rsidRPr="00843985">
        <w:rPr>
          <w:rFonts w:cstheme="minorHAnsi"/>
          <w:sz w:val="28"/>
          <w:szCs w:val="28"/>
        </w:rPr>
        <w:t xml:space="preserve">реконструкция источников теплоснабжения для обеспечения перспективной тепловой нагрузки (группа проектов </w:t>
      </w:r>
      <w:r w:rsidR="002C67DD" w:rsidRPr="00843985">
        <w:rPr>
          <w:rFonts w:cstheme="minorHAnsi"/>
          <w:sz w:val="28"/>
          <w:szCs w:val="28"/>
          <w:lang w:val="en-US"/>
        </w:rPr>
        <w:t>I</w:t>
      </w:r>
      <w:r w:rsidR="00802C86" w:rsidRPr="00843985">
        <w:rPr>
          <w:rFonts w:cstheme="minorHAnsi"/>
          <w:sz w:val="28"/>
          <w:szCs w:val="28"/>
        </w:rPr>
        <w:t>);</w:t>
      </w:r>
    </w:p>
    <w:p w:rsidR="00802C86" w:rsidRPr="00843985" w:rsidRDefault="00802C86" w:rsidP="003F6F25">
      <w:pPr>
        <w:spacing w:after="0" w:line="276" w:lineRule="auto"/>
        <w:ind w:firstLine="567"/>
        <w:jc w:val="both"/>
        <w:rPr>
          <w:rFonts w:cstheme="minorHAnsi"/>
          <w:sz w:val="28"/>
          <w:szCs w:val="28"/>
        </w:rPr>
      </w:pPr>
      <w:r w:rsidRPr="00843985">
        <w:rPr>
          <w:rFonts w:cstheme="minorHAnsi"/>
          <w:sz w:val="28"/>
          <w:szCs w:val="28"/>
        </w:rPr>
        <w:t xml:space="preserve">- реконструкция (модернизация) источников теплоснабжения с целью перераспределения тепловой нагрузки потребителей от энергоемких котельных (группа проектов </w:t>
      </w:r>
      <w:r w:rsidR="002C67DD" w:rsidRPr="00843985">
        <w:rPr>
          <w:rFonts w:cstheme="minorHAnsi"/>
          <w:sz w:val="28"/>
          <w:szCs w:val="28"/>
          <w:lang w:val="en-US"/>
        </w:rPr>
        <w:t>II</w:t>
      </w:r>
      <w:r w:rsidRPr="00843985">
        <w:rPr>
          <w:rFonts w:cstheme="minorHAnsi"/>
          <w:sz w:val="28"/>
          <w:szCs w:val="28"/>
        </w:rPr>
        <w:t>);</w:t>
      </w:r>
    </w:p>
    <w:p w:rsidR="00802C86" w:rsidRPr="00843985" w:rsidRDefault="00802C86" w:rsidP="003F6F25">
      <w:pPr>
        <w:spacing w:after="0" w:line="276" w:lineRule="auto"/>
        <w:ind w:firstLine="567"/>
        <w:jc w:val="both"/>
        <w:rPr>
          <w:rFonts w:cstheme="minorHAnsi"/>
          <w:sz w:val="28"/>
          <w:szCs w:val="28"/>
        </w:rPr>
      </w:pPr>
      <w:r w:rsidRPr="00843985">
        <w:rPr>
          <w:rFonts w:cstheme="minorHAnsi"/>
          <w:sz w:val="28"/>
          <w:szCs w:val="28"/>
        </w:rPr>
        <w:t xml:space="preserve">- техническое перевооружение источников теплоснабжения (группа проектов </w:t>
      </w:r>
      <w:r w:rsidR="002C67DD" w:rsidRPr="00843985">
        <w:rPr>
          <w:rFonts w:cstheme="minorHAnsi"/>
          <w:sz w:val="28"/>
          <w:szCs w:val="28"/>
          <w:lang w:val="en-US"/>
        </w:rPr>
        <w:t>III</w:t>
      </w:r>
      <w:r w:rsidRPr="00843985">
        <w:rPr>
          <w:rFonts w:cstheme="minorHAnsi"/>
          <w:sz w:val="28"/>
          <w:szCs w:val="28"/>
        </w:rPr>
        <w:t>).</w:t>
      </w:r>
    </w:p>
    <w:p w:rsidR="00802C86" w:rsidRPr="00843985" w:rsidRDefault="00802C86" w:rsidP="003F6F25">
      <w:pPr>
        <w:spacing w:after="0" w:line="276" w:lineRule="auto"/>
        <w:ind w:firstLine="567"/>
        <w:jc w:val="both"/>
        <w:rPr>
          <w:rFonts w:cstheme="minorHAnsi"/>
          <w:sz w:val="28"/>
          <w:szCs w:val="28"/>
        </w:rPr>
      </w:pPr>
      <w:r w:rsidRPr="00843985">
        <w:rPr>
          <w:rFonts w:cstheme="minorHAnsi"/>
          <w:sz w:val="28"/>
          <w:szCs w:val="28"/>
        </w:rPr>
        <w:t>Величина требуемых капитальных вложения определена:</w:t>
      </w:r>
    </w:p>
    <w:p w:rsidR="00802C86" w:rsidRPr="00843985" w:rsidRDefault="00802C86" w:rsidP="003F6F25">
      <w:pPr>
        <w:spacing w:after="0" w:line="276" w:lineRule="auto"/>
        <w:ind w:firstLine="567"/>
        <w:jc w:val="both"/>
        <w:rPr>
          <w:rFonts w:cstheme="minorHAnsi"/>
          <w:sz w:val="28"/>
          <w:szCs w:val="28"/>
        </w:rPr>
      </w:pPr>
      <w:r w:rsidRPr="00843985">
        <w:rPr>
          <w:rFonts w:cstheme="minorHAnsi"/>
          <w:sz w:val="28"/>
          <w:szCs w:val="28"/>
        </w:rPr>
        <w:t xml:space="preserve">- по укрупненным показателям удельной стоимости строительства котельных, определенным на основе </w:t>
      </w:r>
      <w:r w:rsidR="00D602FC" w:rsidRPr="00843985">
        <w:rPr>
          <w:rFonts w:cstheme="minorHAnsi"/>
          <w:sz w:val="28"/>
          <w:szCs w:val="28"/>
        </w:rPr>
        <w:t>проектов-аналогов;</w:t>
      </w:r>
    </w:p>
    <w:p w:rsidR="00D602FC" w:rsidRPr="00843985" w:rsidRDefault="00D602FC" w:rsidP="003F6F25">
      <w:pPr>
        <w:spacing w:after="0" w:line="276" w:lineRule="auto"/>
        <w:ind w:firstLine="567"/>
        <w:jc w:val="both"/>
        <w:rPr>
          <w:rFonts w:cstheme="minorHAnsi"/>
          <w:sz w:val="28"/>
          <w:szCs w:val="28"/>
        </w:rPr>
      </w:pPr>
      <w:r w:rsidRPr="00843985">
        <w:rPr>
          <w:rFonts w:cstheme="minorHAnsi"/>
          <w:sz w:val="28"/>
          <w:szCs w:val="28"/>
        </w:rPr>
        <w:t>- по данным теплоснабжающих организаций (</w:t>
      </w:r>
      <w:r w:rsidR="00FE5F1C" w:rsidRPr="00843985">
        <w:rPr>
          <w:rFonts w:cstheme="minorHAnsi"/>
          <w:sz w:val="28"/>
          <w:szCs w:val="28"/>
        </w:rPr>
        <w:t>ООО «Суздальтеплосбыт»</w:t>
      </w:r>
      <w:r w:rsidRPr="00843985">
        <w:rPr>
          <w:rFonts w:cstheme="minorHAnsi"/>
          <w:sz w:val="28"/>
          <w:szCs w:val="28"/>
        </w:rPr>
        <w:t>).</w:t>
      </w:r>
    </w:p>
    <w:p w:rsidR="00802C86" w:rsidRPr="00843985" w:rsidRDefault="00802C86" w:rsidP="003F6F25">
      <w:pPr>
        <w:spacing w:after="0" w:line="276" w:lineRule="auto"/>
        <w:ind w:firstLine="567"/>
        <w:jc w:val="both"/>
        <w:rPr>
          <w:rFonts w:cstheme="minorHAnsi"/>
          <w:sz w:val="28"/>
          <w:szCs w:val="28"/>
        </w:rPr>
      </w:pPr>
      <w:r w:rsidRPr="00843985">
        <w:rPr>
          <w:rFonts w:cstheme="minorHAnsi"/>
          <w:sz w:val="28"/>
          <w:szCs w:val="28"/>
        </w:rPr>
        <w:t>Реализация проектов по продлению паркового ресурса оборудования, реконструкции энергетического оборудования (замена сетевых насосов/тягодутьевого оборудования, установка частотно-регулируемых приводов) осуществляется за счет тарифных средств по статье «Текущие и капитальные ремонты» в соответствии с производственными программами регулируемых организаций и в схеме теплоснабжения не рассматриваются.</w:t>
      </w:r>
    </w:p>
    <w:p w:rsidR="00802C86" w:rsidRPr="004A5D33" w:rsidRDefault="00D602FC" w:rsidP="003F6F25">
      <w:pPr>
        <w:spacing w:after="0" w:line="276" w:lineRule="auto"/>
        <w:ind w:firstLine="567"/>
        <w:jc w:val="both"/>
        <w:rPr>
          <w:rFonts w:cstheme="minorHAnsi"/>
          <w:sz w:val="28"/>
          <w:szCs w:val="28"/>
        </w:rPr>
      </w:pPr>
      <w:r w:rsidRPr="00843985">
        <w:rPr>
          <w:rFonts w:cstheme="minorHAnsi"/>
          <w:sz w:val="28"/>
          <w:szCs w:val="28"/>
        </w:rPr>
        <w:t xml:space="preserve">Суммарные затраты на реализацию предлагаемых проектов по развитию систем теплоснабжения города </w:t>
      </w:r>
      <w:r w:rsidR="008C3D40" w:rsidRPr="00843985">
        <w:rPr>
          <w:rFonts w:cstheme="minorHAnsi"/>
          <w:sz w:val="28"/>
          <w:szCs w:val="28"/>
        </w:rPr>
        <w:t>Суздаль</w:t>
      </w:r>
      <w:r w:rsidRPr="00843985">
        <w:rPr>
          <w:rFonts w:cstheme="minorHAnsi"/>
          <w:sz w:val="28"/>
          <w:szCs w:val="28"/>
        </w:rPr>
        <w:t xml:space="preserve"> составляют</w:t>
      </w:r>
      <w:r w:rsidRPr="004A5D33">
        <w:rPr>
          <w:rFonts w:cstheme="minorHAnsi"/>
          <w:sz w:val="28"/>
          <w:szCs w:val="28"/>
        </w:rPr>
        <w:t xml:space="preserve"> </w:t>
      </w:r>
      <w:r w:rsidR="00042BE9">
        <w:rPr>
          <w:rFonts w:cstheme="minorHAnsi"/>
          <w:sz w:val="28"/>
          <w:szCs w:val="28"/>
        </w:rPr>
        <w:t>97,736</w:t>
      </w:r>
      <w:r w:rsidR="000F29D7">
        <w:rPr>
          <w:rFonts w:cstheme="minorHAnsi"/>
          <w:sz w:val="28"/>
          <w:szCs w:val="28"/>
        </w:rPr>
        <w:t xml:space="preserve"> </w:t>
      </w:r>
      <w:r w:rsidR="004A5D33">
        <w:rPr>
          <w:rFonts w:cstheme="minorHAnsi"/>
          <w:sz w:val="28"/>
          <w:szCs w:val="28"/>
        </w:rPr>
        <w:t>млн. руб. на период до 2030</w:t>
      </w:r>
      <w:r w:rsidRPr="004A5D33">
        <w:rPr>
          <w:rFonts w:cstheme="minorHAnsi"/>
          <w:sz w:val="28"/>
          <w:szCs w:val="28"/>
        </w:rPr>
        <w:t xml:space="preserve"> года (</w:t>
      </w:r>
      <w:r w:rsidR="00866741" w:rsidRPr="004A5D33">
        <w:rPr>
          <w:rFonts w:cstheme="minorHAnsi"/>
          <w:sz w:val="28"/>
          <w:szCs w:val="28"/>
        </w:rPr>
        <w:t>без учета</w:t>
      </w:r>
      <w:r w:rsidRPr="004A5D33">
        <w:rPr>
          <w:rFonts w:cstheme="minorHAnsi"/>
          <w:sz w:val="28"/>
          <w:szCs w:val="28"/>
        </w:rPr>
        <w:t xml:space="preserve"> НДС), в том числе по группам проектов:</w:t>
      </w:r>
    </w:p>
    <w:p w:rsidR="00D602FC" w:rsidRPr="004A5D33" w:rsidRDefault="00D602FC" w:rsidP="003F6F25">
      <w:pPr>
        <w:spacing w:after="0" w:line="276" w:lineRule="auto"/>
        <w:ind w:firstLine="567"/>
        <w:jc w:val="both"/>
        <w:rPr>
          <w:rFonts w:cstheme="minorHAnsi"/>
          <w:sz w:val="28"/>
          <w:szCs w:val="28"/>
        </w:rPr>
      </w:pPr>
      <w:r w:rsidRPr="004A5D33">
        <w:rPr>
          <w:rFonts w:cstheme="minorHAnsi"/>
          <w:sz w:val="28"/>
          <w:szCs w:val="28"/>
        </w:rPr>
        <w:t xml:space="preserve">- реконструкция источников теплоснабжения для обеспечения перспективной тепловой нагрузки (группа проектов №1) – </w:t>
      </w:r>
      <w:r w:rsidR="00042BE9">
        <w:rPr>
          <w:rFonts w:cstheme="minorHAnsi"/>
          <w:sz w:val="28"/>
          <w:szCs w:val="28"/>
        </w:rPr>
        <w:t>22,793</w:t>
      </w:r>
      <w:r w:rsidRPr="004A5D33">
        <w:rPr>
          <w:rFonts w:cstheme="minorHAnsi"/>
          <w:sz w:val="28"/>
          <w:szCs w:val="28"/>
        </w:rPr>
        <w:t xml:space="preserve"> млн. руб;</w:t>
      </w:r>
    </w:p>
    <w:p w:rsidR="00D602FC" w:rsidRPr="004A5D33" w:rsidRDefault="00D602FC" w:rsidP="003F6F25">
      <w:pPr>
        <w:spacing w:after="0" w:line="276" w:lineRule="auto"/>
        <w:ind w:firstLine="567"/>
        <w:jc w:val="both"/>
        <w:rPr>
          <w:rFonts w:cstheme="minorHAnsi"/>
          <w:sz w:val="28"/>
          <w:szCs w:val="28"/>
        </w:rPr>
      </w:pPr>
      <w:r w:rsidRPr="004A5D33">
        <w:rPr>
          <w:rFonts w:cstheme="minorHAnsi"/>
          <w:sz w:val="28"/>
          <w:szCs w:val="28"/>
        </w:rPr>
        <w:t xml:space="preserve">- реконструкция (модернизация) источников теплоснабжения с целью перераспределения тепловой нагрузки потребителей от энергоемких котельных (группа проектов №2) – </w:t>
      </w:r>
      <w:r w:rsidR="00D767BE">
        <w:rPr>
          <w:rFonts w:cstheme="minorHAnsi"/>
          <w:sz w:val="28"/>
          <w:szCs w:val="28"/>
        </w:rPr>
        <w:t>16,542</w:t>
      </w:r>
      <w:r w:rsidRPr="004A5D33">
        <w:rPr>
          <w:rFonts w:cstheme="minorHAnsi"/>
          <w:sz w:val="28"/>
          <w:szCs w:val="28"/>
        </w:rPr>
        <w:t xml:space="preserve"> млн. руб.;</w:t>
      </w:r>
    </w:p>
    <w:p w:rsidR="00D602FC" w:rsidRPr="004A5D33" w:rsidRDefault="00D602FC" w:rsidP="003F6F25">
      <w:pPr>
        <w:spacing w:after="0" w:line="276" w:lineRule="auto"/>
        <w:ind w:firstLine="567"/>
        <w:jc w:val="both"/>
        <w:rPr>
          <w:rFonts w:cstheme="minorHAnsi"/>
          <w:sz w:val="28"/>
          <w:szCs w:val="28"/>
        </w:rPr>
      </w:pPr>
      <w:r w:rsidRPr="004A5D33">
        <w:rPr>
          <w:rFonts w:cstheme="minorHAnsi"/>
          <w:sz w:val="28"/>
          <w:szCs w:val="28"/>
        </w:rPr>
        <w:t xml:space="preserve">- техническое перевооружение источников теплоснабжения (группа проектов №3) – </w:t>
      </w:r>
      <w:r w:rsidR="000F29D7">
        <w:rPr>
          <w:rFonts w:cstheme="minorHAnsi"/>
          <w:sz w:val="28"/>
          <w:szCs w:val="28"/>
        </w:rPr>
        <w:t>65,0</w:t>
      </w:r>
      <w:r w:rsidRPr="004A5D33">
        <w:rPr>
          <w:rFonts w:cstheme="minorHAnsi"/>
          <w:sz w:val="28"/>
          <w:szCs w:val="28"/>
        </w:rPr>
        <w:t xml:space="preserve"> млн. руб.</w:t>
      </w:r>
    </w:p>
    <w:p w:rsidR="00D602FC" w:rsidRPr="004A5D33" w:rsidRDefault="00D602FC" w:rsidP="003F6F25">
      <w:pPr>
        <w:spacing w:after="0" w:line="276" w:lineRule="auto"/>
        <w:ind w:firstLine="567"/>
        <w:jc w:val="both"/>
        <w:rPr>
          <w:rFonts w:cstheme="minorHAnsi"/>
          <w:sz w:val="28"/>
          <w:szCs w:val="28"/>
        </w:rPr>
      </w:pPr>
      <w:r w:rsidRPr="004A5D33">
        <w:rPr>
          <w:rFonts w:cstheme="minorHAnsi"/>
          <w:sz w:val="28"/>
          <w:szCs w:val="28"/>
        </w:rPr>
        <w:lastRenderedPageBreak/>
        <w:t>Распределение затрат по периодам:</w:t>
      </w:r>
    </w:p>
    <w:p w:rsidR="00D602FC" w:rsidRPr="000F29D7" w:rsidRDefault="00D602FC" w:rsidP="003F6F25">
      <w:pPr>
        <w:pStyle w:val="aa"/>
        <w:numPr>
          <w:ilvl w:val="0"/>
          <w:numId w:val="12"/>
        </w:numPr>
        <w:spacing w:after="0" w:line="276" w:lineRule="auto"/>
        <w:contextualSpacing w:val="0"/>
        <w:jc w:val="both"/>
        <w:rPr>
          <w:rFonts w:cstheme="minorHAnsi"/>
          <w:sz w:val="28"/>
          <w:szCs w:val="28"/>
        </w:rPr>
      </w:pPr>
      <w:r w:rsidRPr="000F29D7">
        <w:rPr>
          <w:rFonts w:cstheme="minorHAnsi"/>
          <w:sz w:val="28"/>
          <w:szCs w:val="28"/>
        </w:rPr>
        <w:t xml:space="preserve">в период </w:t>
      </w:r>
      <w:r w:rsidR="000F29D7" w:rsidRPr="000F29D7">
        <w:rPr>
          <w:rFonts w:cstheme="minorHAnsi"/>
          <w:sz w:val="28"/>
          <w:szCs w:val="28"/>
        </w:rPr>
        <w:t xml:space="preserve">2017 </w:t>
      </w:r>
      <w:r w:rsidRPr="000F29D7">
        <w:rPr>
          <w:rFonts w:cstheme="minorHAnsi"/>
          <w:sz w:val="28"/>
          <w:szCs w:val="28"/>
        </w:rPr>
        <w:t>года:</w:t>
      </w:r>
      <w:r w:rsidR="00B70A7D" w:rsidRPr="000F29D7">
        <w:rPr>
          <w:rFonts w:cstheme="minorHAnsi"/>
          <w:sz w:val="28"/>
          <w:szCs w:val="28"/>
        </w:rPr>
        <w:t xml:space="preserve"> </w:t>
      </w:r>
      <w:r w:rsidR="003A7EA4" w:rsidRPr="003A7EA4">
        <w:rPr>
          <w:rFonts w:cstheme="minorHAnsi"/>
          <w:sz w:val="28"/>
          <w:szCs w:val="28"/>
        </w:rPr>
        <w:t>65</w:t>
      </w:r>
      <w:r w:rsidR="00042BE9">
        <w:rPr>
          <w:rFonts w:cstheme="minorHAnsi"/>
          <w:sz w:val="28"/>
          <w:szCs w:val="28"/>
        </w:rPr>
        <w:t>,</w:t>
      </w:r>
      <w:r w:rsidR="003A7EA4" w:rsidRPr="003A7EA4">
        <w:rPr>
          <w:rFonts w:cstheme="minorHAnsi"/>
          <w:sz w:val="28"/>
          <w:szCs w:val="28"/>
        </w:rPr>
        <w:t>939</w:t>
      </w:r>
      <w:r w:rsidR="00B70A7D" w:rsidRPr="000F29D7">
        <w:rPr>
          <w:rFonts w:cstheme="minorHAnsi"/>
          <w:sz w:val="28"/>
          <w:szCs w:val="28"/>
        </w:rPr>
        <w:t xml:space="preserve"> млн. руб.;</w:t>
      </w:r>
    </w:p>
    <w:p w:rsidR="00D767BE" w:rsidRDefault="00D767BE" w:rsidP="003F6F25">
      <w:pPr>
        <w:pStyle w:val="aa"/>
        <w:numPr>
          <w:ilvl w:val="0"/>
          <w:numId w:val="12"/>
        </w:numPr>
        <w:spacing w:after="0" w:line="276" w:lineRule="auto"/>
        <w:contextualSpacing w:val="0"/>
        <w:jc w:val="both"/>
        <w:rPr>
          <w:rFonts w:cstheme="minorHAnsi"/>
          <w:sz w:val="28"/>
          <w:szCs w:val="28"/>
        </w:rPr>
      </w:pPr>
      <w:r>
        <w:rPr>
          <w:rFonts w:cstheme="minorHAnsi"/>
          <w:sz w:val="28"/>
          <w:szCs w:val="28"/>
        </w:rPr>
        <w:t>в период 2021-2025 гг.: 2</w:t>
      </w:r>
      <w:r w:rsidR="003A7EA4" w:rsidRPr="003A7EA4">
        <w:rPr>
          <w:rFonts w:cstheme="minorHAnsi"/>
          <w:sz w:val="28"/>
          <w:szCs w:val="28"/>
        </w:rPr>
        <w:t>5</w:t>
      </w:r>
      <w:r>
        <w:rPr>
          <w:rFonts w:cstheme="minorHAnsi"/>
          <w:sz w:val="28"/>
          <w:szCs w:val="28"/>
        </w:rPr>
        <w:t>,</w:t>
      </w:r>
      <w:r w:rsidR="003A7EA4" w:rsidRPr="003A7EA4">
        <w:rPr>
          <w:rFonts w:cstheme="minorHAnsi"/>
          <w:sz w:val="28"/>
          <w:szCs w:val="28"/>
        </w:rPr>
        <w:t>3</w:t>
      </w:r>
      <w:r>
        <w:rPr>
          <w:rFonts w:cstheme="minorHAnsi"/>
          <w:sz w:val="28"/>
          <w:szCs w:val="28"/>
        </w:rPr>
        <w:t>8</w:t>
      </w:r>
      <w:r w:rsidR="003A7EA4" w:rsidRPr="003A7EA4">
        <w:rPr>
          <w:rFonts w:cstheme="minorHAnsi"/>
          <w:sz w:val="28"/>
          <w:szCs w:val="28"/>
        </w:rPr>
        <w:t>2</w:t>
      </w:r>
      <w:r>
        <w:rPr>
          <w:rFonts w:cstheme="minorHAnsi"/>
          <w:sz w:val="28"/>
          <w:szCs w:val="28"/>
        </w:rPr>
        <w:t xml:space="preserve"> млн. руб.;</w:t>
      </w:r>
    </w:p>
    <w:p w:rsidR="00D767BE" w:rsidRPr="000F29D7" w:rsidRDefault="00D767BE" w:rsidP="003F6F25">
      <w:pPr>
        <w:pStyle w:val="aa"/>
        <w:numPr>
          <w:ilvl w:val="0"/>
          <w:numId w:val="12"/>
        </w:numPr>
        <w:spacing w:after="0" w:line="276" w:lineRule="auto"/>
        <w:contextualSpacing w:val="0"/>
        <w:jc w:val="both"/>
        <w:rPr>
          <w:rFonts w:cstheme="minorHAnsi"/>
          <w:sz w:val="28"/>
          <w:szCs w:val="28"/>
        </w:rPr>
      </w:pPr>
      <w:r>
        <w:rPr>
          <w:rFonts w:cstheme="minorHAnsi"/>
          <w:sz w:val="28"/>
          <w:szCs w:val="28"/>
        </w:rPr>
        <w:t>в период 2026-2030 гг.: 13,015 млн. руб.</w:t>
      </w:r>
    </w:p>
    <w:p w:rsidR="000F29D7" w:rsidRDefault="000F29D7" w:rsidP="003F6F25">
      <w:pPr>
        <w:spacing w:after="0" w:line="276" w:lineRule="auto"/>
        <w:ind w:firstLine="567"/>
        <w:jc w:val="both"/>
        <w:rPr>
          <w:rFonts w:cstheme="minorHAnsi"/>
          <w:sz w:val="28"/>
          <w:szCs w:val="28"/>
        </w:rPr>
      </w:pPr>
    </w:p>
    <w:p w:rsidR="00B70A7D" w:rsidRPr="004A5D33" w:rsidRDefault="00AF3AD6" w:rsidP="003F6F25">
      <w:pPr>
        <w:spacing w:after="0" w:line="276" w:lineRule="auto"/>
        <w:ind w:firstLine="567"/>
        <w:jc w:val="both"/>
        <w:rPr>
          <w:rFonts w:cstheme="minorHAnsi"/>
          <w:sz w:val="28"/>
          <w:szCs w:val="28"/>
        </w:rPr>
      </w:pPr>
      <w:r w:rsidRPr="004A5D33">
        <w:rPr>
          <w:rFonts w:cstheme="minorHAnsi"/>
          <w:sz w:val="28"/>
          <w:szCs w:val="28"/>
        </w:rPr>
        <w:t xml:space="preserve">План капитальных вложений для реализации проектов по развитию систем теплоснабжения в части источников тепловой энергии (мощности) приведен в таблице 8.1.1 (в ценах соответствующих лет </w:t>
      </w:r>
      <w:r w:rsidR="00042BE9">
        <w:rPr>
          <w:rFonts w:cstheme="minorHAnsi"/>
          <w:sz w:val="28"/>
          <w:szCs w:val="28"/>
        </w:rPr>
        <w:t>с учетом</w:t>
      </w:r>
      <w:r w:rsidRPr="004A5D33">
        <w:rPr>
          <w:rFonts w:cstheme="minorHAnsi"/>
          <w:sz w:val="28"/>
          <w:szCs w:val="28"/>
        </w:rPr>
        <w:t xml:space="preserve"> НДС).</w:t>
      </w:r>
    </w:p>
    <w:p w:rsidR="00D602FC" w:rsidRDefault="00042BE9" w:rsidP="003F6F25">
      <w:pPr>
        <w:spacing w:after="0" w:line="276" w:lineRule="auto"/>
        <w:ind w:firstLine="567"/>
        <w:jc w:val="both"/>
        <w:rPr>
          <w:rFonts w:cstheme="minorHAnsi"/>
          <w:sz w:val="28"/>
          <w:szCs w:val="28"/>
        </w:rPr>
      </w:pPr>
      <w:r>
        <w:rPr>
          <w:rFonts w:cstheme="minorHAnsi"/>
          <w:sz w:val="28"/>
          <w:szCs w:val="28"/>
        </w:rPr>
        <w:t>В качестве источников финансирования проектов 2,3,4,5 предполагается использование бюджетных средств и средств абонентов для перехода на индивидуальное теплоснабжение</w:t>
      </w:r>
      <w:r w:rsidR="00A12A17">
        <w:rPr>
          <w:rFonts w:cstheme="minorHAnsi"/>
          <w:sz w:val="28"/>
          <w:szCs w:val="28"/>
        </w:rPr>
        <w:t>,</w:t>
      </w:r>
      <w:r>
        <w:rPr>
          <w:rFonts w:cstheme="minorHAnsi"/>
          <w:sz w:val="28"/>
          <w:szCs w:val="28"/>
        </w:rPr>
        <w:t xml:space="preserve"> и как следствие сокращение участков тепловых</w:t>
      </w:r>
      <w:r w:rsidR="00A12A17">
        <w:rPr>
          <w:rFonts w:cstheme="minorHAnsi"/>
          <w:sz w:val="28"/>
          <w:szCs w:val="28"/>
        </w:rPr>
        <w:t xml:space="preserve"> сетей с высокой  материальной емкостью до абонентов.</w:t>
      </w:r>
    </w:p>
    <w:p w:rsidR="00D37525" w:rsidRDefault="00D37525" w:rsidP="003F6F25">
      <w:pPr>
        <w:spacing w:after="0" w:line="276" w:lineRule="auto"/>
        <w:ind w:firstLine="567"/>
        <w:jc w:val="both"/>
        <w:rPr>
          <w:rFonts w:cstheme="minorHAnsi"/>
          <w:sz w:val="28"/>
          <w:szCs w:val="28"/>
        </w:rPr>
      </w:pPr>
      <w:r>
        <w:rPr>
          <w:rFonts w:cstheme="minorHAnsi"/>
          <w:sz w:val="28"/>
          <w:szCs w:val="28"/>
        </w:rPr>
        <w:t>В перспективе актуальность реализации проекта №6 обусловлена необходимостью подключения новых потребителей к системе централизованного теплоснабжения котельной №2. Источником финансирования данного проекта является тариф на технологическое присоединение к системе теплоснабжения.</w:t>
      </w:r>
    </w:p>
    <w:p w:rsidR="00042BE9" w:rsidRDefault="00042BE9" w:rsidP="003F6F25">
      <w:pPr>
        <w:spacing w:after="0" w:line="276" w:lineRule="auto"/>
        <w:ind w:firstLine="567"/>
        <w:jc w:val="both"/>
        <w:rPr>
          <w:rFonts w:cstheme="minorHAnsi"/>
          <w:sz w:val="28"/>
          <w:szCs w:val="28"/>
        </w:rPr>
      </w:pPr>
    </w:p>
    <w:p w:rsidR="00124CB0" w:rsidRPr="002875C7" w:rsidRDefault="00A94407" w:rsidP="003F6F25">
      <w:pPr>
        <w:spacing w:after="0" w:line="276" w:lineRule="auto"/>
        <w:ind w:firstLine="567"/>
        <w:jc w:val="both"/>
        <w:rPr>
          <w:rFonts w:cstheme="minorHAnsi"/>
          <w:b/>
          <w:i/>
          <w:sz w:val="28"/>
          <w:szCs w:val="28"/>
        </w:rPr>
      </w:pPr>
      <w:r w:rsidRPr="002875C7">
        <w:rPr>
          <w:rFonts w:cstheme="minorHAnsi"/>
          <w:b/>
          <w:i/>
          <w:sz w:val="28"/>
          <w:szCs w:val="28"/>
        </w:rPr>
        <w:t xml:space="preserve">Для реализации </w:t>
      </w:r>
      <w:r w:rsidR="00732FBA" w:rsidRPr="002875C7">
        <w:rPr>
          <w:rFonts w:cstheme="minorHAnsi"/>
          <w:b/>
          <w:i/>
          <w:sz w:val="28"/>
          <w:szCs w:val="28"/>
        </w:rPr>
        <w:t>проектов,</w:t>
      </w:r>
      <w:r w:rsidRPr="002875C7">
        <w:rPr>
          <w:rFonts w:cstheme="minorHAnsi"/>
          <w:b/>
          <w:i/>
          <w:sz w:val="28"/>
          <w:szCs w:val="28"/>
        </w:rPr>
        <w:t xml:space="preserve"> представленных в таблице 8.1.1 </w:t>
      </w:r>
      <w:r w:rsidR="00B43AF5">
        <w:rPr>
          <w:rFonts w:cstheme="minorHAnsi"/>
          <w:b/>
          <w:i/>
          <w:sz w:val="28"/>
          <w:szCs w:val="28"/>
        </w:rPr>
        <w:t>муниципальному образованию г. Суздаль необходимо заключить концессионное соглашение с инвестором на объекты коммунального комплекса в сфере теплоснабжения. Т</w:t>
      </w:r>
      <w:r w:rsidR="00732FBA" w:rsidRPr="002875C7">
        <w:rPr>
          <w:rFonts w:cstheme="minorHAnsi"/>
          <w:b/>
          <w:i/>
          <w:sz w:val="28"/>
          <w:szCs w:val="28"/>
        </w:rPr>
        <w:t>еплоснабжающей организации необходимо</w:t>
      </w:r>
      <w:r w:rsidR="00B43AF5">
        <w:rPr>
          <w:rFonts w:cstheme="minorHAnsi"/>
          <w:b/>
          <w:i/>
          <w:sz w:val="28"/>
          <w:szCs w:val="28"/>
        </w:rPr>
        <w:t xml:space="preserve"> в перспективе</w:t>
      </w:r>
      <w:r w:rsidR="00732FBA" w:rsidRPr="002875C7">
        <w:rPr>
          <w:rFonts w:cstheme="minorHAnsi"/>
          <w:b/>
          <w:i/>
          <w:sz w:val="28"/>
          <w:szCs w:val="28"/>
        </w:rPr>
        <w:t xml:space="preserve"> разработать инвестиционную программу и произвести ее согласование в соответствии с порядком установленным постановлением Правительства РФ от 05.05.2014 г. №410. </w:t>
      </w:r>
    </w:p>
    <w:p w:rsidR="00995131" w:rsidRPr="002875C7" w:rsidRDefault="00995131" w:rsidP="003F6F25">
      <w:pPr>
        <w:spacing w:after="0" w:line="276" w:lineRule="auto"/>
        <w:jc w:val="both"/>
        <w:rPr>
          <w:rFonts w:cstheme="minorHAnsi"/>
          <w:sz w:val="28"/>
          <w:szCs w:val="28"/>
        </w:rPr>
      </w:pPr>
    </w:p>
    <w:p w:rsidR="00124CB0" w:rsidRPr="00417E2C" w:rsidRDefault="00124CB0" w:rsidP="003F6F25">
      <w:pPr>
        <w:spacing w:after="0" w:line="276" w:lineRule="auto"/>
        <w:jc w:val="both"/>
        <w:rPr>
          <w:rFonts w:cstheme="minorHAnsi"/>
          <w:sz w:val="28"/>
          <w:szCs w:val="28"/>
          <w:highlight w:val="yellow"/>
        </w:rPr>
        <w:sectPr w:rsidR="00124CB0" w:rsidRPr="00417E2C" w:rsidSect="004E60C0">
          <w:headerReference w:type="default" r:id="rId26"/>
          <w:footerReference w:type="default" r:id="rId27"/>
          <w:headerReference w:type="first" r:id="rId28"/>
          <w:pgSz w:w="11906" w:h="16838"/>
          <w:pgMar w:top="1276" w:right="850" w:bottom="1134" w:left="1134" w:header="708" w:footer="708" w:gutter="0"/>
          <w:cols w:space="708"/>
          <w:titlePg/>
          <w:docGrid w:linePitch="360"/>
        </w:sectPr>
      </w:pPr>
    </w:p>
    <w:p w:rsidR="00843985" w:rsidRPr="00C308D2" w:rsidRDefault="00124CB0" w:rsidP="003F6F25">
      <w:pPr>
        <w:spacing w:after="0" w:line="276" w:lineRule="auto"/>
        <w:jc w:val="both"/>
        <w:rPr>
          <w:rFonts w:cstheme="minorHAnsi"/>
          <w:b/>
          <w:i/>
          <w:sz w:val="28"/>
          <w:szCs w:val="28"/>
        </w:rPr>
      </w:pPr>
      <w:r w:rsidRPr="00C308D2">
        <w:rPr>
          <w:rFonts w:cstheme="minorHAnsi"/>
          <w:b/>
          <w:i/>
          <w:sz w:val="28"/>
          <w:szCs w:val="28"/>
        </w:rPr>
        <w:lastRenderedPageBreak/>
        <w:t xml:space="preserve">Таблица 8.1.1 – Финансовые потребности в реализацию проектов по развитию системы теплоснабжения </w:t>
      </w:r>
    </w:p>
    <w:p w:rsidR="00124CB0" w:rsidRPr="00C308D2" w:rsidRDefault="00124CB0" w:rsidP="003F6F25">
      <w:pPr>
        <w:spacing w:after="0" w:line="276" w:lineRule="auto"/>
        <w:jc w:val="both"/>
        <w:rPr>
          <w:rFonts w:cstheme="minorHAnsi"/>
          <w:b/>
          <w:i/>
          <w:sz w:val="28"/>
          <w:szCs w:val="28"/>
        </w:rPr>
      </w:pPr>
      <w:r w:rsidRPr="00C308D2">
        <w:rPr>
          <w:rFonts w:cstheme="minorHAnsi"/>
          <w:b/>
          <w:i/>
          <w:sz w:val="28"/>
          <w:szCs w:val="28"/>
        </w:rPr>
        <w:t xml:space="preserve">в части источников </w:t>
      </w:r>
      <w:r w:rsidR="00D80047" w:rsidRPr="00C308D2">
        <w:rPr>
          <w:rFonts w:cstheme="minorHAnsi"/>
          <w:b/>
          <w:i/>
          <w:sz w:val="28"/>
          <w:szCs w:val="28"/>
        </w:rPr>
        <w:t xml:space="preserve">теплоснабжения (тыс. руб. </w:t>
      </w:r>
      <w:r w:rsidR="00C81E62">
        <w:rPr>
          <w:rFonts w:cstheme="minorHAnsi"/>
          <w:b/>
          <w:i/>
          <w:sz w:val="28"/>
          <w:szCs w:val="28"/>
        </w:rPr>
        <w:t>с учетом</w:t>
      </w:r>
      <w:r w:rsidRPr="00C308D2">
        <w:rPr>
          <w:rFonts w:cstheme="minorHAnsi"/>
          <w:b/>
          <w:i/>
          <w:sz w:val="28"/>
          <w:szCs w:val="28"/>
        </w:rPr>
        <w:t xml:space="preserve"> НДС в ценах соответствующих лет)</w:t>
      </w:r>
    </w:p>
    <w:tbl>
      <w:tblPr>
        <w:tblStyle w:val="ac"/>
        <w:tblW w:w="0" w:type="auto"/>
        <w:tblLook w:val="04A0" w:firstRow="1" w:lastRow="0" w:firstColumn="1" w:lastColumn="0" w:noHBand="0" w:noVBand="1"/>
      </w:tblPr>
      <w:tblGrid>
        <w:gridCol w:w="660"/>
        <w:gridCol w:w="1265"/>
        <w:gridCol w:w="3720"/>
        <w:gridCol w:w="1282"/>
        <w:gridCol w:w="1202"/>
        <w:gridCol w:w="1249"/>
        <w:gridCol w:w="1077"/>
        <w:gridCol w:w="1359"/>
        <w:gridCol w:w="1322"/>
        <w:gridCol w:w="1282"/>
      </w:tblGrid>
      <w:tr w:rsidR="001B30E5" w:rsidRPr="00C308D2" w:rsidTr="00042BE9">
        <w:tc>
          <w:tcPr>
            <w:tcW w:w="665" w:type="dxa"/>
            <w:shd w:val="clear" w:color="auto" w:fill="92D050"/>
            <w:vAlign w:val="center"/>
          </w:tcPr>
          <w:p w:rsidR="00124CB0" w:rsidRPr="00C308D2" w:rsidRDefault="00124CB0" w:rsidP="003F6F25">
            <w:pPr>
              <w:spacing w:line="23" w:lineRule="atLeast"/>
              <w:jc w:val="center"/>
              <w:rPr>
                <w:rFonts w:cstheme="minorHAnsi"/>
                <w:b/>
                <w:sz w:val="24"/>
                <w:szCs w:val="24"/>
              </w:rPr>
            </w:pPr>
            <w:r w:rsidRPr="00C308D2">
              <w:rPr>
                <w:rFonts w:cstheme="minorHAnsi"/>
                <w:b/>
                <w:sz w:val="24"/>
                <w:szCs w:val="24"/>
              </w:rPr>
              <w:t>№ п/п</w:t>
            </w:r>
          </w:p>
        </w:tc>
        <w:tc>
          <w:tcPr>
            <w:tcW w:w="1270" w:type="dxa"/>
            <w:shd w:val="clear" w:color="auto" w:fill="92D050"/>
            <w:vAlign w:val="center"/>
          </w:tcPr>
          <w:p w:rsidR="00124CB0" w:rsidRPr="00C308D2" w:rsidRDefault="001B30E5" w:rsidP="003F6F25">
            <w:pPr>
              <w:spacing w:line="23" w:lineRule="atLeast"/>
              <w:jc w:val="center"/>
              <w:rPr>
                <w:rFonts w:cstheme="minorHAnsi"/>
                <w:b/>
                <w:sz w:val="24"/>
                <w:szCs w:val="24"/>
              </w:rPr>
            </w:pPr>
            <w:r w:rsidRPr="00C308D2">
              <w:rPr>
                <w:rFonts w:cstheme="minorHAnsi"/>
                <w:b/>
                <w:sz w:val="24"/>
                <w:szCs w:val="24"/>
              </w:rPr>
              <w:t>№ группы проектов</w:t>
            </w:r>
          </w:p>
        </w:tc>
        <w:tc>
          <w:tcPr>
            <w:tcW w:w="3835" w:type="dxa"/>
            <w:shd w:val="clear" w:color="auto" w:fill="92D050"/>
            <w:vAlign w:val="center"/>
          </w:tcPr>
          <w:p w:rsidR="00124CB0" w:rsidRPr="00C308D2" w:rsidRDefault="001B30E5" w:rsidP="003F6F25">
            <w:pPr>
              <w:spacing w:line="23" w:lineRule="atLeast"/>
              <w:jc w:val="center"/>
              <w:rPr>
                <w:rFonts w:cstheme="minorHAnsi"/>
                <w:b/>
                <w:sz w:val="24"/>
                <w:szCs w:val="24"/>
              </w:rPr>
            </w:pPr>
            <w:r w:rsidRPr="00C308D2">
              <w:rPr>
                <w:rFonts w:cstheme="minorHAnsi"/>
                <w:b/>
                <w:sz w:val="24"/>
                <w:szCs w:val="24"/>
              </w:rPr>
              <w:t>Наименование мероприятия</w:t>
            </w:r>
          </w:p>
        </w:tc>
        <w:tc>
          <w:tcPr>
            <w:tcW w:w="1282" w:type="dxa"/>
            <w:shd w:val="clear" w:color="auto" w:fill="92D050"/>
            <w:vAlign w:val="center"/>
          </w:tcPr>
          <w:p w:rsidR="00124CB0" w:rsidRPr="00C308D2" w:rsidRDefault="00B43AF5" w:rsidP="00C308D2">
            <w:pPr>
              <w:spacing w:line="23" w:lineRule="atLeast"/>
              <w:jc w:val="center"/>
              <w:rPr>
                <w:rFonts w:cstheme="minorHAnsi"/>
                <w:b/>
                <w:sz w:val="24"/>
                <w:szCs w:val="24"/>
              </w:rPr>
            </w:pPr>
            <w:r>
              <w:rPr>
                <w:rFonts w:cstheme="minorHAnsi"/>
                <w:b/>
                <w:sz w:val="24"/>
                <w:szCs w:val="24"/>
              </w:rPr>
              <w:t>2017</w:t>
            </w:r>
          </w:p>
        </w:tc>
        <w:tc>
          <w:tcPr>
            <w:tcW w:w="1232" w:type="dxa"/>
            <w:shd w:val="clear" w:color="auto" w:fill="92D050"/>
            <w:vAlign w:val="center"/>
          </w:tcPr>
          <w:p w:rsidR="00124CB0" w:rsidRPr="00C308D2" w:rsidRDefault="00B43AF5" w:rsidP="003F6F25">
            <w:pPr>
              <w:spacing w:line="23" w:lineRule="atLeast"/>
              <w:jc w:val="center"/>
              <w:rPr>
                <w:rFonts w:cstheme="minorHAnsi"/>
                <w:b/>
                <w:sz w:val="24"/>
                <w:szCs w:val="24"/>
              </w:rPr>
            </w:pPr>
            <w:r>
              <w:rPr>
                <w:rFonts w:cstheme="minorHAnsi"/>
                <w:b/>
                <w:sz w:val="24"/>
                <w:szCs w:val="24"/>
              </w:rPr>
              <w:t>2018</w:t>
            </w:r>
          </w:p>
        </w:tc>
        <w:tc>
          <w:tcPr>
            <w:tcW w:w="1282" w:type="dxa"/>
            <w:shd w:val="clear" w:color="auto" w:fill="92D050"/>
            <w:vAlign w:val="center"/>
          </w:tcPr>
          <w:p w:rsidR="00124CB0" w:rsidRPr="00C308D2" w:rsidRDefault="00B43AF5" w:rsidP="00C308D2">
            <w:pPr>
              <w:spacing w:line="23" w:lineRule="atLeast"/>
              <w:jc w:val="center"/>
              <w:rPr>
                <w:rFonts w:cstheme="minorHAnsi"/>
                <w:b/>
                <w:sz w:val="24"/>
                <w:szCs w:val="24"/>
              </w:rPr>
            </w:pPr>
            <w:r>
              <w:rPr>
                <w:rFonts w:cstheme="minorHAnsi"/>
                <w:b/>
                <w:sz w:val="24"/>
                <w:szCs w:val="24"/>
              </w:rPr>
              <w:t>2019</w:t>
            </w:r>
          </w:p>
        </w:tc>
        <w:tc>
          <w:tcPr>
            <w:tcW w:w="1099" w:type="dxa"/>
            <w:shd w:val="clear" w:color="auto" w:fill="92D050"/>
            <w:vAlign w:val="center"/>
          </w:tcPr>
          <w:p w:rsidR="00124CB0" w:rsidRPr="00C308D2" w:rsidRDefault="00B43AF5" w:rsidP="00C308D2">
            <w:pPr>
              <w:spacing w:line="23" w:lineRule="atLeast"/>
              <w:jc w:val="center"/>
              <w:rPr>
                <w:rFonts w:cstheme="minorHAnsi"/>
                <w:b/>
                <w:sz w:val="24"/>
                <w:szCs w:val="24"/>
              </w:rPr>
            </w:pPr>
            <w:r>
              <w:rPr>
                <w:rFonts w:cstheme="minorHAnsi"/>
                <w:b/>
                <w:sz w:val="24"/>
                <w:szCs w:val="24"/>
              </w:rPr>
              <w:t>2020</w:t>
            </w:r>
          </w:p>
        </w:tc>
        <w:tc>
          <w:tcPr>
            <w:tcW w:w="1364" w:type="dxa"/>
            <w:shd w:val="clear" w:color="auto" w:fill="92D050"/>
            <w:vAlign w:val="center"/>
          </w:tcPr>
          <w:p w:rsidR="00124CB0" w:rsidRPr="00C308D2" w:rsidRDefault="00B43AF5" w:rsidP="00C308D2">
            <w:pPr>
              <w:spacing w:line="23" w:lineRule="atLeast"/>
              <w:jc w:val="center"/>
              <w:rPr>
                <w:rFonts w:cstheme="minorHAnsi"/>
                <w:b/>
                <w:sz w:val="24"/>
                <w:szCs w:val="24"/>
              </w:rPr>
            </w:pPr>
            <w:r>
              <w:rPr>
                <w:rFonts w:cstheme="minorHAnsi"/>
                <w:b/>
                <w:sz w:val="24"/>
                <w:szCs w:val="24"/>
              </w:rPr>
              <w:t>2021-2025</w:t>
            </w:r>
          </w:p>
        </w:tc>
        <w:tc>
          <w:tcPr>
            <w:tcW w:w="1333" w:type="dxa"/>
            <w:shd w:val="clear" w:color="auto" w:fill="92D050"/>
            <w:vAlign w:val="center"/>
          </w:tcPr>
          <w:p w:rsidR="00124CB0" w:rsidRPr="00C308D2" w:rsidRDefault="00B43AF5" w:rsidP="00C308D2">
            <w:pPr>
              <w:spacing w:line="23" w:lineRule="atLeast"/>
              <w:jc w:val="center"/>
              <w:rPr>
                <w:rFonts w:cstheme="minorHAnsi"/>
                <w:b/>
                <w:sz w:val="24"/>
                <w:szCs w:val="24"/>
              </w:rPr>
            </w:pPr>
            <w:r>
              <w:rPr>
                <w:rFonts w:cstheme="minorHAnsi"/>
                <w:b/>
                <w:sz w:val="24"/>
                <w:szCs w:val="24"/>
              </w:rPr>
              <w:t>2026-2030</w:t>
            </w:r>
          </w:p>
        </w:tc>
        <w:tc>
          <w:tcPr>
            <w:tcW w:w="1282" w:type="dxa"/>
            <w:shd w:val="clear" w:color="auto" w:fill="92D050"/>
            <w:vAlign w:val="center"/>
          </w:tcPr>
          <w:p w:rsidR="00124CB0" w:rsidRPr="00C308D2" w:rsidRDefault="001B30E5" w:rsidP="003F6F25">
            <w:pPr>
              <w:spacing w:line="23" w:lineRule="atLeast"/>
              <w:jc w:val="center"/>
              <w:rPr>
                <w:rFonts w:cstheme="minorHAnsi"/>
                <w:b/>
                <w:sz w:val="24"/>
                <w:szCs w:val="24"/>
              </w:rPr>
            </w:pPr>
            <w:r w:rsidRPr="00C308D2">
              <w:rPr>
                <w:rFonts w:cstheme="minorHAnsi"/>
                <w:b/>
                <w:sz w:val="24"/>
                <w:szCs w:val="24"/>
              </w:rPr>
              <w:t>ИТОГО</w:t>
            </w:r>
          </w:p>
        </w:tc>
      </w:tr>
      <w:tr w:rsidR="00042BE9" w:rsidRPr="00C308D2" w:rsidTr="00042BE9">
        <w:tc>
          <w:tcPr>
            <w:tcW w:w="665" w:type="dxa"/>
            <w:vAlign w:val="center"/>
          </w:tcPr>
          <w:p w:rsidR="00042BE9" w:rsidRPr="00C308D2" w:rsidRDefault="00042BE9" w:rsidP="003F6F25">
            <w:pPr>
              <w:spacing w:line="23" w:lineRule="atLeast"/>
              <w:jc w:val="center"/>
              <w:rPr>
                <w:rFonts w:cstheme="minorHAnsi"/>
                <w:sz w:val="24"/>
                <w:szCs w:val="24"/>
              </w:rPr>
            </w:pPr>
            <w:r w:rsidRPr="00C308D2">
              <w:rPr>
                <w:rFonts w:cstheme="minorHAnsi"/>
                <w:sz w:val="24"/>
                <w:szCs w:val="24"/>
              </w:rPr>
              <w:t>1</w:t>
            </w:r>
          </w:p>
        </w:tc>
        <w:tc>
          <w:tcPr>
            <w:tcW w:w="1270" w:type="dxa"/>
            <w:vAlign w:val="center"/>
          </w:tcPr>
          <w:p w:rsidR="00042BE9" w:rsidRPr="00C308D2" w:rsidRDefault="00042BE9" w:rsidP="003F6F25">
            <w:pPr>
              <w:spacing w:line="23" w:lineRule="atLeast"/>
              <w:jc w:val="center"/>
              <w:rPr>
                <w:rFonts w:cstheme="minorHAnsi"/>
                <w:sz w:val="24"/>
                <w:szCs w:val="24"/>
                <w:lang w:val="en-US"/>
              </w:rPr>
            </w:pPr>
            <w:r w:rsidRPr="00C308D2">
              <w:rPr>
                <w:rFonts w:cstheme="minorHAnsi"/>
                <w:sz w:val="24"/>
                <w:szCs w:val="24"/>
                <w:lang w:val="en-US"/>
              </w:rPr>
              <w:t>I</w:t>
            </w:r>
            <w:r>
              <w:rPr>
                <w:rFonts w:cstheme="minorHAnsi"/>
                <w:sz w:val="24"/>
                <w:szCs w:val="24"/>
                <w:lang w:val="en-US"/>
              </w:rPr>
              <w:t>II</w:t>
            </w:r>
          </w:p>
        </w:tc>
        <w:tc>
          <w:tcPr>
            <w:tcW w:w="3835" w:type="dxa"/>
            <w:vAlign w:val="center"/>
          </w:tcPr>
          <w:p w:rsidR="00042BE9" w:rsidRPr="00C308D2" w:rsidRDefault="00042BE9" w:rsidP="003F6F25">
            <w:pPr>
              <w:jc w:val="both"/>
              <w:rPr>
                <w:rFonts w:ascii="Calibri" w:hAnsi="Calibri" w:cs="Calibri"/>
                <w:color w:val="000000"/>
                <w:sz w:val="24"/>
                <w:szCs w:val="24"/>
              </w:rPr>
            </w:pPr>
            <w:r w:rsidRPr="00C308D2">
              <w:rPr>
                <w:rFonts w:ascii="Calibri" w:hAnsi="Calibri" w:cs="Calibri"/>
                <w:color w:val="000000"/>
                <w:sz w:val="24"/>
                <w:szCs w:val="24"/>
              </w:rPr>
              <w:t>Строительство новой блочной ко-тельной 16 МВт №1</w:t>
            </w:r>
          </w:p>
        </w:tc>
        <w:tc>
          <w:tcPr>
            <w:tcW w:w="1282" w:type="dxa"/>
            <w:vAlign w:val="center"/>
          </w:tcPr>
          <w:p w:rsidR="00042BE9" w:rsidRPr="00C308D2" w:rsidRDefault="00042BE9" w:rsidP="003F6F25">
            <w:pPr>
              <w:jc w:val="center"/>
              <w:rPr>
                <w:rFonts w:ascii="Calibri" w:hAnsi="Calibri" w:cs="Calibri"/>
                <w:color w:val="000000"/>
                <w:sz w:val="24"/>
                <w:szCs w:val="24"/>
              </w:rPr>
            </w:pPr>
            <w:r>
              <w:rPr>
                <w:rFonts w:ascii="Calibri" w:hAnsi="Calibri" w:cs="Calibri"/>
                <w:color w:val="000000"/>
                <w:sz w:val="24"/>
                <w:szCs w:val="24"/>
              </w:rPr>
              <w:t>65000</w:t>
            </w:r>
          </w:p>
        </w:tc>
        <w:tc>
          <w:tcPr>
            <w:tcW w:w="1232" w:type="dxa"/>
            <w:vAlign w:val="center"/>
          </w:tcPr>
          <w:p w:rsidR="00042BE9" w:rsidRPr="00C308D2" w:rsidRDefault="00042BE9" w:rsidP="003F6F25">
            <w:pPr>
              <w:jc w:val="center"/>
              <w:rPr>
                <w:rFonts w:ascii="Calibri" w:hAnsi="Calibri" w:cs="Calibri"/>
                <w:color w:val="000000"/>
                <w:sz w:val="24"/>
                <w:szCs w:val="24"/>
              </w:rPr>
            </w:pPr>
          </w:p>
        </w:tc>
        <w:tc>
          <w:tcPr>
            <w:tcW w:w="1282" w:type="dxa"/>
            <w:vAlign w:val="center"/>
          </w:tcPr>
          <w:p w:rsidR="00042BE9" w:rsidRPr="00C308D2" w:rsidRDefault="00042BE9" w:rsidP="003F6F25">
            <w:pPr>
              <w:jc w:val="center"/>
              <w:rPr>
                <w:rFonts w:ascii="Calibri" w:hAnsi="Calibri" w:cs="Calibri"/>
                <w:color w:val="000000"/>
                <w:sz w:val="24"/>
                <w:szCs w:val="24"/>
              </w:rPr>
            </w:pPr>
          </w:p>
        </w:tc>
        <w:tc>
          <w:tcPr>
            <w:tcW w:w="1099" w:type="dxa"/>
            <w:vAlign w:val="center"/>
          </w:tcPr>
          <w:p w:rsidR="00042BE9" w:rsidRPr="00C308D2" w:rsidRDefault="00042BE9" w:rsidP="003F6F25">
            <w:pPr>
              <w:jc w:val="center"/>
              <w:rPr>
                <w:rFonts w:ascii="Calibri" w:hAnsi="Calibri" w:cs="Calibri"/>
                <w:color w:val="000000"/>
                <w:sz w:val="24"/>
                <w:szCs w:val="24"/>
              </w:rPr>
            </w:pPr>
          </w:p>
        </w:tc>
        <w:tc>
          <w:tcPr>
            <w:tcW w:w="1364" w:type="dxa"/>
            <w:vAlign w:val="center"/>
          </w:tcPr>
          <w:p w:rsidR="00042BE9" w:rsidRPr="00C308D2" w:rsidRDefault="00042BE9" w:rsidP="003F6F25">
            <w:pPr>
              <w:jc w:val="center"/>
              <w:rPr>
                <w:rFonts w:ascii="Calibri" w:hAnsi="Calibri" w:cs="Calibri"/>
                <w:color w:val="000000"/>
                <w:sz w:val="24"/>
                <w:szCs w:val="24"/>
              </w:rPr>
            </w:pPr>
          </w:p>
        </w:tc>
        <w:tc>
          <w:tcPr>
            <w:tcW w:w="1333" w:type="dxa"/>
            <w:vAlign w:val="center"/>
          </w:tcPr>
          <w:p w:rsidR="00042BE9" w:rsidRPr="00C308D2" w:rsidRDefault="00042BE9" w:rsidP="003F6F25">
            <w:pPr>
              <w:jc w:val="center"/>
              <w:rPr>
                <w:rFonts w:ascii="Calibri" w:hAnsi="Calibri" w:cs="Calibri"/>
                <w:color w:val="000000"/>
                <w:sz w:val="24"/>
                <w:szCs w:val="24"/>
              </w:rPr>
            </w:pPr>
          </w:p>
        </w:tc>
        <w:tc>
          <w:tcPr>
            <w:tcW w:w="1282" w:type="dxa"/>
            <w:vAlign w:val="center"/>
          </w:tcPr>
          <w:p w:rsidR="00042BE9" w:rsidRPr="00C308D2" w:rsidRDefault="00042BE9" w:rsidP="00774634">
            <w:pPr>
              <w:jc w:val="center"/>
              <w:rPr>
                <w:rFonts w:ascii="Calibri" w:hAnsi="Calibri" w:cs="Calibri"/>
                <w:color w:val="000000"/>
                <w:sz w:val="24"/>
                <w:szCs w:val="24"/>
              </w:rPr>
            </w:pPr>
            <w:r>
              <w:rPr>
                <w:rFonts w:ascii="Calibri" w:hAnsi="Calibri" w:cs="Calibri"/>
                <w:color w:val="000000"/>
                <w:sz w:val="24"/>
                <w:szCs w:val="24"/>
              </w:rPr>
              <w:t>65000</w:t>
            </w:r>
          </w:p>
        </w:tc>
      </w:tr>
      <w:tr w:rsidR="00042BE9" w:rsidRPr="00C308D2" w:rsidTr="00042BE9">
        <w:tc>
          <w:tcPr>
            <w:tcW w:w="665" w:type="dxa"/>
            <w:vAlign w:val="center"/>
          </w:tcPr>
          <w:p w:rsidR="00042BE9" w:rsidRPr="00C308D2" w:rsidRDefault="00042BE9" w:rsidP="003F6F25">
            <w:pPr>
              <w:spacing w:line="23" w:lineRule="atLeast"/>
              <w:jc w:val="center"/>
              <w:rPr>
                <w:rFonts w:cstheme="minorHAnsi"/>
                <w:sz w:val="24"/>
                <w:szCs w:val="24"/>
              </w:rPr>
            </w:pPr>
            <w:r w:rsidRPr="00C308D2">
              <w:rPr>
                <w:rFonts w:cstheme="minorHAnsi"/>
                <w:sz w:val="24"/>
                <w:szCs w:val="24"/>
              </w:rPr>
              <w:t>2</w:t>
            </w:r>
          </w:p>
        </w:tc>
        <w:tc>
          <w:tcPr>
            <w:tcW w:w="1270" w:type="dxa"/>
            <w:vAlign w:val="center"/>
          </w:tcPr>
          <w:p w:rsidR="00042BE9" w:rsidRPr="00C308D2" w:rsidRDefault="00042BE9" w:rsidP="003F6F25">
            <w:pPr>
              <w:spacing w:line="23" w:lineRule="atLeast"/>
              <w:jc w:val="center"/>
              <w:rPr>
                <w:rFonts w:cstheme="minorHAnsi"/>
                <w:sz w:val="24"/>
                <w:szCs w:val="24"/>
                <w:lang w:val="en-US"/>
              </w:rPr>
            </w:pPr>
            <w:r w:rsidRPr="00C308D2">
              <w:rPr>
                <w:rFonts w:cstheme="minorHAnsi"/>
                <w:sz w:val="24"/>
                <w:szCs w:val="24"/>
                <w:lang w:val="en-US"/>
              </w:rPr>
              <w:t>I</w:t>
            </w:r>
            <w:r>
              <w:rPr>
                <w:rFonts w:cstheme="minorHAnsi"/>
                <w:sz w:val="24"/>
                <w:szCs w:val="24"/>
                <w:lang w:val="en-US"/>
              </w:rPr>
              <w:t>I</w:t>
            </w:r>
          </w:p>
        </w:tc>
        <w:tc>
          <w:tcPr>
            <w:tcW w:w="3835" w:type="dxa"/>
            <w:vAlign w:val="center"/>
          </w:tcPr>
          <w:p w:rsidR="00042BE9" w:rsidRPr="00C308D2" w:rsidRDefault="00042BE9" w:rsidP="00042BE9">
            <w:pPr>
              <w:jc w:val="both"/>
              <w:rPr>
                <w:rFonts w:ascii="Calibri" w:hAnsi="Calibri" w:cs="Calibri"/>
                <w:color w:val="000000"/>
                <w:sz w:val="24"/>
                <w:szCs w:val="24"/>
              </w:rPr>
            </w:pPr>
            <w:r w:rsidRPr="00C308D2">
              <w:rPr>
                <w:rFonts w:ascii="Calibri" w:hAnsi="Calibri" w:cs="Calibri"/>
                <w:color w:val="000000"/>
                <w:sz w:val="24"/>
                <w:szCs w:val="24"/>
              </w:rPr>
              <w:t>Строительство котельной №4 на водозаборных сооружениях мощностью 0,2 МВт;</w:t>
            </w:r>
          </w:p>
        </w:tc>
        <w:tc>
          <w:tcPr>
            <w:tcW w:w="1282" w:type="dxa"/>
            <w:vAlign w:val="center"/>
          </w:tcPr>
          <w:p w:rsidR="00042BE9" w:rsidRPr="00864386" w:rsidRDefault="00042BE9" w:rsidP="00774634">
            <w:pPr>
              <w:jc w:val="center"/>
              <w:rPr>
                <w:rFonts w:ascii="Calibri" w:eastAsia="Times New Roman" w:hAnsi="Calibri" w:cs="Calibri"/>
                <w:color w:val="000000"/>
                <w:sz w:val="24"/>
                <w:szCs w:val="24"/>
                <w:lang w:eastAsia="ru-RU"/>
              </w:rPr>
            </w:pPr>
            <w:r>
              <w:rPr>
                <w:rFonts w:ascii="Calibri" w:eastAsia="Times New Roman" w:hAnsi="Calibri" w:cs="Calibri"/>
                <w:color w:val="000000"/>
                <w:sz w:val="24"/>
                <w:szCs w:val="24"/>
                <w:lang w:eastAsia="ru-RU"/>
              </w:rPr>
              <w:t>938,58</w:t>
            </w:r>
          </w:p>
        </w:tc>
        <w:tc>
          <w:tcPr>
            <w:tcW w:w="1232" w:type="dxa"/>
            <w:vAlign w:val="center"/>
          </w:tcPr>
          <w:p w:rsidR="00042BE9" w:rsidRPr="00C308D2" w:rsidRDefault="00042BE9" w:rsidP="003F6F25">
            <w:pPr>
              <w:jc w:val="center"/>
              <w:rPr>
                <w:rFonts w:ascii="Calibri" w:hAnsi="Calibri" w:cs="Calibri"/>
                <w:color w:val="000000"/>
                <w:sz w:val="24"/>
                <w:szCs w:val="24"/>
              </w:rPr>
            </w:pPr>
          </w:p>
        </w:tc>
        <w:tc>
          <w:tcPr>
            <w:tcW w:w="1282" w:type="dxa"/>
            <w:vAlign w:val="center"/>
          </w:tcPr>
          <w:p w:rsidR="00042BE9" w:rsidRPr="00C308D2" w:rsidRDefault="00042BE9" w:rsidP="003F6F25">
            <w:pPr>
              <w:jc w:val="center"/>
              <w:rPr>
                <w:rFonts w:ascii="Calibri" w:hAnsi="Calibri" w:cs="Calibri"/>
                <w:color w:val="000000"/>
                <w:sz w:val="24"/>
                <w:szCs w:val="24"/>
              </w:rPr>
            </w:pPr>
          </w:p>
        </w:tc>
        <w:tc>
          <w:tcPr>
            <w:tcW w:w="1099" w:type="dxa"/>
            <w:vAlign w:val="center"/>
          </w:tcPr>
          <w:p w:rsidR="00042BE9" w:rsidRPr="00C308D2" w:rsidRDefault="00042BE9" w:rsidP="003F6F25">
            <w:pPr>
              <w:jc w:val="center"/>
              <w:rPr>
                <w:rFonts w:ascii="Calibri" w:hAnsi="Calibri" w:cs="Calibri"/>
                <w:color w:val="000000"/>
                <w:sz w:val="24"/>
                <w:szCs w:val="24"/>
              </w:rPr>
            </w:pPr>
          </w:p>
        </w:tc>
        <w:tc>
          <w:tcPr>
            <w:tcW w:w="1364" w:type="dxa"/>
            <w:vAlign w:val="center"/>
          </w:tcPr>
          <w:p w:rsidR="00042BE9" w:rsidRPr="00C308D2" w:rsidRDefault="00042BE9" w:rsidP="003F6F25">
            <w:pPr>
              <w:jc w:val="center"/>
              <w:rPr>
                <w:rFonts w:ascii="Calibri" w:hAnsi="Calibri" w:cs="Calibri"/>
                <w:color w:val="000000"/>
                <w:sz w:val="24"/>
                <w:szCs w:val="24"/>
              </w:rPr>
            </w:pPr>
          </w:p>
        </w:tc>
        <w:tc>
          <w:tcPr>
            <w:tcW w:w="1333" w:type="dxa"/>
            <w:vAlign w:val="center"/>
          </w:tcPr>
          <w:p w:rsidR="00042BE9" w:rsidRPr="00C308D2" w:rsidRDefault="00042BE9" w:rsidP="003F6F25">
            <w:pPr>
              <w:jc w:val="center"/>
              <w:rPr>
                <w:rFonts w:ascii="Calibri" w:hAnsi="Calibri" w:cs="Calibri"/>
                <w:color w:val="000000"/>
                <w:sz w:val="24"/>
                <w:szCs w:val="24"/>
              </w:rPr>
            </w:pPr>
          </w:p>
        </w:tc>
        <w:tc>
          <w:tcPr>
            <w:tcW w:w="1282" w:type="dxa"/>
            <w:vAlign w:val="center"/>
          </w:tcPr>
          <w:p w:rsidR="00042BE9" w:rsidRPr="00864386" w:rsidRDefault="00042BE9" w:rsidP="00774634">
            <w:pPr>
              <w:jc w:val="center"/>
              <w:rPr>
                <w:rFonts w:ascii="Calibri" w:eastAsia="Times New Roman" w:hAnsi="Calibri" w:cs="Calibri"/>
                <w:color w:val="000000"/>
                <w:sz w:val="24"/>
                <w:szCs w:val="24"/>
                <w:lang w:eastAsia="ru-RU"/>
              </w:rPr>
            </w:pPr>
            <w:r>
              <w:rPr>
                <w:rFonts w:ascii="Calibri" w:eastAsia="Times New Roman" w:hAnsi="Calibri" w:cs="Calibri"/>
                <w:color w:val="000000"/>
                <w:sz w:val="24"/>
                <w:szCs w:val="24"/>
                <w:lang w:eastAsia="ru-RU"/>
              </w:rPr>
              <w:t>938,58</w:t>
            </w:r>
          </w:p>
        </w:tc>
      </w:tr>
      <w:tr w:rsidR="00042BE9" w:rsidRPr="00C308D2" w:rsidTr="00042BE9">
        <w:tc>
          <w:tcPr>
            <w:tcW w:w="665" w:type="dxa"/>
            <w:vAlign w:val="center"/>
          </w:tcPr>
          <w:p w:rsidR="00042BE9" w:rsidRPr="00C308D2" w:rsidRDefault="00042BE9" w:rsidP="003F6F25">
            <w:pPr>
              <w:spacing w:line="23" w:lineRule="atLeast"/>
              <w:jc w:val="center"/>
              <w:rPr>
                <w:rFonts w:cstheme="minorHAnsi"/>
                <w:sz w:val="24"/>
                <w:szCs w:val="24"/>
              </w:rPr>
            </w:pPr>
            <w:r w:rsidRPr="00C308D2">
              <w:rPr>
                <w:rFonts w:cstheme="minorHAnsi"/>
                <w:sz w:val="24"/>
                <w:szCs w:val="24"/>
              </w:rPr>
              <w:t>3</w:t>
            </w:r>
          </w:p>
        </w:tc>
        <w:tc>
          <w:tcPr>
            <w:tcW w:w="1270" w:type="dxa"/>
            <w:vAlign w:val="center"/>
          </w:tcPr>
          <w:p w:rsidR="00042BE9" w:rsidRPr="00C308D2" w:rsidRDefault="00042BE9" w:rsidP="003F6F25">
            <w:pPr>
              <w:spacing w:line="23" w:lineRule="atLeast"/>
              <w:jc w:val="center"/>
              <w:rPr>
                <w:rFonts w:cstheme="minorHAnsi"/>
                <w:sz w:val="24"/>
                <w:szCs w:val="24"/>
                <w:lang w:val="en-US"/>
              </w:rPr>
            </w:pPr>
            <w:r w:rsidRPr="00C308D2">
              <w:rPr>
                <w:rFonts w:cstheme="minorHAnsi"/>
                <w:sz w:val="24"/>
                <w:szCs w:val="24"/>
                <w:lang w:val="en-US"/>
              </w:rPr>
              <w:t>I</w:t>
            </w:r>
            <w:r>
              <w:rPr>
                <w:rFonts w:cstheme="minorHAnsi"/>
                <w:sz w:val="24"/>
                <w:szCs w:val="24"/>
                <w:lang w:val="en-US"/>
              </w:rPr>
              <w:t>I</w:t>
            </w:r>
          </w:p>
        </w:tc>
        <w:tc>
          <w:tcPr>
            <w:tcW w:w="3835" w:type="dxa"/>
            <w:vAlign w:val="center"/>
          </w:tcPr>
          <w:p w:rsidR="00042BE9" w:rsidRPr="00C308D2" w:rsidRDefault="00042BE9" w:rsidP="003F6F25">
            <w:pPr>
              <w:jc w:val="both"/>
              <w:rPr>
                <w:rFonts w:ascii="Calibri" w:hAnsi="Calibri" w:cs="Calibri"/>
                <w:color w:val="000000"/>
                <w:sz w:val="24"/>
                <w:szCs w:val="24"/>
              </w:rPr>
            </w:pPr>
            <w:r w:rsidRPr="00C308D2">
              <w:rPr>
                <w:rFonts w:ascii="Calibri" w:hAnsi="Calibri" w:cs="Calibri"/>
                <w:color w:val="000000"/>
                <w:sz w:val="24"/>
                <w:szCs w:val="24"/>
              </w:rPr>
              <w:t>Строительство котельной № 5  для жилых домов ул. Калинина д.1, д.3 и дома Васильевская, 34А, мощностью 0,15 МВт;</w:t>
            </w:r>
          </w:p>
        </w:tc>
        <w:tc>
          <w:tcPr>
            <w:tcW w:w="1282" w:type="dxa"/>
            <w:vAlign w:val="center"/>
          </w:tcPr>
          <w:p w:rsidR="00042BE9" w:rsidRPr="00A3326F" w:rsidRDefault="00042BE9" w:rsidP="00774634">
            <w:pPr>
              <w:jc w:val="center"/>
              <w:rPr>
                <w:rFonts w:ascii="Calibri" w:eastAsia="Times New Roman" w:hAnsi="Calibri" w:cs="Calibri"/>
                <w:color w:val="FF0000"/>
                <w:sz w:val="24"/>
                <w:szCs w:val="24"/>
                <w:lang w:eastAsia="ru-RU"/>
              </w:rPr>
            </w:pPr>
          </w:p>
        </w:tc>
        <w:tc>
          <w:tcPr>
            <w:tcW w:w="1232" w:type="dxa"/>
            <w:vAlign w:val="center"/>
          </w:tcPr>
          <w:p w:rsidR="00042BE9" w:rsidRPr="00C308D2" w:rsidRDefault="00042BE9" w:rsidP="003F6F25">
            <w:pPr>
              <w:jc w:val="center"/>
              <w:rPr>
                <w:rFonts w:ascii="Calibri" w:hAnsi="Calibri" w:cs="Calibri"/>
                <w:color w:val="000000"/>
                <w:sz w:val="24"/>
                <w:szCs w:val="24"/>
              </w:rPr>
            </w:pPr>
          </w:p>
        </w:tc>
        <w:tc>
          <w:tcPr>
            <w:tcW w:w="1282" w:type="dxa"/>
            <w:vAlign w:val="center"/>
          </w:tcPr>
          <w:p w:rsidR="00042BE9" w:rsidRPr="00C308D2" w:rsidRDefault="00042BE9" w:rsidP="003F6F25">
            <w:pPr>
              <w:jc w:val="center"/>
              <w:rPr>
                <w:rFonts w:ascii="Calibri" w:hAnsi="Calibri" w:cs="Calibri"/>
                <w:color w:val="000000"/>
                <w:sz w:val="24"/>
                <w:szCs w:val="24"/>
              </w:rPr>
            </w:pPr>
          </w:p>
        </w:tc>
        <w:tc>
          <w:tcPr>
            <w:tcW w:w="1099" w:type="dxa"/>
            <w:vAlign w:val="center"/>
          </w:tcPr>
          <w:p w:rsidR="00042BE9" w:rsidRPr="00C308D2" w:rsidRDefault="00042BE9" w:rsidP="003F6F25">
            <w:pPr>
              <w:jc w:val="center"/>
              <w:rPr>
                <w:rFonts w:ascii="Calibri" w:hAnsi="Calibri" w:cs="Calibri"/>
                <w:color w:val="000000"/>
                <w:sz w:val="24"/>
                <w:szCs w:val="24"/>
              </w:rPr>
            </w:pPr>
          </w:p>
        </w:tc>
        <w:tc>
          <w:tcPr>
            <w:tcW w:w="1364" w:type="dxa"/>
            <w:vAlign w:val="center"/>
          </w:tcPr>
          <w:p w:rsidR="00042BE9" w:rsidRPr="00C308D2" w:rsidRDefault="00D767BE" w:rsidP="003F6F25">
            <w:pPr>
              <w:jc w:val="center"/>
              <w:rPr>
                <w:rFonts w:ascii="Calibri" w:hAnsi="Calibri" w:cs="Calibri"/>
                <w:color w:val="000000"/>
                <w:sz w:val="24"/>
                <w:szCs w:val="24"/>
              </w:rPr>
            </w:pPr>
            <w:r>
              <w:rPr>
                <w:rFonts w:ascii="Calibri" w:hAnsi="Calibri" w:cs="Calibri"/>
                <w:color w:val="000000"/>
                <w:sz w:val="24"/>
                <w:szCs w:val="24"/>
              </w:rPr>
              <w:t>1294,07</w:t>
            </w:r>
          </w:p>
        </w:tc>
        <w:tc>
          <w:tcPr>
            <w:tcW w:w="1333" w:type="dxa"/>
            <w:vAlign w:val="center"/>
          </w:tcPr>
          <w:p w:rsidR="00042BE9" w:rsidRPr="00C308D2" w:rsidRDefault="00042BE9" w:rsidP="003F6F25">
            <w:pPr>
              <w:jc w:val="center"/>
              <w:rPr>
                <w:rFonts w:ascii="Calibri" w:hAnsi="Calibri" w:cs="Calibri"/>
                <w:color w:val="000000"/>
                <w:sz w:val="24"/>
                <w:szCs w:val="24"/>
              </w:rPr>
            </w:pPr>
          </w:p>
        </w:tc>
        <w:tc>
          <w:tcPr>
            <w:tcW w:w="1282" w:type="dxa"/>
            <w:vAlign w:val="center"/>
          </w:tcPr>
          <w:p w:rsidR="00042BE9" w:rsidRPr="00864386" w:rsidRDefault="00D767BE" w:rsidP="00774634">
            <w:pPr>
              <w:jc w:val="center"/>
              <w:rPr>
                <w:rFonts w:ascii="Calibri" w:eastAsia="Times New Roman" w:hAnsi="Calibri" w:cs="Calibri"/>
                <w:color w:val="000000"/>
                <w:sz w:val="24"/>
                <w:szCs w:val="24"/>
                <w:lang w:eastAsia="ru-RU"/>
              </w:rPr>
            </w:pPr>
            <w:r>
              <w:rPr>
                <w:rFonts w:ascii="Calibri" w:eastAsia="Times New Roman" w:hAnsi="Calibri" w:cs="Calibri"/>
                <w:color w:val="000000"/>
                <w:sz w:val="24"/>
                <w:szCs w:val="24"/>
                <w:lang w:eastAsia="ru-RU"/>
              </w:rPr>
              <w:t>1294,07</w:t>
            </w:r>
          </w:p>
        </w:tc>
      </w:tr>
      <w:tr w:rsidR="00042BE9" w:rsidRPr="00C308D2" w:rsidTr="00042BE9">
        <w:tc>
          <w:tcPr>
            <w:tcW w:w="665" w:type="dxa"/>
            <w:vAlign w:val="center"/>
          </w:tcPr>
          <w:p w:rsidR="00042BE9" w:rsidRPr="00C308D2" w:rsidRDefault="00042BE9" w:rsidP="003F6F25">
            <w:pPr>
              <w:spacing w:line="23" w:lineRule="atLeast"/>
              <w:jc w:val="center"/>
              <w:rPr>
                <w:rFonts w:cstheme="minorHAnsi"/>
                <w:sz w:val="24"/>
                <w:szCs w:val="24"/>
              </w:rPr>
            </w:pPr>
            <w:r w:rsidRPr="00C308D2">
              <w:rPr>
                <w:rFonts w:cstheme="minorHAnsi"/>
                <w:sz w:val="24"/>
                <w:szCs w:val="24"/>
              </w:rPr>
              <w:t>4</w:t>
            </w:r>
          </w:p>
        </w:tc>
        <w:tc>
          <w:tcPr>
            <w:tcW w:w="1270" w:type="dxa"/>
            <w:vAlign w:val="center"/>
          </w:tcPr>
          <w:p w:rsidR="00042BE9" w:rsidRPr="00C308D2" w:rsidRDefault="00042BE9" w:rsidP="003F6F25">
            <w:pPr>
              <w:spacing w:line="23" w:lineRule="atLeast"/>
              <w:jc w:val="center"/>
              <w:rPr>
                <w:rFonts w:cstheme="minorHAnsi"/>
                <w:sz w:val="24"/>
                <w:szCs w:val="24"/>
                <w:lang w:val="en-US"/>
              </w:rPr>
            </w:pPr>
            <w:r w:rsidRPr="00C308D2">
              <w:rPr>
                <w:rFonts w:cstheme="minorHAnsi"/>
                <w:sz w:val="24"/>
                <w:szCs w:val="24"/>
                <w:lang w:val="en-US"/>
              </w:rPr>
              <w:t>I</w:t>
            </w:r>
            <w:r>
              <w:rPr>
                <w:rFonts w:cstheme="minorHAnsi"/>
                <w:sz w:val="24"/>
                <w:szCs w:val="24"/>
                <w:lang w:val="en-US"/>
              </w:rPr>
              <w:t>I</w:t>
            </w:r>
          </w:p>
        </w:tc>
        <w:tc>
          <w:tcPr>
            <w:tcW w:w="3835" w:type="dxa"/>
            <w:vAlign w:val="center"/>
          </w:tcPr>
          <w:p w:rsidR="00042BE9" w:rsidRPr="00C308D2" w:rsidRDefault="00042BE9" w:rsidP="003F6F25">
            <w:pPr>
              <w:jc w:val="both"/>
              <w:rPr>
                <w:rFonts w:ascii="Calibri" w:hAnsi="Calibri" w:cs="Calibri"/>
                <w:color w:val="000000"/>
                <w:sz w:val="24"/>
                <w:szCs w:val="24"/>
              </w:rPr>
            </w:pPr>
            <w:r w:rsidRPr="00FB6FCE">
              <w:rPr>
                <w:rFonts w:ascii="Calibri" w:eastAsia="Times New Roman" w:hAnsi="Calibri" w:cs="Times New Roman"/>
                <w:color w:val="000000"/>
                <w:sz w:val="24"/>
                <w:szCs w:val="24"/>
                <w:lang w:eastAsia="ru-RU"/>
              </w:rPr>
              <w:t xml:space="preserve">Строительство котельной №6 для детского дома №3 по ул. Крупской мощностью </w:t>
            </w:r>
            <w:r>
              <w:rPr>
                <w:rFonts w:ascii="Calibri" w:eastAsia="Times New Roman" w:hAnsi="Calibri" w:cs="Times New Roman"/>
                <w:color w:val="000000"/>
                <w:sz w:val="24"/>
                <w:szCs w:val="24"/>
                <w:lang w:eastAsia="ru-RU"/>
              </w:rPr>
              <w:t>0,</w:t>
            </w:r>
            <w:r w:rsidRPr="00FB6FCE">
              <w:rPr>
                <w:rFonts w:ascii="Calibri" w:eastAsia="Times New Roman" w:hAnsi="Calibri" w:cs="Times New Roman"/>
                <w:color w:val="000000"/>
                <w:sz w:val="24"/>
                <w:szCs w:val="24"/>
                <w:lang w:eastAsia="ru-RU"/>
              </w:rPr>
              <w:t>2</w:t>
            </w:r>
            <w:r>
              <w:rPr>
                <w:rFonts w:ascii="Calibri" w:eastAsia="Times New Roman" w:hAnsi="Calibri" w:cs="Times New Roman"/>
                <w:color w:val="000000"/>
                <w:sz w:val="24"/>
                <w:szCs w:val="24"/>
                <w:lang w:eastAsia="ru-RU"/>
              </w:rPr>
              <w:t xml:space="preserve"> МВ</w:t>
            </w:r>
            <w:r w:rsidRPr="00FB6FCE">
              <w:rPr>
                <w:rFonts w:ascii="Calibri" w:eastAsia="Times New Roman" w:hAnsi="Calibri" w:cs="Times New Roman"/>
                <w:color w:val="000000"/>
                <w:sz w:val="24"/>
                <w:szCs w:val="24"/>
                <w:lang w:eastAsia="ru-RU"/>
              </w:rPr>
              <w:t>т</w:t>
            </w:r>
          </w:p>
        </w:tc>
        <w:tc>
          <w:tcPr>
            <w:tcW w:w="1282" w:type="dxa"/>
            <w:vAlign w:val="center"/>
          </w:tcPr>
          <w:p w:rsidR="00042BE9" w:rsidRPr="00A3326F" w:rsidRDefault="00042BE9" w:rsidP="00774634">
            <w:pPr>
              <w:jc w:val="center"/>
              <w:rPr>
                <w:rFonts w:ascii="Calibri" w:eastAsia="Times New Roman" w:hAnsi="Calibri" w:cs="Calibri"/>
                <w:color w:val="FF0000"/>
                <w:sz w:val="24"/>
                <w:szCs w:val="24"/>
                <w:lang w:eastAsia="ru-RU"/>
              </w:rPr>
            </w:pPr>
          </w:p>
        </w:tc>
        <w:tc>
          <w:tcPr>
            <w:tcW w:w="1232" w:type="dxa"/>
            <w:vAlign w:val="center"/>
          </w:tcPr>
          <w:p w:rsidR="00042BE9" w:rsidRPr="00C308D2" w:rsidRDefault="00042BE9" w:rsidP="003F6F25">
            <w:pPr>
              <w:jc w:val="center"/>
              <w:rPr>
                <w:rFonts w:ascii="Calibri" w:hAnsi="Calibri" w:cs="Calibri"/>
                <w:color w:val="000000"/>
                <w:sz w:val="24"/>
                <w:szCs w:val="24"/>
              </w:rPr>
            </w:pPr>
          </w:p>
        </w:tc>
        <w:tc>
          <w:tcPr>
            <w:tcW w:w="1282" w:type="dxa"/>
            <w:vAlign w:val="center"/>
          </w:tcPr>
          <w:p w:rsidR="00042BE9" w:rsidRPr="00C308D2" w:rsidRDefault="00042BE9" w:rsidP="003F6F25">
            <w:pPr>
              <w:jc w:val="center"/>
              <w:rPr>
                <w:rFonts w:ascii="Calibri" w:hAnsi="Calibri" w:cs="Calibri"/>
                <w:color w:val="000000"/>
                <w:sz w:val="24"/>
                <w:szCs w:val="24"/>
              </w:rPr>
            </w:pPr>
          </w:p>
        </w:tc>
        <w:tc>
          <w:tcPr>
            <w:tcW w:w="1099" w:type="dxa"/>
            <w:vAlign w:val="center"/>
          </w:tcPr>
          <w:p w:rsidR="00042BE9" w:rsidRPr="00C308D2" w:rsidRDefault="00042BE9" w:rsidP="003F6F25">
            <w:pPr>
              <w:jc w:val="center"/>
              <w:rPr>
                <w:rFonts w:ascii="Calibri" w:hAnsi="Calibri" w:cs="Calibri"/>
                <w:color w:val="000000"/>
                <w:sz w:val="24"/>
                <w:szCs w:val="24"/>
              </w:rPr>
            </w:pPr>
          </w:p>
        </w:tc>
        <w:tc>
          <w:tcPr>
            <w:tcW w:w="1364" w:type="dxa"/>
            <w:vAlign w:val="center"/>
          </w:tcPr>
          <w:p w:rsidR="00042BE9" w:rsidRPr="00C308D2" w:rsidRDefault="00D767BE" w:rsidP="003F6F25">
            <w:pPr>
              <w:jc w:val="center"/>
              <w:rPr>
                <w:rFonts w:ascii="Calibri" w:hAnsi="Calibri" w:cs="Calibri"/>
                <w:color w:val="000000"/>
                <w:sz w:val="24"/>
                <w:szCs w:val="24"/>
              </w:rPr>
            </w:pPr>
            <w:r>
              <w:rPr>
                <w:rFonts w:ascii="Calibri" w:hAnsi="Calibri" w:cs="Calibri"/>
                <w:color w:val="000000"/>
                <w:sz w:val="24"/>
                <w:szCs w:val="24"/>
              </w:rPr>
              <w:t>1294,16</w:t>
            </w:r>
          </w:p>
        </w:tc>
        <w:tc>
          <w:tcPr>
            <w:tcW w:w="1333" w:type="dxa"/>
            <w:vAlign w:val="center"/>
          </w:tcPr>
          <w:p w:rsidR="00042BE9" w:rsidRPr="00C308D2" w:rsidRDefault="00042BE9" w:rsidP="003F6F25">
            <w:pPr>
              <w:jc w:val="center"/>
              <w:rPr>
                <w:rFonts w:ascii="Calibri" w:hAnsi="Calibri" w:cs="Calibri"/>
                <w:color w:val="000000"/>
                <w:sz w:val="24"/>
                <w:szCs w:val="24"/>
              </w:rPr>
            </w:pPr>
          </w:p>
        </w:tc>
        <w:tc>
          <w:tcPr>
            <w:tcW w:w="1282" w:type="dxa"/>
            <w:vAlign w:val="center"/>
          </w:tcPr>
          <w:p w:rsidR="00042BE9" w:rsidRPr="00864386" w:rsidRDefault="00D767BE" w:rsidP="00774634">
            <w:pPr>
              <w:jc w:val="center"/>
              <w:rPr>
                <w:rFonts w:ascii="Calibri" w:eastAsia="Times New Roman" w:hAnsi="Calibri" w:cs="Calibri"/>
                <w:color w:val="000000"/>
                <w:sz w:val="24"/>
                <w:szCs w:val="24"/>
                <w:lang w:eastAsia="ru-RU"/>
              </w:rPr>
            </w:pPr>
            <w:r>
              <w:rPr>
                <w:rFonts w:ascii="Calibri" w:eastAsia="Times New Roman" w:hAnsi="Calibri" w:cs="Calibri"/>
                <w:color w:val="000000"/>
                <w:sz w:val="24"/>
                <w:szCs w:val="24"/>
                <w:lang w:eastAsia="ru-RU"/>
              </w:rPr>
              <w:t>1294,16</w:t>
            </w:r>
          </w:p>
        </w:tc>
      </w:tr>
      <w:tr w:rsidR="00042BE9" w:rsidRPr="00C308D2" w:rsidTr="00042BE9">
        <w:tc>
          <w:tcPr>
            <w:tcW w:w="665" w:type="dxa"/>
            <w:vAlign w:val="center"/>
          </w:tcPr>
          <w:p w:rsidR="00042BE9" w:rsidRPr="00C308D2" w:rsidRDefault="00042BE9" w:rsidP="003F6F25">
            <w:pPr>
              <w:spacing w:line="23" w:lineRule="atLeast"/>
              <w:jc w:val="center"/>
              <w:rPr>
                <w:rFonts w:cstheme="minorHAnsi"/>
                <w:sz w:val="24"/>
                <w:szCs w:val="24"/>
              </w:rPr>
            </w:pPr>
            <w:r w:rsidRPr="00C308D2">
              <w:rPr>
                <w:rFonts w:cstheme="minorHAnsi"/>
                <w:sz w:val="24"/>
                <w:szCs w:val="24"/>
              </w:rPr>
              <w:t>5</w:t>
            </w:r>
          </w:p>
        </w:tc>
        <w:tc>
          <w:tcPr>
            <w:tcW w:w="1270" w:type="dxa"/>
            <w:vAlign w:val="center"/>
          </w:tcPr>
          <w:p w:rsidR="00042BE9" w:rsidRPr="00C308D2" w:rsidRDefault="00042BE9" w:rsidP="003F6F25">
            <w:pPr>
              <w:spacing w:line="23" w:lineRule="atLeast"/>
              <w:jc w:val="center"/>
              <w:rPr>
                <w:rFonts w:cstheme="minorHAnsi"/>
                <w:sz w:val="24"/>
                <w:szCs w:val="24"/>
                <w:lang w:val="en-US"/>
              </w:rPr>
            </w:pPr>
            <w:r w:rsidRPr="00C308D2">
              <w:rPr>
                <w:rFonts w:cstheme="minorHAnsi"/>
                <w:sz w:val="24"/>
                <w:szCs w:val="24"/>
                <w:lang w:val="en-US"/>
              </w:rPr>
              <w:t>I</w:t>
            </w:r>
            <w:r>
              <w:rPr>
                <w:rFonts w:cstheme="minorHAnsi"/>
                <w:sz w:val="24"/>
                <w:szCs w:val="24"/>
                <w:lang w:val="en-US"/>
              </w:rPr>
              <w:t>I</w:t>
            </w:r>
          </w:p>
        </w:tc>
        <w:tc>
          <w:tcPr>
            <w:tcW w:w="3835" w:type="dxa"/>
            <w:vAlign w:val="center"/>
          </w:tcPr>
          <w:p w:rsidR="00042BE9" w:rsidRPr="00C308D2" w:rsidRDefault="00042BE9" w:rsidP="003F6F25">
            <w:pPr>
              <w:jc w:val="both"/>
              <w:rPr>
                <w:rFonts w:ascii="Calibri" w:hAnsi="Calibri" w:cs="Calibri"/>
                <w:color w:val="000000"/>
                <w:sz w:val="24"/>
                <w:szCs w:val="24"/>
              </w:rPr>
            </w:pPr>
            <w:r>
              <w:rPr>
                <w:rFonts w:ascii="Calibri" w:eastAsia="Times New Roman" w:hAnsi="Calibri" w:cs="Times New Roman"/>
                <w:color w:val="000000"/>
                <w:sz w:val="24"/>
                <w:szCs w:val="24"/>
                <w:lang w:eastAsia="ru-RU"/>
              </w:rPr>
              <w:t xml:space="preserve">Строительство котельной № 7  ЦРБ по ул. Гоголя, д.1 </w:t>
            </w:r>
            <w:r w:rsidRPr="00FB6FCE">
              <w:rPr>
                <w:rFonts w:ascii="Calibri" w:eastAsia="Times New Roman" w:hAnsi="Calibri" w:cs="Times New Roman"/>
                <w:color w:val="000000"/>
                <w:sz w:val="24"/>
                <w:szCs w:val="24"/>
                <w:lang w:eastAsia="ru-RU"/>
              </w:rPr>
              <w:t xml:space="preserve">мощностью </w:t>
            </w:r>
            <w:r>
              <w:rPr>
                <w:rFonts w:ascii="Calibri" w:eastAsia="Times New Roman" w:hAnsi="Calibri" w:cs="Times New Roman"/>
                <w:color w:val="000000"/>
                <w:sz w:val="24"/>
                <w:szCs w:val="24"/>
                <w:lang w:eastAsia="ru-RU"/>
              </w:rPr>
              <w:t>1,0 МВ</w:t>
            </w:r>
            <w:r w:rsidRPr="00FB6FCE">
              <w:rPr>
                <w:rFonts w:ascii="Calibri" w:eastAsia="Times New Roman" w:hAnsi="Calibri" w:cs="Times New Roman"/>
                <w:color w:val="000000"/>
                <w:sz w:val="24"/>
                <w:szCs w:val="24"/>
                <w:lang w:eastAsia="ru-RU"/>
              </w:rPr>
              <w:t>т</w:t>
            </w:r>
          </w:p>
        </w:tc>
        <w:tc>
          <w:tcPr>
            <w:tcW w:w="1282" w:type="dxa"/>
            <w:vAlign w:val="center"/>
          </w:tcPr>
          <w:p w:rsidR="00042BE9" w:rsidRPr="00A3326F" w:rsidRDefault="00042BE9" w:rsidP="00774634">
            <w:pPr>
              <w:jc w:val="center"/>
              <w:rPr>
                <w:rFonts w:ascii="Calibri" w:eastAsia="Times New Roman" w:hAnsi="Calibri" w:cs="Calibri"/>
                <w:color w:val="FF0000"/>
                <w:sz w:val="24"/>
                <w:szCs w:val="24"/>
                <w:lang w:eastAsia="ru-RU"/>
              </w:rPr>
            </w:pPr>
          </w:p>
        </w:tc>
        <w:tc>
          <w:tcPr>
            <w:tcW w:w="1232" w:type="dxa"/>
            <w:vAlign w:val="center"/>
          </w:tcPr>
          <w:p w:rsidR="00042BE9" w:rsidRPr="00C308D2" w:rsidRDefault="00042BE9" w:rsidP="003F6F25">
            <w:pPr>
              <w:jc w:val="center"/>
              <w:rPr>
                <w:rFonts w:ascii="Calibri" w:hAnsi="Calibri" w:cs="Calibri"/>
                <w:color w:val="000000"/>
                <w:sz w:val="24"/>
                <w:szCs w:val="24"/>
              </w:rPr>
            </w:pPr>
          </w:p>
        </w:tc>
        <w:tc>
          <w:tcPr>
            <w:tcW w:w="1282" w:type="dxa"/>
            <w:vAlign w:val="center"/>
          </w:tcPr>
          <w:p w:rsidR="00042BE9" w:rsidRPr="00C308D2" w:rsidRDefault="00042BE9" w:rsidP="003F6F25">
            <w:pPr>
              <w:jc w:val="center"/>
              <w:rPr>
                <w:rFonts w:ascii="Calibri" w:hAnsi="Calibri" w:cs="Calibri"/>
                <w:color w:val="000000"/>
                <w:sz w:val="24"/>
                <w:szCs w:val="24"/>
              </w:rPr>
            </w:pPr>
          </w:p>
        </w:tc>
        <w:tc>
          <w:tcPr>
            <w:tcW w:w="1099" w:type="dxa"/>
            <w:vAlign w:val="center"/>
          </w:tcPr>
          <w:p w:rsidR="00042BE9" w:rsidRPr="00C308D2" w:rsidRDefault="00042BE9" w:rsidP="003F6F25">
            <w:pPr>
              <w:jc w:val="center"/>
              <w:rPr>
                <w:rFonts w:ascii="Calibri" w:hAnsi="Calibri" w:cs="Calibri"/>
                <w:color w:val="000000"/>
                <w:sz w:val="24"/>
                <w:szCs w:val="24"/>
              </w:rPr>
            </w:pPr>
          </w:p>
        </w:tc>
        <w:tc>
          <w:tcPr>
            <w:tcW w:w="1364" w:type="dxa"/>
            <w:vAlign w:val="center"/>
          </w:tcPr>
          <w:p w:rsidR="00042BE9" w:rsidRPr="00C308D2" w:rsidRDefault="00042BE9" w:rsidP="003F6F25">
            <w:pPr>
              <w:jc w:val="center"/>
              <w:rPr>
                <w:rFonts w:ascii="Calibri" w:hAnsi="Calibri" w:cs="Calibri"/>
                <w:color w:val="000000"/>
                <w:sz w:val="24"/>
                <w:szCs w:val="24"/>
              </w:rPr>
            </w:pPr>
          </w:p>
        </w:tc>
        <w:tc>
          <w:tcPr>
            <w:tcW w:w="1333" w:type="dxa"/>
            <w:vAlign w:val="center"/>
          </w:tcPr>
          <w:p w:rsidR="00042BE9" w:rsidRPr="00C308D2" w:rsidRDefault="00D767BE" w:rsidP="003F6F25">
            <w:pPr>
              <w:jc w:val="center"/>
              <w:rPr>
                <w:rFonts w:ascii="Calibri" w:hAnsi="Calibri" w:cs="Calibri"/>
                <w:color w:val="000000"/>
                <w:sz w:val="24"/>
                <w:szCs w:val="24"/>
              </w:rPr>
            </w:pPr>
            <w:r>
              <w:rPr>
                <w:rFonts w:ascii="Calibri" w:hAnsi="Calibri" w:cs="Calibri"/>
                <w:color w:val="000000"/>
                <w:sz w:val="24"/>
                <w:szCs w:val="24"/>
              </w:rPr>
              <w:t>13015,1</w:t>
            </w:r>
          </w:p>
        </w:tc>
        <w:tc>
          <w:tcPr>
            <w:tcW w:w="1282" w:type="dxa"/>
            <w:vAlign w:val="center"/>
          </w:tcPr>
          <w:p w:rsidR="00042BE9" w:rsidRPr="00864386" w:rsidRDefault="00D767BE" w:rsidP="00774634">
            <w:pPr>
              <w:jc w:val="center"/>
              <w:rPr>
                <w:rFonts w:ascii="Calibri" w:eastAsia="Times New Roman" w:hAnsi="Calibri" w:cs="Calibri"/>
                <w:color w:val="000000"/>
                <w:sz w:val="24"/>
                <w:szCs w:val="24"/>
                <w:lang w:eastAsia="ru-RU"/>
              </w:rPr>
            </w:pPr>
            <w:r>
              <w:rPr>
                <w:rFonts w:ascii="Calibri" w:eastAsia="Times New Roman" w:hAnsi="Calibri" w:cs="Calibri"/>
                <w:color w:val="000000"/>
                <w:sz w:val="24"/>
                <w:szCs w:val="24"/>
                <w:lang w:eastAsia="ru-RU"/>
              </w:rPr>
              <w:t>13015,1</w:t>
            </w:r>
          </w:p>
        </w:tc>
      </w:tr>
      <w:tr w:rsidR="00B43AF5" w:rsidRPr="00C308D2" w:rsidTr="00042BE9">
        <w:tc>
          <w:tcPr>
            <w:tcW w:w="665" w:type="dxa"/>
            <w:vAlign w:val="center"/>
          </w:tcPr>
          <w:p w:rsidR="00B43AF5" w:rsidRPr="00C308D2" w:rsidRDefault="00B43AF5" w:rsidP="003F6F25">
            <w:pPr>
              <w:spacing w:line="23" w:lineRule="atLeast"/>
              <w:jc w:val="center"/>
              <w:rPr>
                <w:rFonts w:cstheme="minorHAnsi"/>
                <w:sz w:val="24"/>
                <w:szCs w:val="24"/>
              </w:rPr>
            </w:pPr>
            <w:r w:rsidRPr="00C308D2">
              <w:rPr>
                <w:rFonts w:cstheme="minorHAnsi"/>
                <w:sz w:val="24"/>
                <w:szCs w:val="24"/>
              </w:rPr>
              <w:t>6</w:t>
            </w:r>
          </w:p>
        </w:tc>
        <w:tc>
          <w:tcPr>
            <w:tcW w:w="1270" w:type="dxa"/>
            <w:vAlign w:val="center"/>
          </w:tcPr>
          <w:p w:rsidR="00B43AF5" w:rsidRPr="00C308D2" w:rsidRDefault="00B43AF5" w:rsidP="003F6F25">
            <w:pPr>
              <w:spacing w:line="23" w:lineRule="atLeast"/>
              <w:jc w:val="center"/>
              <w:rPr>
                <w:rFonts w:cstheme="minorHAnsi"/>
                <w:sz w:val="24"/>
                <w:szCs w:val="24"/>
                <w:lang w:val="en-US"/>
              </w:rPr>
            </w:pPr>
            <w:r>
              <w:rPr>
                <w:rFonts w:cstheme="minorHAnsi"/>
                <w:sz w:val="24"/>
                <w:szCs w:val="24"/>
                <w:lang w:val="en-US"/>
              </w:rPr>
              <w:t>I</w:t>
            </w:r>
          </w:p>
        </w:tc>
        <w:tc>
          <w:tcPr>
            <w:tcW w:w="3835" w:type="dxa"/>
            <w:vAlign w:val="center"/>
          </w:tcPr>
          <w:p w:rsidR="00B43AF5" w:rsidRPr="00C308D2" w:rsidRDefault="00B43AF5" w:rsidP="003F6F25">
            <w:pPr>
              <w:jc w:val="both"/>
              <w:rPr>
                <w:rFonts w:ascii="Calibri" w:hAnsi="Calibri" w:cs="Calibri"/>
                <w:color w:val="000000"/>
                <w:sz w:val="24"/>
                <w:szCs w:val="24"/>
              </w:rPr>
            </w:pPr>
            <w:r w:rsidRPr="007A6175">
              <w:rPr>
                <w:rFonts w:ascii="Calibri" w:hAnsi="Calibri" w:cs="Calibri"/>
                <w:color w:val="000000"/>
                <w:sz w:val="24"/>
                <w:szCs w:val="24"/>
              </w:rPr>
              <w:t>Реконструкция котельной № 2 по ул. Лесная, д.2</w:t>
            </w:r>
          </w:p>
        </w:tc>
        <w:tc>
          <w:tcPr>
            <w:tcW w:w="1282" w:type="dxa"/>
            <w:vAlign w:val="center"/>
          </w:tcPr>
          <w:p w:rsidR="00B43AF5" w:rsidRPr="00C308D2" w:rsidRDefault="00B43AF5" w:rsidP="003F6F25">
            <w:pPr>
              <w:jc w:val="center"/>
              <w:rPr>
                <w:rFonts w:ascii="Calibri" w:hAnsi="Calibri" w:cs="Calibri"/>
                <w:color w:val="000000"/>
                <w:sz w:val="24"/>
                <w:szCs w:val="24"/>
              </w:rPr>
            </w:pPr>
          </w:p>
        </w:tc>
        <w:tc>
          <w:tcPr>
            <w:tcW w:w="1232" w:type="dxa"/>
            <w:vAlign w:val="center"/>
          </w:tcPr>
          <w:p w:rsidR="00B43AF5" w:rsidRPr="00C308D2" w:rsidRDefault="00B43AF5" w:rsidP="003F6F25">
            <w:pPr>
              <w:jc w:val="center"/>
              <w:rPr>
                <w:rFonts w:ascii="Calibri" w:hAnsi="Calibri" w:cs="Calibri"/>
                <w:color w:val="000000"/>
                <w:sz w:val="24"/>
                <w:szCs w:val="24"/>
              </w:rPr>
            </w:pPr>
          </w:p>
        </w:tc>
        <w:tc>
          <w:tcPr>
            <w:tcW w:w="1282" w:type="dxa"/>
            <w:vAlign w:val="center"/>
          </w:tcPr>
          <w:p w:rsidR="00B43AF5" w:rsidRPr="003A7EA4" w:rsidRDefault="00B43AF5" w:rsidP="003F6F25">
            <w:pPr>
              <w:jc w:val="center"/>
              <w:rPr>
                <w:rFonts w:ascii="Calibri" w:hAnsi="Calibri" w:cs="Calibri"/>
                <w:strike/>
                <w:color w:val="000000"/>
                <w:sz w:val="24"/>
                <w:szCs w:val="24"/>
              </w:rPr>
            </w:pPr>
          </w:p>
        </w:tc>
        <w:tc>
          <w:tcPr>
            <w:tcW w:w="1099" w:type="dxa"/>
            <w:vAlign w:val="center"/>
          </w:tcPr>
          <w:p w:rsidR="00B43AF5" w:rsidRPr="00C308D2" w:rsidRDefault="00B43AF5" w:rsidP="003F6F25">
            <w:pPr>
              <w:jc w:val="center"/>
              <w:rPr>
                <w:rFonts w:ascii="Calibri" w:hAnsi="Calibri" w:cs="Calibri"/>
                <w:color w:val="000000"/>
                <w:sz w:val="24"/>
                <w:szCs w:val="24"/>
              </w:rPr>
            </w:pPr>
          </w:p>
        </w:tc>
        <w:tc>
          <w:tcPr>
            <w:tcW w:w="1364" w:type="dxa"/>
            <w:vAlign w:val="center"/>
          </w:tcPr>
          <w:p w:rsidR="00B43AF5" w:rsidRPr="003A7EA4" w:rsidRDefault="003A7EA4" w:rsidP="003F6F25">
            <w:pPr>
              <w:jc w:val="center"/>
              <w:rPr>
                <w:rFonts w:ascii="Calibri" w:hAnsi="Calibri" w:cs="Calibri"/>
                <w:color w:val="FF0000"/>
                <w:sz w:val="24"/>
                <w:szCs w:val="24"/>
              </w:rPr>
            </w:pPr>
            <w:r w:rsidRPr="003A7EA4">
              <w:rPr>
                <w:rFonts w:ascii="Calibri" w:eastAsia="Times New Roman" w:hAnsi="Calibri" w:cs="Calibri"/>
                <w:color w:val="FF0000"/>
                <w:sz w:val="24"/>
                <w:szCs w:val="24"/>
                <w:lang w:eastAsia="ru-RU"/>
              </w:rPr>
              <w:t>22793,48</w:t>
            </w:r>
          </w:p>
        </w:tc>
        <w:tc>
          <w:tcPr>
            <w:tcW w:w="1333" w:type="dxa"/>
            <w:vAlign w:val="center"/>
          </w:tcPr>
          <w:p w:rsidR="00B43AF5" w:rsidRPr="00C308D2" w:rsidRDefault="00B43AF5" w:rsidP="003F6F25">
            <w:pPr>
              <w:jc w:val="center"/>
              <w:rPr>
                <w:rFonts w:ascii="Calibri" w:hAnsi="Calibri" w:cs="Calibri"/>
                <w:color w:val="000000"/>
                <w:sz w:val="24"/>
                <w:szCs w:val="24"/>
              </w:rPr>
            </w:pPr>
          </w:p>
        </w:tc>
        <w:tc>
          <w:tcPr>
            <w:tcW w:w="1282" w:type="dxa"/>
            <w:vAlign w:val="center"/>
          </w:tcPr>
          <w:p w:rsidR="00B43AF5" w:rsidRPr="00C308D2" w:rsidRDefault="00042BE9" w:rsidP="003F6F25">
            <w:pPr>
              <w:jc w:val="center"/>
              <w:rPr>
                <w:rFonts w:ascii="Calibri" w:hAnsi="Calibri" w:cs="Calibri"/>
                <w:color w:val="000000"/>
                <w:sz w:val="24"/>
                <w:szCs w:val="24"/>
              </w:rPr>
            </w:pPr>
            <w:r>
              <w:rPr>
                <w:rFonts w:ascii="Calibri" w:eastAsia="Times New Roman" w:hAnsi="Calibri" w:cs="Calibri"/>
                <w:color w:val="000000"/>
                <w:sz w:val="24"/>
                <w:szCs w:val="24"/>
                <w:lang w:eastAsia="ru-RU"/>
              </w:rPr>
              <w:t>22793,48</w:t>
            </w:r>
          </w:p>
        </w:tc>
      </w:tr>
      <w:tr w:rsidR="00B43AF5" w:rsidRPr="00C308D2" w:rsidTr="00042BE9">
        <w:trPr>
          <w:trHeight w:val="651"/>
        </w:trPr>
        <w:tc>
          <w:tcPr>
            <w:tcW w:w="665" w:type="dxa"/>
            <w:vAlign w:val="center"/>
          </w:tcPr>
          <w:p w:rsidR="00B43AF5" w:rsidRPr="00B43AF5" w:rsidRDefault="00B43AF5" w:rsidP="003F6F25">
            <w:pPr>
              <w:spacing w:line="23" w:lineRule="atLeast"/>
              <w:jc w:val="center"/>
              <w:rPr>
                <w:rFonts w:cstheme="minorHAnsi"/>
                <w:b/>
                <w:sz w:val="28"/>
                <w:szCs w:val="28"/>
              </w:rPr>
            </w:pPr>
          </w:p>
        </w:tc>
        <w:tc>
          <w:tcPr>
            <w:tcW w:w="1270" w:type="dxa"/>
            <w:vAlign w:val="center"/>
          </w:tcPr>
          <w:p w:rsidR="00B43AF5" w:rsidRPr="00B43AF5" w:rsidRDefault="00B43AF5" w:rsidP="003F6F25">
            <w:pPr>
              <w:spacing w:line="23" w:lineRule="atLeast"/>
              <w:jc w:val="center"/>
              <w:rPr>
                <w:rFonts w:cstheme="minorHAnsi"/>
                <w:b/>
                <w:sz w:val="28"/>
                <w:szCs w:val="28"/>
                <w:lang w:val="en-US"/>
              </w:rPr>
            </w:pPr>
          </w:p>
        </w:tc>
        <w:tc>
          <w:tcPr>
            <w:tcW w:w="3835" w:type="dxa"/>
            <w:shd w:val="clear" w:color="auto" w:fill="81DEFF"/>
            <w:vAlign w:val="center"/>
          </w:tcPr>
          <w:p w:rsidR="00B43AF5" w:rsidRPr="00B43AF5" w:rsidRDefault="00B43AF5" w:rsidP="00B43AF5">
            <w:pPr>
              <w:jc w:val="right"/>
              <w:rPr>
                <w:rFonts w:ascii="Calibri" w:hAnsi="Calibri" w:cs="Calibri"/>
                <w:b/>
                <w:color w:val="000000"/>
                <w:sz w:val="28"/>
                <w:szCs w:val="28"/>
                <w:lang w:val="en-US"/>
              </w:rPr>
            </w:pPr>
            <w:r w:rsidRPr="00B43AF5">
              <w:rPr>
                <w:rFonts w:ascii="Calibri" w:hAnsi="Calibri" w:cs="Calibri"/>
                <w:b/>
                <w:color w:val="000000"/>
                <w:sz w:val="28"/>
                <w:szCs w:val="28"/>
              </w:rPr>
              <w:t xml:space="preserve">                                             Итого:</w:t>
            </w:r>
          </w:p>
        </w:tc>
        <w:tc>
          <w:tcPr>
            <w:tcW w:w="1282" w:type="dxa"/>
            <w:shd w:val="clear" w:color="auto" w:fill="81DEFF"/>
            <w:vAlign w:val="center"/>
          </w:tcPr>
          <w:p w:rsidR="00B43AF5" w:rsidRPr="00B43AF5" w:rsidRDefault="00D767BE" w:rsidP="003F6F25">
            <w:pPr>
              <w:jc w:val="center"/>
              <w:rPr>
                <w:rFonts w:ascii="Calibri" w:hAnsi="Calibri" w:cs="Calibri"/>
                <w:b/>
                <w:color w:val="000000"/>
                <w:sz w:val="28"/>
                <w:szCs w:val="28"/>
              </w:rPr>
            </w:pPr>
            <w:r>
              <w:rPr>
                <w:rFonts w:ascii="Calibri" w:hAnsi="Calibri" w:cs="Calibri"/>
                <w:b/>
                <w:color w:val="000000"/>
                <w:sz w:val="28"/>
                <w:szCs w:val="28"/>
              </w:rPr>
              <w:t>65938,58</w:t>
            </w:r>
          </w:p>
        </w:tc>
        <w:tc>
          <w:tcPr>
            <w:tcW w:w="1232" w:type="dxa"/>
            <w:shd w:val="clear" w:color="auto" w:fill="81DEFF"/>
            <w:vAlign w:val="center"/>
          </w:tcPr>
          <w:p w:rsidR="00B43AF5" w:rsidRPr="00B43AF5" w:rsidRDefault="00B43AF5" w:rsidP="00833C31">
            <w:pPr>
              <w:jc w:val="center"/>
              <w:rPr>
                <w:rFonts w:ascii="Calibri" w:hAnsi="Calibri" w:cs="Calibri"/>
                <w:b/>
                <w:color w:val="000000"/>
                <w:sz w:val="28"/>
                <w:szCs w:val="28"/>
              </w:rPr>
            </w:pPr>
          </w:p>
        </w:tc>
        <w:tc>
          <w:tcPr>
            <w:tcW w:w="1282" w:type="dxa"/>
            <w:shd w:val="clear" w:color="auto" w:fill="81DEFF"/>
            <w:vAlign w:val="center"/>
          </w:tcPr>
          <w:p w:rsidR="00B43AF5" w:rsidRPr="003A7EA4" w:rsidRDefault="00B43AF5" w:rsidP="00833C31">
            <w:pPr>
              <w:jc w:val="center"/>
              <w:rPr>
                <w:rFonts w:ascii="Calibri" w:hAnsi="Calibri" w:cs="Calibri"/>
                <w:b/>
                <w:strike/>
                <w:color w:val="000000"/>
                <w:sz w:val="28"/>
                <w:szCs w:val="28"/>
              </w:rPr>
            </w:pPr>
          </w:p>
        </w:tc>
        <w:tc>
          <w:tcPr>
            <w:tcW w:w="1099" w:type="dxa"/>
            <w:shd w:val="clear" w:color="auto" w:fill="81DEFF"/>
            <w:vAlign w:val="center"/>
          </w:tcPr>
          <w:p w:rsidR="00B43AF5" w:rsidRPr="00B43AF5" w:rsidRDefault="00B43AF5" w:rsidP="003F6F25">
            <w:pPr>
              <w:jc w:val="center"/>
              <w:rPr>
                <w:rFonts w:ascii="Calibri" w:hAnsi="Calibri" w:cs="Calibri"/>
                <w:b/>
                <w:color w:val="000000"/>
                <w:sz w:val="28"/>
                <w:szCs w:val="28"/>
              </w:rPr>
            </w:pPr>
          </w:p>
        </w:tc>
        <w:tc>
          <w:tcPr>
            <w:tcW w:w="1364" w:type="dxa"/>
            <w:shd w:val="clear" w:color="auto" w:fill="81DEFF"/>
            <w:vAlign w:val="center"/>
          </w:tcPr>
          <w:p w:rsidR="00B43AF5" w:rsidRPr="003A7EA4" w:rsidRDefault="00D767BE" w:rsidP="003A7EA4">
            <w:pPr>
              <w:jc w:val="center"/>
              <w:rPr>
                <w:rFonts w:ascii="Calibri" w:hAnsi="Calibri" w:cs="Calibri"/>
                <w:b/>
                <w:color w:val="FF0000"/>
                <w:sz w:val="28"/>
                <w:szCs w:val="28"/>
                <w:lang w:val="en-US"/>
              </w:rPr>
            </w:pPr>
            <w:r w:rsidRPr="003A7EA4">
              <w:rPr>
                <w:rFonts w:ascii="Calibri" w:hAnsi="Calibri" w:cs="Calibri"/>
                <w:b/>
                <w:color w:val="FF0000"/>
                <w:sz w:val="28"/>
                <w:szCs w:val="28"/>
              </w:rPr>
              <w:t>25</w:t>
            </w:r>
            <w:r w:rsidR="003A7EA4" w:rsidRPr="003A7EA4">
              <w:rPr>
                <w:rFonts w:ascii="Calibri" w:hAnsi="Calibri" w:cs="Calibri"/>
                <w:b/>
                <w:color w:val="FF0000"/>
                <w:sz w:val="28"/>
                <w:szCs w:val="28"/>
                <w:lang w:val="en-US"/>
              </w:rPr>
              <w:t>3</w:t>
            </w:r>
            <w:r w:rsidRPr="003A7EA4">
              <w:rPr>
                <w:rFonts w:ascii="Calibri" w:hAnsi="Calibri" w:cs="Calibri"/>
                <w:b/>
                <w:color w:val="FF0000"/>
                <w:sz w:val="28"/>
                <w:szCs w:val="28"/>
              </w:rPr>
              <w:t>8</w:t>
            </w:r>
            <w:r w:rsidR="003A7EA4" w:rsidRPr="003A7EA4">
              <w:rPr>
                <w:rFonts w:ascii="Calibri" w:hAnsi="Calibri" w:cs="Calibri"/>
                <w:b/>
                <w:color w:val="FF0000"/>
                <w:sz w:val="28"/>
                <w:szCs w:val="28"/>
                <w:lang w:val="en-US"/>
              </w:rPr>
              <w:t>1</w:t>
            </w:r>
            <w:r w:rsidRPr="003A7EA4">
              <w:rPr>
                <w:rFonts w:ascii="Calibri" w:hAnsi="Calibri" w:cs="Calibri"/>
                <w:b/>
                <w:color w:val="FF0000"/>
                <w:sz w:val="28"/>
                <w:szCs w:val="28"/>
              </w:rPr>
              <w:t>,</w:t>
            </w:r>
            <w:r w:rsidR="003A7EA4" w:rsidRPr="003A7EA4">
              <w:rPr>
                <w:rFonts w:ascii="Calibri" w:hAnsi="Calibri" w:cs="Calibri"/>
                <w:b/>
                <w:color w:val="FF0000"/>
                <w:sz w:val="28"/>
                <w:szCs w:val="28"/>
                <w:lang w:val="en-US"/>
              </w:rPr>
              <w:t>71</w:t>
            </w:r>
          </w:p>
        </w:tc>
        <w:tc>
          <w:tcPr>
            <w:tcW w:w="1333" w:type="dxa"/>
            <w:shd w:val="clear" w:color="auto" w:fill="81DEFF"/>
            <w:vAlign w:val="center"/>
          </w:tcPr>
          <w:p w:rsidR="00B43AF5" w:rsidRPr="00B43AF5" w:rsidRDefault="00D767BE" w:rsidP="003F6F25">
            <w:pPr>
              <w:jc w:val="center"/>
              <w:rPr>
                <w:rFonts w:ascii="Calibri" w:hAnsi="Calibri" w:cs="Calibri"/>
                <w:b/>
                <w:color w:val="000000"/>
                <w:sz w:val="28"/>
                <w:szCs w:val="28"/>
              </w:rPr>
            </w:pPr>
            <w:r>
              <w:rPr>
                <w:rFonts w:ascii="Calibri" w:hAnsi="Calibri" w:cs="Calibri"/>
                <w:b/>
                <w:color w:val="000000"/>
                <w:sz w:val="28"/>
                <w:szCs w:val="28"/>
              </w:rPr>
              <w:t>13015,1</w:t>
            </w:r>
          </w:p>
        </w:tc>
        <w:tc>
          <w:tcPr>
            <w:tcW w:w="1282" w:type="dxa"/>
            <w:shd w:val="clear" w:color="auto" w:fill="81DEFF"/>
            <w:vAlign w:val="center"/>
          </w:tcPr>
          <w:p w:rsidR="00B43AF5" w:rsidRPr="00B43AF5" w:rsidRDefault="00042BE9" w:rsidP="00A25E02">
            <w:pPr>
              <w:jc w:val="center"/>
              <w:rPr>
                <w:rFonts w:ascii="Calibri" w:hAnsi="Calibri" w:cs="Calibri"/>
                <w:b/>
                <w:color w:val="000000"/>
                <w:sz w:val="28"/>
                <w:szCs w:val="28"/>
              </w:rPr>
            </w:pPr>
            <w:r>
              <w:rPr>
                <w:rFonts w:ascii="Calibri" w:hAnsi="Calibri" w:cs="Calibri"/>
                <w:b/>
                <w:color w:val="000000"/>
                <w:sz w:val="28"/>
                <w:szCs w:val="28"/>
              </w:rPr>
              <w:t>97736,09</w:t>
            </w:r>
          </w:p>
        </w:tc>
      </w:tr>
    </w:tbl>
    <w:p w:rsidR="00124CB0" w:rsidRPr="00C308D2" w:rsidRDefault="00124CB0" w:rsidP="003F6F25">
      <w:pPr>
        <w:spacing w:after="0" w:line="276" w:lineRule="auto"/>
        <w:jc w:val="both"/>
        <w:rPr>
          <w:rFonts w:cstheme="minorHAnsi"/>
          <w:sz w:val="28"/>
          <w:szCs w:val="28"/>
        </w:rPr>
        <w:sectPr w:rsidR="00124CB0" w:rsidRPr="00C308D2" w:rsidSect="004E60C0">
          <w:pgSz w:w="16838" w:h="11906" w:orient="landscape"/>
          <w:pgMar w:top="1134" w:right="1276" w:bottom="851" w:left="1134" w:header="709" w:footer="709" w:gutter="0"/>
          <w:cols w:space="708"/>
          <w:titlePg/>
          <w:docGrid w:linePitch="360"/>
        </w:sectPr>
      </w:pPr>
    </w:p>
    <w:p w:rsidR="00163DE3" w:rsidRPr="00843985" w:rsidRDefault="00732FBA" w:rsidP="008B7E02">
      <w:pPr>
        <w:pStyle w:val="1"/>
        <w:spacing w:before="0" w:line="240" w:lineRule="auto"/>
        <w:jc w:val="both"/>
        <w:rPr>
          <w:b/>
          <w:sz w:val="28"/>
          <w:szCs w:val="28"/>
        </w:rPr>
      </w:pPr>
      <w:bookmarkStart w:id="35" w:name="_Toc450065905"/>
      <w:r w:rsidRPr="00843985">
        <w:rPr>
          <w:b/>
          <w:sz w:val="28"/>
          <w:szCs w:val="28"/>
        </w:rPr>
        <w:lastRenderedPageBreak/>
        <w:t xml:space="preserve">8.2 </w:t>
      </w:r>
      <w:r w:rsidR="00163DE3" w:rsidRPr="00843985">
        <w:rPr>
          <w:b/>
          <w:sz w:val="28"/>
          <w:szCs w:val="28"/>
        </w:rPr>
        <w:t>Инвестиции в строительство, реконструкцию и техническое перевооружение тепловых сетей и сооружений на них</w:t>
      </w:r>
      <w:bookmarkEnd w:id="35"/>
    </w:p>
    <w:p w:rsidR="001B30E5" w:rsidRPr="00843985" w:rsidRDefault="009510ED" w:rsidP="003F6F25">
      <w:pPr>
        <w:spacing w:after="0" w:line="276" w:lineRule="auto"/>
        <w:ind w:firstLine="567"/>
        <w:jc w:val="both"/>
        <w:rPr>
          <w:rFonts w:cstheme="minorHAnsi"/>
          <w:sz w:val="28"/>
          <w:szCs w:val="28"/>
        </w:rPr>
      </w:pPr>
      <w:r w:rsidRPr="00843985">
        <w:rPr>
          <w:rFonts w:cstheme="minorHAnsi"/>
          <w:sz w:val="28"/>
          <w:szCs w:val="28"/>
        </w:rPr>
        <w:t xml:space="preserve">Оценка стоимости капитальных вложений в реконструкцию и новое строительство тепловых сетей осуществлялась на основании укрупненных нормативов цены строительства различных видов объектов капитального строительства непроизводственного назначения и инженерной инфраструктуры, утвержденных приказом Министерства регионального развития РФ №643 от 30.12.2011 г. </w:t>
      </w:r>
    </w:p>
    <w:p w:rsidR="009510ED" w:rsidRPr="00843985" w:rsidRDefault="009510ED" w:rsidP="003F6F25">
      <w:pPr>
        <w:spacing w:after="0" w:line="276" w:lineRule="auto"/>
        <w:ind w:firstLine="567"/>
        <w:jc w:val="both"/>
        <w:rPr>
          <w:rFonts w:cstheme="minorHAnsi"/>
          <w:sz w:val="28"/>
          <w:szCs w:val="28"/>
        </w:rPr>
      </w:pPr>
      <w:r w:rsidRPr="00843985">
        <w:rPr>
          <w:rFonts w:cstheme="minorHAnsi"/>
          <w:sz w:val="28"/>
          <w:szCs w:val="28"/>
        </w:rPr>
        <w:t xml:space="preserve">Затраты на реализацию проектов по строительству и реконструкции трубопроводов тепловых сетей определены с учетом вышеприведенных удельных стоимостей строительства (реконструкции). </w:t>
      </w:r>
    </w:p>
    <w:p w:rsidR="009510ED" w:rsidRPr="00843985" w:rsidRDefault="009510ED" w:rsidP="003F6F25">
      <w:pPr>
        <w:spacing w:after="0" w:line="276" w:lineRule="auto"/>
        <w:ind w:firstLine="567"/>
        <w:jc w:val="both"/>
        <w:rPr>
          <w:rFonts w:cstheme="minorHAnsi"/>
          <w:sz w:val="28"/>
          <w:szCs w:val="28"/>
        </w:rPr>
      </w:pPr>
      <w:r w:rsidRPr="00843985">
        <w:rPr>
          <w:rFonts w:cstheme="minorHAnsi"/>
          <w:sz w:val="28"/>
          <w:szCs w:val="28"/>
        </w:rPr>
        <w:t>Следует отметить, что в соответствии с Федеральным законом №190-ФЗ «О теплоснабжении» схема теплоснабжения является предпроектным документом, на основании которого осуществляется развитие систем теплоснабжения муниципального образования. Стоимость реализации мероприятий по развитию систем теплоснабжения, указанная в схеме теплоснабжения, определяется по укрупненным показателям и в результате выполнения проектов может быть существенно скорректирована под влиянием различных факторов: условий прокладки трубопроводов, сроков строительства, сложности прокладки трубопроводов в границах земельных участков, насыщенных инженерными коммуникациями и инфраструктурными объектами, характера грунтов в местах прокладки, трассировки трубопроводов и т.д.</w:t>
      </w:r>
    </w:p>
    <w:p w:rsidR="009510ED" w:rsidRDefault="009510ED" w:rsidP="003F6F25">
      <w:pPr>
        <w:spacing w:after="0" w:line="276" w:lineRule="auto"/>
        <w:ind w:firstLine="567"/>
        <w:jc w:val="both"/>
        <w:rPr>
          <w:rFonts w:cstheme="minorHAnsi"/>
          <w:sz w:val="28"/>
          <w:szCs w:val="28"/>
        </w:rPr>
      </w:pPr>
      <w:r w:rsidRPr="00843985">
        <w:rPr>
          <w:rFonts w:cstheme="minorHAnsi"/>
          <w:sz w:val="28"/>
          <w:szCs w:val="28"/>
        </w:rPr>
        <w:t xml:space="preserve">Предложения по развитию систем теплоснабжения города в части системы транспорта теплоносителя (тепловых сетей и теплосетевых объектов) </w:t>
      </w:r>
      <w:r w:rsidR="00A7324B">
        <w:rPr>
          <w:rFonts w:cstheme="minorHAnsi"/>
          <w:sz w:val="28"/>
          <w:szCs w:val="28"/>
        </w:rPr>
        <w:t xml:space="preserve">преимущественно направлены на </w:t>
      </w:r>
      <w:r w:rsidR="00A7324B" w:rsidRPr="00843985">
        <w:rPr>
          <w:rFonts w:cstheme="minorHAnsi"/>
          <w:sz w:val="28"/>
          <w:szCs w:val="28"/>
        </w:rPr>
        <w:t>реконструкци</w:t>
      </w:r>
      <w:r w:rsidR="00A7324B">
        <w:rPr>
          <w:rFonts w:cstheme="minorHAnsi"/>
          <w:sz w:val="28"/>
          <w:szCs w:val="28"/>
        </w:rPr>
        <w:t>ю</w:t>
      </w:r>
      <w:r w:rsidR="00A7324B" w:rsidRPr="00843985">
        <w:rPr>
          <w:rFonts w:cstheme="minorHAnsi"/>
          <w:sz w:val="28"/>
          <w:szCs w:val="28"/>
        </w:rPr>
        <w:t xml:space="preserve"> трубопроводов тепловых сетей для обеспечения надежности теплоснабжения при исчерпании нормативного ресурса эксплуатации</w:t>
      </w:r>
      <w:r w:rsidR="00A7324B">
        <w:rPr>
          <w:rFonts w:cstheme="minorHAnsi"/>
          <w:sz w:val="28"/>
          <w:szCs w:val="28"/>
        </w:rPr>
        <w:t>.</w:t>
      </w:r>
    </w:p>
    <w:p w:rsidR="00A7324B" w:rsidRDefault="00A7324B" w:rsidP="003F6F25">
      <w:pPr>
        <w:spacing w:after="0" w:line="276" w:lineRule="auto"/>
        <w:ind w:firstLine="567"/>
        <w:jc w:val="both"/>
        <w:rPr>
          <w:rFonts w:cstheme="minorHAnsi"/>
          <w:sz w:val="28"/>
          <w:szCs w:val="28"/>
        </w:rPr>
      </w:pPr>
      <w:r>
        <w:rPr>
          <w:rFonts w:cstheme="minorHAnsi"/>
          <w:sz w:val="28"/>
          <w:szCs w:val="28"/>
        </w:rPr>
        <w:t xml:space="preserve">Отсутствие реализации предложений по другим группам проектов </w:t>
      </w:r>
      <w:r w:rsidRPr="00774634">
        <w:rPr>
          <w:rFonts w:cstheme="minorHAnsi"/>
          <w:sz w:val="28"/>
          <w:szCs w:val="28"/>
        </w:rPr>
        <w:t xml:space="preserve">(в соответствии с </w:t>
      </w:r>
      <w:r w:rsidR="00774634" w:rsidRPr="00774634">
        <w:rPr>
          <w:rFonts w:cstheme="minorHAnsi"/>
          <w:sz w:val="28"/>
          <w:szCs w:val="28"/>
        </w:rPr>
        <w:t xml:space="preserve">пп. а-е п. 11 постановление Правительства РФ </w:t>
      </w:r>
      <w:r w:rsidR="00774634" w:rsidRPr="00774634">
        <w:rPr>
          <w:rFonts w:cstheme="minorHAnsi"/>
          <w:bCs/>
          <w:sz w:val="28"/>
          <w:szCs w:val="28"/>
        </w:rPr>
        <w:t>от 22.02 2012 г. № 154 "О требованиях к схемам теплоснабжения, порядку их разработки и утверждения"</w:t>
      </w:r>
      <w:r w:rsidRPr="00774634">
        <w:rPr>
          <w:rFonts w:cstheme="minorHAnsi"/>
          <w:sz w:val="28"/>
          <w:szCs w:val="28"/>
        </w:rPr>
        <w:t>)</w:t>
      </w:r>
      <w:r>
        <w:rPr>
          <w:rFonts w:cstheme="minorHAnsi"/>
          <w:sz w:val="28"/>
          <w:szCs w:val="28"/>
        </w:rPr>
        <w:t xml:space="preserve"> обусловлено сохранением существующих систем централизованного теплоснабжен</w:t>
      </w:r>
      <w:r w:rsidR="00774634">
        <w:rPr>
          <w:rFonts w:cstheme="minorHAnsi"/>
          <w:sz w:val="28"/>
          <w:szCs w:val="28"/>
        </w:rPr>
        <w:t>ия муниципального образования, отсутствием тепловых пунктов и ограниченным объем инвестиций при тарифном регулировании.</w:t>
      </w:r>
    </w:p>
    <w:p w:rsidR="002C67DD" w:rsidRPr="007A6175" w:rsidRDefault="002C67DD" w:rsidP="00BE5DB2">
      <w:pPr>
        <w:spacing w:after="0" w:line="276" w:lineRule="auto"/>
        <w:ind w:firstLine="567"/>
        <w:jc w:val="both"/>
        <w:rPr>
          <w:rFonts w:cstheme="minorHAnsi"/>
          <w:sz w:val="28"/>
          <w:szCs w:val="28"/>
        </w:rPr>
      </w:pPr>
      <w:r w:rsidRPr="00843985">
        <w:rPr>
          <w:rFonts w:cstheme="minorHAnsi"/>
          <w:sz w:val="28"/>
          <w:szCs w:val="28"/>
        </w:rPr>
        <w:t xml:space="preserve">Суммарные затраты на реализацию предлагаемых проектов по развитию систем теплоснабжения города </w:t>
      </w:r>
      <w:r w:rsidR="008C3D40" w:rsidRPr="00843985">
        <w:rPr>
          <w:rFonts w:cstheme="minorHAnsi"/>
          <w:sz w:val="28"/>
          <w:szCs w:val="28"/>
        </w:rPr>
        <w:t>Суздаль</w:t>
      </w:r>
      <w:r w:rsidRPr="00843985">
        <w:rPr>
          <w:rFonts w:cstheme="minorHAnsi"/>
          <w:sz w:val="28"/>
          <w:szCs w:val="28"/>
        </w:rPr>
        <w:t xml:space="preserve"> в части тепловых сетей составляют</w:t>
      </w:r>
      <w:r w:rsidRPr="004A5D33">
        <w:rPr>
          <w:rFonts w:cstheme="minorHAnsi"/>
          <w:sz w:val="28"/>
          <w:szCs w:val="28"/>
        </w:rPr>
        <w:t xml:space="preserve"> </w:t>
      </w:r>
      <w:r w:rsidR="00A770E6">
        <w:rPr>
          <w:rFonts w:cstheme="minorHAnsi"/>
          <w:sz w:val="28"/>
          <w:szCs w:val="28"/>
        </w:rPr>
        <w:t>250,89</w:t>
      </w:r>
      <w:r w:rsidRPr="004A5D33">
        <w:rPr>
          <w:rFonts w:cstheme="minorHAnsi"/>
          <w:sz w:val="28"/>
          <w:szCs w:val="28"/>
        </w:rPr>
        <w:t xml:space="preserve"> млн. руб. на период до 20</w:t>
      </w:r>
      <w:r w:rsidR="007A6175" w:rsidRPr="004A5D33">
        <w:rPr>
          <w:rFonts w:cstheme="minorHAnsi"/>
          <w:sz w:val="28"/>
          <w:szCs w:val="28"/>
        </w:rPr>
        <w:t>30</w:t>
      </w:r>
      <w:r w:rsidRPr="004A5D33">
        <w:rPr>
          <w:rFonts w:cstheme="minorHAnsi"/>
          <w:sz w:val="28"/>
          <w:szCs w:val="28"/>
        </w:rPr>
        <w:t xml:space="preserve"> года (в ценах </w:t>
      </w:r>
      <w:r w:rsidR="006F1A81">
        <w:rPr>
          <w:rFonts w:cstheme="minorHAnsi"/>
          <w:sz w:val="28"/>
          <w:szCs w:val="28"/>
        </w:rPr>
        <w:t>актуализируемого период</w:t>
      </w:r>
      <w:r w:rsidR="00C13676">
        <w:rPr>
          <w:rFonts w:cstheme="minorHAnsi"/>
          <w:sz w:val="28"/>
          <w:szCs w:val="28"/>
        </w:rPr>
        <w:t>а</w:t>
      </w:r>
      <w:r w:rsidR="00BE5DB2">
        <w:rPr>
          <w:rFonts w:cstheme="minorHAnsi"/>
          <w:sz w:val="28"/>
          <w:szCs w:val="28"/>
        </w:rPr>
        <w:t>,</w:t>
      </w:r>
      <w:r w:rsidRPr="004A5D33">
        <w:rPr>
          <w:rFonts w:cstheme="minorHAnsi"/>
          <w:sz w:val="28"/>
          <w:szCs w:val="28"/>
        </w:rPr>
        <w:t xml:space="preserve"> </w:t>
      </w:r>
      <w:r w:rsidR="00BE5DB2">
        <w:rPr>
          <w:rFonts w:cstheme="minorHAnsi"/>
          <w:sz w:val="28"/>
          <w:szCs w:val="28"/>
        </w:rPr>
        <w:t>с учетом</w:t>
      </w:r>
      <w:r w:rsidRPr="004A5D33">
        <w:rPr>
          <w:rFonts w:cstheme="minorHAnsi"/>
          <w:sz w:val="28"/>
          <w:szCs w:val="28"/>
        </w:rPr>
        <w:t xml:space="preserve"> НДС</w:t>
      </w:r>
      <w:r w:rsidR="00BE5DB2">
        <w:rPr>
          <w:rFonts w:cstheme="minorHAnsi"/>
          <w:sz w:val="28"/>
          <w:szCs w:val="28"/>
        </w:rPr>
        <w:t>).</w:t>
      </w:r>
    </w:p>
    <w:p w:rsidR="002C67DD" w:rsidRDefault="00165960" w:rsidP="003F6F25">
      <w:pPr>
        <w:spacing w:after="0" w:line="276" w:lineRule="auto"/>
        <w:ind w:firstLine="567"/>
        <w:jc w:val="both"/>
        <w:rPr>
          <w:rFonts w:cstheme="minorHAnsi"/>
          <w:sz w:val="28"/>
          <w:szCs w:val="28"/>
        </w:rPr>
      </w:pPr>
      <w:r w:rsidRPr="004A5D33">
        <w:rPr>
          <w:rFonts w:cstheme="minorHAnsi"/>
          <w:sz w:val="28"/>
          <w:szCs w:val="28"/>
        </w:rPr>
        <w:lastRenderedPageBreak/>
        <w:t>Распределение затрат по периодам:</w:t>
      </w:r>
    </w:p>
    <w:p w:rsidR="004E5F71" w:rsidRPr="004E5F71" w:rsidRDefault="004E5F71" w:rsidP="004E5F71">
      <w:pPr>
        <w:pStyle w:val="aa"/>
        <w:numPr>
          <w:ilvl w:val="0"/>
          <w:numId w:val="12"/>
        </w:numPr>
        <w:tabs>
          <w:tab w:val="left" w:pos="567"/>
        </w:tabs>
        <w:spacing w:after="0" w:line="276" w:lineRule="auto"/>
        <w:ind w:left="0" w:firstLine="284"/>
        <w:contextualSpacing w:val="0"/>
        <w:jc w:val="both"/>
        <w:rPr>
          <w:rFonts w:cstheme="minorHAnsi"/>
          <w:sz w:val="28"/>
          <w:szCs w:val="28"/>
        </w:rPr>
      </w:pPr>
      <w:r w:rsidRPr="004A5D33">
        <w:rPr>
          <w:rFonts w:cstheme="minorHAnsi"/>
          <w:sz w:val="28"/>
          <w:szCs w:val="28"/>
        </w:rPr>
        <w:t>в период 201</w:t>
      </w:r>
      <w:r>
        <w:rPr>
          <w:rFonts w:cstheme="minorHAnsi"/>
          <w:sz w:val="28"/>
          <w:szCs w:val="28"/>
        </w:rPr>
        <w:t>7</w:t>
      </w:r>
      <w:r w:rsidRPr="004A5D33">
        <w:rPr>
          <w:rFonts w:cstheme="minorHAnsi"/>
          <w:sz w:val="28"/>
          <w:szCs w:val="28"/>
        </w:rPr>
        <w:t xml:space="preserve"> года: </w:t>
      </w:r>
      <w:r>
        <w:rPr>
          <w:rFonts w:cstheme="minorHAnsi"/>
          <w:sz w:val="28"/>
          <w:szCs w:val="28"/>
        </w:rPr>
        <w:t>1,05</w:t>
      </w:r>
      <w:r w:rsidRPr="004A5D33">
        <w:rPr>
          <w:rFonts w:cstheme="minorHAnsi"/>
          <w:sz w:val="28"/>
          <w:szCs w:val="28"/>
        </w:rPr>
        <w:t xml:space="preserve"> млн. руб.;</w:t>
      </w:r>
    </w:p>
    <w:p w:rsidR="00BE5DB2" w:rsidRPr="004A5D33" w:rsidRDefault="00BE5DB2" w:rsidP="00BE5DB2">
      <w:pPr>
        <w:pStyle w:val="aa"/>
        <w:numPr>
          <w:ilvl w:val="0"/>
          <w:numId w:val="12"/>
        </w:numPr>
        <w:tabs>
          <w:tab w:val="left" w:pos="567"/>
        </w:tabs>
        <w:spacing w:after="0" w:line="276" w:lineRule="auto"/>
        <w:ind w:left="0" w:firstLine="284"/>
        <w:contextualSpacing w:val="0"/>
        <w:jc w:val="both"/>
        <w:rPr>
          <w:rFonts w:cstheme="minorHAnsi"/>
          <w:sz w:val="28"/>
          <w:szCs w:val="28"/>
        </w:rPr>
      </w:pPr>
      <w:r w:rsidRPr="004A5D33">
        <w:rPr>
          <w:rFonts w:cstheme="minorHAnsi"/>
          <w:sz w:val="28"/>
          <w:szCs w:val="28"/>
        </w:rPr>
        <w:t>в период 201</w:t>
      </w:r>
      <w:r w:rsidR="006F1A81">
        <w:rPr>
          <w:rFonts w:cstheme="minorHAnsi"/>
          <w:sz w:val="28"/>
          <w:szCs w:val="28"/>
        </w:rPr>
        <w:t>8</w:t>
      </w:r>
      <w:r w:rsidRPr="004A5D33">
        <w:rPr>
          <w:rFonts w:cstheme="minorHAnsi"/>
          <w:sz w:val="28"/>
          <w:szCs w:val="28"/>
        </w:rPr>
        <w:t xml:space="preserve"> года: </w:t>
      </w:r>
      <w:r w:rsidR="00A770E6">
        <w:rPr>
          <w:rFonts w:cstheme="minorHAnsi"/>
          <w:sz w:val="28"/>
          <w:szCs w:val="28"/>
        </w:rPr>
        <w:t>17,15</w:t>
      </w:r>
      <w:r w:rsidRPr="004A5D33">
        <w:rPr>
          <w:rFonts w:cstheme="minorHAnsi"/>
          <w:sz w:val="28"/>
          <w:szCs w:val="28"/>
        </w:rPr>
        <w:t xml:space="preserve"> млн. руб.;</w:t>
      </w:r>
    </w:p>
    <w:p w:rsidR="00BE5DB2" w:rsidRPr="004A5D33" w:rsidRDefault="00BE5DB2" w:rsidP="00BE5DB2">
      <w:pPr>
        <w:pStyle w:val="aa"/>
        <w:numPr>
          <w:ilvl w:val="0"/>
          <w:numId w:val="12"/>
        </w:numPr>
        <w:tabs>
          <w:tab w:val="left" w:pos="567"/>
        </w:tabs>
        <w:spacing w:after="0" w:line="276" w:lineRule="auto"/>
        <w:ind w:left="0" w:firstLine="284"/>
        <w:contextualSpacing w:val="0"/>
        <w:jc w:val="both"/>
        <w:rPr>
          <w:rFonts w:cstheme="minorHAnsi"/>
          <w:sz w:val="28"/>
          <w:szCs w:val="28"/>
        </w:rPr>
      </w:pPr>
      <w:r w:rsidRPr="004A5D33">
        <w:rPr>
          <w:rFonts w:cstheme="minorHAnsi"/>
          <w:sz w:val="28"/>
          <w:szCs w:val="28"/>
        </w:rPr>
        <w:t>в период 201</w:t>
      </w:r>
      <w:r w:rsidR="006F1A81">
        <w:rPr>
          <w:rFonts w:cstheme="minorHAnsi"/>
          <w:sz w:val="28"/>
          <w:szCs w:val="28"/>
        </w:rPr>
        <w:t>9</w:t>
      </w:r>
      <w:r w:rsidRPr="004A5D33">
        <w:rPr>
          <w:rFonts w:cstheme="minorHAnsi"/>
          <w:sz w:val="28"/>
          <w:szCs w:val="28"/>
        </w:rPr>
        <w:t xml:space="preserve"> года: </w:t>
      </w:r>
      <w:r w:rsidR="00A770E6">
        <w:rPr>
          <w:rFonts w:cstheme="minorHAnsi"/>
          <w:sz w:val="28"/>
          <w:szCs w:val="28"/>
        </w:rPr>
        <w:t>23,8</w:t>
      </w:r>
      <w:r w:rsidR="004E5F71">
        <w:rPr>
          <w:rFonts w:cstheme="minorHAnsi"/>
          <w:sz w:val="28"/>
          <w:szCs w:val="28"/>
        </w:rPr>
        <w:t xml:space="preserve"> </w:t>
      </w:r>
      <w:r w:rsidRPr="004A5D33">
        <w:rPr>
          <w:rFonts w:cstheme="minorHAnsi"/>
          <w:sz w:val="28"/>
          <w:szCs w:val="28"/>
        </w:rPr>
        <w:t xml:space="preserve"> млн. руб.;</w:t>
      </w:r>
    </w:p>
    <w:p w:rsidR="00BE5DB2" w:rsidRPr="004A5D33" w:rsidRDefault="00BE5DB2" w:rsidP="00BE5DB2">
      <w:pPr>
        <w:pStyle w:val="aa"/>
        <w:numPr>
          <w:ilvl w:val="0"/>
          <w:numId w:val="12"/>
        </w:numPr>
        <w:tabs>
          <w:tab w:val="left" w:pos="567"/>
        </w:tabs>
        <w:spacing w:after="0" w:line="276" w:lineRule="auto"/>
        <w:ind w:left="0" w:firstLine="284"/>
        <w:contextualSpacing w:val="0"/>
        <w:jc w:val="both"/>
        <w:rPr>
          <w:rFonts w:cstheme="minorHAnsi"/>
          <w:sz w:val="28"/>
          <w:szCs w:val="28"/>
        </w:rPr>
      </w:pPr>
      <w:r w:rsidRPr="004A5D33">
        <w:rPr>
          <w:rFonts w:cstheme="minorHAnsi"/>
          <w:sz w:val="28"/>
          <w:szCs w:val="28"/>
        </w:rPr>
        <w:t>в период 20</w:t>
      </w:r>
      <w:r w:rsidR="006F1A81">
        <w:rPr>
          <w:rFonts w:cstheme="minorHAnsi"/>
          <w:sz w:val="28"/>
          <w:szCs w:val="28"/>
        </w:rPr>
        <w:t>20</w:t>
      </w:r>
      <w:r w:rsidRPr="004A5D33">
        <w:rPr>
          <w:rFonts w:cstheme="minorHAnsi"/>
          <w:sz w:val="28"/>
          <w:szCs w:val="28"/>
        </w:rPr>
        <w:t xml:space="preserve"> года: </w:t>
      </w:r>
      <w:r w:rsidR="00A770E6">
        <w:rPr>
          <w:rFonts w:cstheme="minorHAnsi"/>
          <w:sz w:val="28"/>
          <w:szCs w:val="28"/>
        </w:rPr>
        <w:t>36,7</w:t>
      </w:r>
      <w:r w:rsidRPr="004A5D33">
        <w:rPr>
          <w:rFonts w:cstheme="minorHAnsi"/>
          <w:sz w:val="28"/>
          <w:szCs w:val="28"/>
        </w:rPr>
        <w:t xml:space="preserve"> млн. руб.;</w:t>
      </w:r>
    </w:p>
    <w:p w:rsidR="00BE5DB2" w:rsidRPr="006F1A81" w:rsidRDefault="00BE5DB2" w:rsidP="006F1A81">
      <w:pPr>
        <w:pStyle w:val="aa"/>
        <w:numPr>
          <w:ilvl w:val="0"/>
          <w:numId w:val="12"/>
        </w:numPr>
        <w:tabs>
          <w:tab w:val="left" w:pos="567"/>
        </w:tabs>
        <w:spacing w:after="0" w:line="276" w:lineRule="auto"/>
        <w:ind w:left="0" w:firstLine="284"/>
        <w:contextualSpacing w:val="0"/>
        <w:jc w:val="both"/>
        <w:rPr>
          <w:rFonts w:cstheme="minorHAnsi"/>
          <w:sz w:val="28"/>
          <w:szCs w:val="28"/>
        </w:rPr>
      </w:pPr>
      <w:r w:rsidRPr="004A5D33">
        <w:rPr>
          <w:rFonts w:cstheme="minorHAnsi"/>
          <w:sz w:val="28"/>
          <w:szCs w:val="28"/>
        </w:rPr>
        <w:t>в период 20</w:t>
      </w:r>
      <w:r w:rsidR="006F1A81">
        <w:rPr>
          <w:rFonts w:cstheme="minorHAnsi"/>
          <w:sz w:val="28"/>
          <w:szCs w:val="28"/>
        </w:rPr>
        <w:t>21-2025</w:t>
      </w:r>
      <w:r w:rsidRPr="004A5D33">
        <w:rPr>
          <w:rFonts w:cstheme="minorHAnsi"/>
          <w:sz w:val="28"/>
          <w:szCs w:val="28"/>
        </w:rPr>
        <w:t xml:space="preserve"> г</w:t>
      </w:r>
      <w:r w:rsidR="006F1A81">
        <w:rPr>
          <w:rFonts w:cstheme="minorHAnsi"/>
          <w:sz w:val="28"/>
          <w:szCs w:val="28"/>
        </w:rPr>
        <w:t>г.</w:t>
      </w:r>
      <w:r w:rsidRPr="004A5D33">
        <w:rPr>
          <w:rFonts w:cstheme="minorHAnsi"/>
          <w:sz w:val="28"/>
          <w:szCs w:val="28"/>
        </w:rPr>
        <w:t xml:space="preserve">: </w:t>
      </w:r>
      <w:r w:rsidR="00A770E6">
        <w:rPr>
          <w:rFonts w:cstheme="minorHAnsi"/>
          <w:sz w:val="28"/>
          <w:szCs w:val="28"/>
        </w:rPr>
        <w:t>167,11</w:t>
      </w:r>
      <w:r w:rsidRPr="006F1A81">
        <w:rPr>
          <w:rFonts w:cstheme="minorHAnsi"/>
          <w:sz w:val="28"/>
          <w:szCs w:val="28"/>
        </w:rPr>
        <w:t xml:space="preserve"> млн. руб.</w:t>
      </w:r>
      <w:r w:rsidR="006F1A81">
        <w:rPr>
          <w:rFonts w:cstheme="minorHAnsi"/>
          <w:sz w:val="28"/>
          <w:szCs w:val="28"/>
        </w:rPr>
        <w:t>;</w:t>
      </w:r>
    </w:p>
    <w:p w:rsidR="006F1A81" w:rsidRPr="006F1A81" w:rsidRDefault="006F1A81" w:rsidP="006F1A81">
      <w:pPr>
        <w:pStyle w:val="aa"/>
        <w:numPr>
          <w:ilvl w:val="0"/>
          <w:numId w:val="12"/>
        </w:numPr>
        <w:tabs>
          <w:tab w:val="left" w:pos="567"/>
        </w:tabs>
        <w:spacing w:after="0" w:line="276" w:lineRule="auto"/>
        <w:ind w:left="0" w:firstLine="284"/>
        <w:contextualSpacing w:val="0"/>
        <w:jc w:val="both"/>
        <w:rPr>
          <w:rFonts w:cstheme="minorHAnsi"/>
          <w:sz w:val="28"/>
          <w:szCs w:val="28"/>
        </w:rPr>
      </w:pPr>
      <w:r w:rsidRPr="004A5D33">
        <w:rPr>
          <w:rFonts w:cstheme="minorHAnsi"/>
          <w:sz w:val="28"/>
          <w:szCs w:val="28"/>
        </w:rPr>
        <w:t>в период 20</w:t>
      </w:r>
      <w:r>
        <w:rPr>
          <w:rFonts w:cstheme="minorHAnsi"/>
          <w:sz w:val="28"/>
          <w:szCs w:val="28"/>
        </w:rPr>
        <w:t>26-2030</w:t>
      </w:r>
      <w:r w:rsidRPr="004A5D33">
        <w:rPr>
          <w:rFonts w:cstheme="minorHAnsi"/>
          <w:sz w:val="28"/>
          <w:szCs w:val="28"/>
        </w:rPr>
        <w:t xml:space="preserve"> </w:t>
      </w:r>
      <w:r>
        <w:rPr>
          <w:rFonts w:cstheme="minorHAnsi"/>
          <w:sz w:val="28"/>
          <w:szCs w:val="28"/>
        </w:rPr>
        <w:t>гг.</w:t>
      </w:r>
      <w:r w:rsidRPr="004A5D33">
        <w:rPr>
          <w:rFonts w:cstheme="minorHAnsi"/>
          <w:sz w:val="28"/>
          <w:szCs w:val="28"/>
        </w:rPr>
        <w:t xml:space="preserve">: </w:t>
      </w:r>
      <w:r w:rsidR="001345B3">
        <w:rPr>
          <w:rFonts w:cstheme="minorHAnsi"/>
          <w:sz w:val="28"/>
          <w:szCs w:val="28"/>
        </w:rPr>
        <w:t>5,01</w:t>
      </w:r>
      <w:r>
        <w:rPr>
          <w:rFonts w:cstheme="minorHAnsi"/>
          <w:sz w:val="28"/>
          <w:szCs w:val="28"/>
        </w:rPr>
        <w:t xml:space="preserve"> млн. руб.</w:t>
      </w:r>
    </w:p>
    <w:p w:rsidR="001B30E5" w:rsidRPr="004A5D33" w:rsidRDefault="00165960" w:rsidP="003F6F25">
      <w:pPr>
        <w:spacing w:after="0" w:line="276" w:lineRule="auto"/>
        <w:ind w:firstLine="567"/>
        <w:jc w:val="both"/>
        <w:rPr>
          <w:rFonts w:cstheme="minorHAnsi"/>
          <w:sz w:val="28"/>
          <w:szCs w:val="28"/>
        </w:rPr>
      </w:pPr>
      <w:r w:rsidRPr="004A5D33">
        <w:rPr>
          <w:rFonts w:cstheme="minorHAnsi"/>
          <w:sz w:val="28"/>
          <w:szCs w:val="28"/>
        </w:rPr>
        <w:t xml:space="preserve">План капитальных вложений для реализации проектов по развитию систем теплоснабжения в части системы транспорта теплоносителя (трубопроводов тепловых сетей, теплосетевых объектов) приведен в таблице 8.2.1 (в ценах соответствующих лет </w:t>
      </w:r>
      <w:r w:rsidR="006F1A81">
        <w:rPr>
          <w:rFonts w:cstheme="minorHAnsi"/>
          <w:sz w:val="28"/>
          <w:szCs w:val="28"/>
        </w:rPr>
        <w:t>с учетом</w:t>
      </w:r>
      <w:r w:rsidRPr="004A5D33">
        <w:rPr>
          <w:rFonts w:cstheme="minorHAnsi"/>
          <w:sz w:val="28"/>
          <w:szCs w:val="28"/>
        </w:rPr>
        <w:t xml:space="preserve"> НДС).</w:t>
      </w:r>
    </w:p>
    <w:p w:rsidR="00165960" w:rsidRPr="004A5D33" w:rsidRDefault="00165960" w:rsidP="003F6F25">
      <w:pPr>
        <w:spacing w:after="0" w:line="276" w:lineRule="auto"/>
        <w:ind w:firstLine="567"/>
        <w:jc w:val="both"/>
        <w:rPr>
          <w:rFonts w:cstheme="minorHAnsi"/>
          <w:sz w:val="28"/>
          <w:szCs w:val="28"/>
        </w:rPr>
      </w:pPr>
      <w:r w:rsidRPr="004A5D33">
        <w:rPr>
          <w:rFonts w:cstheme="minorHAnsi"/>
          <w:sz w:val="28"/>
          <w:szCs w:val="28"/>
        </w:rPr>
        <w:t>Суммарная величина капитальных вложений в развитие систем теплоснабжения в части системы транспорта теплоносителя на период до 20</w:t>
      </w:r>
      <w:r w:rsidR="004A5D33">
        <w:rPr>
          <w:rFonts w:cstheme="minorHAnsi"/>
          <w:sz w:val="28"/>
          <w:szCs w:val="28"/>
        </w:rPr>
        <w:t>30</w:t>
      </w:r>
      <w:r w:rsidRPr="004A5D33">
        <w:rPr>
          <w:rFonts w:cstheme="minorHAnsi"/>
          <w:sz w:val="28"/>
          <w:szCs w:val="28"/>
        </w:rPr>
        <w:t xml:space="preserve"> </w:t>
      </w:r>
      <w:r w:rsidRPr="00C5084E">
        <w:rPr>
          <w:rFonts w:cstheme="minorHAnsi"/>
          <w:sz w:val="28"/>
          <w:szCs w:val="28"/>
        </w:rPr>
        <w:t xml:space="preserve">года составляет </w:t>
      </w:r>
      <w:r w:rsidR="001345B3">
        <w:rPr>
          <w:rFonts w:cstheme="minorHAnsi"/>
          <w:sz w:val="28"/>
          <w:szCs w:val="28"/>
        </w:rPr>
        <w:t>348,63</w:t>
      </w:r>
      <w:r w:rsidR="00C5084E" w:rsidRPr="00C5084E">
        <w:rPr>
          <w:rFonts w:cstheme="minorHAnsi"/>
          <w:sz w:val="28"/>
          <w:szCs w:val="28"/>
        </w:rPr>
        <w:t xml:space="preserve"> </w:t>
      </w:r>
      <w:r w:rsidRPr="00C5084E">
        <w:rPr>
          <w:rFonts w:cstheme="minorHAnsi"/>
          <w:sz w:val="28"/>
          <w:szCs w:val="28"/>
        </w:rPr>
        <w:t>млн. руб. в</w:t>
      </w:r>
      <w:r w:rsidRPr="004A5D33">
        <w:rPr>
          <w:rFonts w:cstheme="minorHAnsi"/>
          <w:sz w:val="28"/>
          <w:szCs w:val="28"/>
        </w:rPr>
        <w:t xml:space="preserve"> ценах соответствующих лет </w:t>
      </w:r>
      <w:r w:rsidR="00C13676">
        <w:rPr>
          <w:rFonts w:cstheme="minorHAnsi"/>
          <w:sz w:val="28"/>
          <w:szCs w:val="28"/>
        </w:rPr>
        <w:t>с учетом</w:t>
      </w:r>
      <w:r w:rsidRPr="004A5D33">
        <w:rPr>
          <w:rFonts w:cstheme="minorHAnsi"/>
          <w:sz w:val="28"/>
          <w:szCs w:val="28"/>
        </w:rPr>
        <w:t xml:space="preserve"> НДС.</w:t>
      </w:r>
    </w:p>
    <w:p w:rsidR="00165960" w:rsidRDefault="00165960" w:rsidP="003F6F25">
      <w:pPr>
        <w:spacing w:after="0" w:line="276" w:lineRule="auto"/>
        <w:ind w:firstLine="567"/>
        <w:jc w:val="both"/>
        <w:rPr>
          <w:rFonts w:cstheme="minorHAnsi"/>
          <w:sz w:val="28"/>
          <w:szCs w:val="28"/>
          <w:highlight w:val="yellow"/>
        </w:rPr>
      </w:pPr>
    </w:p>
    <w:p w:rsidR="00C13676" w:rsidRDefault="00C13676" w:rsidP="003F6F25">
      <w:pPr>
        <w:spacing w:after="0" w:line="276" w:lineRule="auto"/>
        <w:ind w:firstLine="567"/>
        <w:jc w:val="both"/>
        <w:rPr>
          <w:rFonts w:cstheme="minorHAnsi"/>
          <w:sz w:val="28"/>
          <w:szCs w:val="28"/>
          <w:highlight w:val="yellow"/>
        </w:rPr>
      </w:pPr>
    </w:p>
    <w:p w:rsidR="00C13676" w:rsidRDefault="00C13676" w:rsidP="003F6F25">
      <w:pPr>
        <w:spacing w:after="0" w:line="276" w:lineRule="auto"/>
        <w:ind w:firstLine="567"/>
        <w:jc w:val="both"/>
        <w:rPr>
          <w:rFonts w:cstheme="minorHAnsi"/>
          <w:b/>
          <w:i/>
          <w:sz w:val="28"/>
          <w:szCs w:val="28"/>
        </w:rPr>
      </w:pPr>
      <w:r w:rsidRPr="00843985">
        <w:rPr>
          <w:rFonts w:cstheme="minorHAnsi"/>
          <w:b/>
          <w:i/>
          <w:sz w:val="28"/>
          <w:szCs w:val="28"/>
        </w:rPr>
        <w:t>Для реализации проектов, представленных в таблице 8.2.1 теплоснабжающей организации (ООО «Суздальтеплосбыт») необходимо разработать инвестиционную программу и произвести ее согласование в соответствии с порядком установленным постановлением Правительства РФ от 05.05.2014 г. №410.</w:t>
      </w:r>
    </w:p>
    <w:p w:rsidR="00C13676" w:rsidRDefault="00C13676" w:rsidP="003F6F25">
      <w:pPr>
        <w:spacing w:after="0" w:line="276" w:lineRule="auto"/>
        <w:ind w:firstLine="567"/>
        <w:jc w:val="both"/>
        <w:rPr>
          <w:rFonts w:cstheme="minorHAnsi"/>
          <w:b/>
          <w:i/>
          <w:sz w:val="28"/>
          <w:szCs w:val="28"/>
        </w:rPr>
      </w:pPr>
    </w:p>
    <w:p w:rsidR="00C13676" w:rsidRPr="00417E2C" w:rsidRDefault="00C13676" w:rsidP="003F6F25">
      <w:pPr>
        <w:spacing w:after="0" w:line="276" w:lineRule="auto"/>
        <w:ind w:firstLine="567"/>
        <w:jc w:val="both"/>
        <w:rPr>
          <w:rFonts w:cstheme="minorHAnsi"/>
          <w:sz w:val="28"/>
          <w:szCs w:val="28"/>
          <w:highlight w:val="yellow"/>
        </w:rPr>
        <w:sectPr w:rsidR="00C13676" w:rsidRPr="00417E2C" w:rsidSect="004E60C0">
          <w:headerReference w:type="default" r:id="rId29"/>
          <w:headerReference w:type="first" r:id="rId30"/>
          <w:pgSz w:w="11906" w:h="16838"/>
          <w:pgMar w:top="1276" w:right="850" w:bottom="1134" w:left="1134" w:header="708" w:footer="708" w:gutter="0"/>
          <w:cols w:space="708"/>
          <w:titlePg/>
          <w:docGrid w:linePitch="360"/>
        </w:sectPr>
      </w:pPr>
    </w:p>
    <w:p w:rsidR="00843985" w:rsidRPr="007A6175" w:rsidRDefault="00165960" w:rsidP="003F6F25">
      <w:pPr>
        <w:spacing w:after="0" w:line="276" w:lineRule="auto"/>
        <w:jc w:val="both"/>
        <w:rPr>
          <w:rFonts w:cstheme="minorHAnsi"/>
          <w:b/>
          <w:i/>
          <w:sz w:val="28"/>
          <w:szCs w:val="28"/>
        </w:rPr>
      </w:pPr>
      <w:r w:rsidRPr="007A6175">
        <w:rPr>
          <w:rFonts w:cstheme="minorHAnsi"/>
          <w:b/>
          <w:i/>
          <w:sz w:val="28"/>
          <w:szCs w:val="28"/>
        </w:rPr>
        <w:lastRenderedPageBreak/>
        <w:t xml:space="preserve">Таблица 8.2.1 – Финансовые потребности в реализацию проектов по развитию системы теплоснабжения </w:t>
      </w:r>
    </w:p>
    <w:p w:rsidR="00165960" w:rsidRPr="007A6175" w:rsidRDefault="00165960" w:rsidP="003F6F25">
      <w:pPr>
        <w:spacing w:after="0" w:line="276" w:lineRule="auto"/>
        <w:jc w:val="both"/>
        <w:rPr>
          <w:rFonts w:cstheme="minorHAnsi"/>
          <w:b/>
          <w:i/>
          <w:sz w:val="28"/>
          <w:szCs w:val="28"/>
        </w:rPr>
      </w:pPr>
      <w:r w:rsidRPr="007A6175">
        <w:rPr>
          <w:rFonts w:cstheme="minorHAnsi"/>
          <w:b/>
          <w:i/>
          <w:sz w:val="28"/>
          <w:szCs w:val="28"/>
        </w:rPr>
        <w:t xml:space="preserve">в части тепловых сетей и теплосетевого хозяйства (тыс. руб. </w:t>
      </w:r>
      <w:r w:rsidR="00A12A17">
        <w:rPr>
          <w:rFonts w:cstheme="minorHAnsi"/>
          <w:b/>
          <w:i/>
          <w:sz w:val="28"/>
          <w:szCs w:val="28"/>
        </w:rPr>
        <w:t xml:space="preserve">с учетом </w:t>
      </w:r>
      <w:r w:rsidRPr="007A6175">
        <w:rPr>
          <w:rFonts w:cstheme="minorHAnsi"/>
          <w:b/>
          <w:i/>
          <w:sz w:val="28"/>
          <w:szCs w:val="28"/>
        </w:rPr>
        <w:t xml:space="preserve"> НДС в ценах соответствующих лет)</w:t>
      </w:r>
    </w:p>
    <w:tbl>
      <w:tblPr>
        <w:tblW w:w="5000" w:type="pct"/>
        <w:tblLook w:val="04A0" w:firstRow="1" w:lastRow="0" w:firstColumn="1" w:lastColumn="0" w:noHBand="0" w:noVBand="1"/>
      </w:tblPr>
      <w:tblGrid>
        <w:gridCol w:w="788"/>
        <w:gridCol w:w="4504"/>
        <w:gridCol w:w="1140"/>
        <w:gridCol w:w="1282"/>
        <w:gridCol w:w="1282"/>
        <w:gridCol w:w="1282"/>
        <w:gridCol w:w="1424"/>
        <w:gridCol w:w="1282"/>
        <w:gridCol w:w="1424"/>
      </w:tblGrid>
      <w:tr w:rsidR="00A770E6" w:rsidRPr="00A770E6" w:rsidTr="00A770E6">
        <w:trPr>
          <w:trHeight w:val="645"/>
          <w:tblHeader/>
        </w:trPr>
        <w:tc>
          <w:tcPr>
            <w:tcW w:w="275" w:type="pct"/>
            <w:tcBorders>
              <w:top w:val="single" w:sz="8" w:space="0" w:color="auto"/>
              <w:left w:val="single" w:sz="8" w:space="0" w:color="auto"/>
              <w:bottom w:val="single" w:sz="8" w:space="0" w:color="auto"/>
              <w:right w:val="single" w:sz="8" w:space="0" w:color="auto"/>
            </w:tcBorders>
            <w:shd w:val="clear" w:color="000000" w:fill="92D050"/>
            <w:vAlign w:val="center"/>
            <w:hideMark/>
          </w:tcPr>
          <w:p w:rsidR="00A770E6" w:rsidRPr="00A770E6" w:rsidRDefault="00A770E6" w:rsidP="00A770E6">
            <w:pPr>
              <w:spacing w:after="0" w:line="240" w:lineRule="auto"/>
              <w:jc w:val="center"/>
              <w:rPr>
                <w:rFonts w:ascii="Calibri" w:eastAsia="Times New Roman" w:hAnsi="Calibri" w:cs="Calibri"/>
                <w:b/>
                <w:bCs/>
                <w:color w:val="000000"/>
                <w:sz w:val="24"/>
                <w:szCs w:val="24"/>
                <w:lang w:eastAsia="ru-RU"/>
              </w:rPr>
            </w:pPr>
            <w:r w:rsidRPr="00A770E6">
              <w:rPr>
                <w:rFonts w:ascii="Calibri" w:eastAsia="Times New Roman" w:hAnsi="Calibri" w:cs="Calibri"/>
                <w:b/>
                <w:bCs/>
                <w:color w:val="000000"/>
                <w:sz w:val="24"/>
                <w:szCs w:val="24"/>
                <w:lang w:eastAsia="ru-RU"/>
              </w:rPr>
              <w:t>№ п/п</w:t>
            </w:r>
          </w:p>
        </w:tc>
        <w:tc>
          <w:tcPr>
            <w:tcW w:w="1564" w:type="pct"/>
            <w:tcBorders>
              <w:top w:val="single" w:sz="8" w:space="0" w:color="auto"/>
              <w:left w:val="nil"/>
              <w:bottom w:val="single" w:sz="8" w:space="0" w:color="auto"/>
              <w:right w:val="single" w:sz="8" w:space="0" w:color="auto"/>
            </w:tcBorders>
            <w:shd w:val="clear" w:color="000000" w:fill="92D050"/>
            <w:vAlign w:val="center"/>
            <w:hideMark/>
          </w:tcPr>
          <w:p w:rsidR="00A770E6" w:rsidRPr="00A770E6" w:rsidRDefault="00A770E6" w:rsidP="00A770E6">
            <w:pPr>
              <w:spacing w:after="0" w:line="240" w:lineRule="auto"/>
              <w:jc w:val="center"/>
              <w:rPr>
                <w:rFonts w:ascii="Calibri" w:eastAsia="Times New Roman" w:hAnsi="Calibri" w:cs="Calibri"/>
                <w:b/>
                <w:bCs/>
                <w:color w:val="000000"/>
                <w:sz w:val="24"/>
                <w:szCs w:val="24"/>
                <w:lang w:eastAsia="ru-RU"/>
              </w:rPr>
            </w:pPr>
            <w:r w:rsidRPr="00A770E6">
              <w:rPr>
                <w:rFonts w:ascii="Calibri" w:eastAsia="Times New Roman" w:hAnsi="Calibri" w:cs="Calibri"/>
                <w:b/>
                <w:bCs/>
                <w:color w:val="000000"/>
                <w:sz w:val="24"/>
                <w:szCs w:val="24"/>
                <w:lang w:eastAsia="ru-RU"/>
              </w:rPr>
              <w:t>Наименование мероприятия</w:t>
            </w:r>
          </w:p>
        </w:tc>
        <w:tc>
          <w:tcPr>
            <w:tcW w:w="395" w:type="pct"/>
            <w:tcBorders>
              <w:top w:val="single" w:sz="8" w:space="0" w:color="auto"/>
              <w:left w:val="nil"/>
              <w:bottom w:val="single" w:sz="8" w:space="0" w:color="auto"/>
              <w:right w:val="single" w:sz="8" w:space="0" w:color="auto"/>
            </w:tcBorders>
            <w:shd w:val="clear" w:color="000000" w:fill="92D050"/>
            <w:vAlign w:val="center"/>
            <w:hideMark/>
          </w:tcPr>
          <w:p w:rsidR="00A770E6" w:rsidRPr="00A770E6" w:rsidRDefault="00A770E6" w:rsidP="00A770E6">
            <w:pPr>
              <w:spacing w:after="0" w:line="240" w:lineRule="auto"/>
              <w:jc w:val="center"/>
              <w:rPr>
                <w:rFonts w:ascii="Calibri" w:eastAsia="Times New Roman" w:hAnsi="Calibri" w:cs="Calibri"/>
                <w:b/>
                <w:bCs/>
                <w:color w:val="000000"/>
                <w:sz w:val="24"/>
                <w:szCs w:val="24"/>
                <w:lang w:eastAsia="ru-RU"/>
              </w:rPr>
            </w:pPr>
            <w:r w:rsidRPr="00A770E6">
              <w:rPr>
                <w:rFonts w:ascii="Calibri" w:eastAsia="Times New Roman" w:hAnsi="Calibri" w:cs="Calibri"/>
                <w:b/>
                <w:bCs/>
                <w:color w:val="000000"/>
                <w:sz w:val="24"/>
                <w:szCs w:val="24"/>
                <w:lang w:eastAsia="ru-RU"/>
              </w:rPr>
              <w:t>2017 г.</w:t>
            </w:r>
          </w:p>
        </w:tc>
        <w:tc>
          <w:tcPr>
            <w:tcW w:w="445" w:type="pct"/>
            <w:tcBorders>
              <w:top w:val="single" w:sz="8" w:space="0" w:color="auto"/>
              <w:left w:val="nil"/>
              <w:bottom w:val="single" w:sz="8" w:space="0" w:color="auto"/>
              <w:right w:val="single" w:sz="8" w:space="0" w:color="auto"/>
            </w:tcBorders>
            <w:shd w:val="clear" w:color="000000" w:fill="92D050"/>
            <w:vAlign w:val="center"/>
            <w:hideMark/>
          </w:tcPr>
          <w:p w:rsidR="00A770E6" w:rsidRPr="00A770E6" w:rsidRDefault="00A770E6" w:rsidP="00A770E6">
            <w:pPr>
              <w:spacing w:after="0" w:line="240" w:lineRule="auto"/>
              <w:jc w:val="center"/>
              <w:rPr>
                <w:rFonts w:ascii="Calibri" w:eastAsia="Times New Roman" w:hAnsi="Calibri" w:cs="Calibri"/>
                <w:b/>
                <w:bCs/>
                <w:color w:val="000000"/>
                <w:sz w:val="24"/>
                <w:szCs w:val="24"/>
                <w:lang w:eastAsia="ru-RU"/>
              </w:rPr>
            </w:pPr>
            <w:r w:rsidRPr="00A770E6">
              <w:rPr>
                <w:rFonts w:ascii="Calibri" w:eastAsia="Times New Roman" w:hAnsi="Calibri" w:cs="Calibri"/>
                <w:b/>
                <w:bCs/>
                <w:color w:val="000000"/>
                <w:sz w:val="24"/>
                <w:szCs w:val="24"/>
                <w:lang w:eastAsia="ru-RU"/>
              </w:rPr>
              <w:t>2018 г.</w:t>
            </w:r>
          </w:p>
        </w:tc>
        <w:tc>
          <w:tcPr>
            <w:tcW w:w="445" w:type="pct"/>
            <w:tcBorders>
              <w:top w:val="single" w:sz="8" w:space="0" w:color="auto"/>
              <w:left w:val="nil"/>
              <w:bottom w:val="single" w:sz="8" w:space="0" w:color="auto"/>
              <w:right w:val="single" w:sz="8" w:space="0" w:color="auto"/>
            </w:tcBorders>
            <w:shd w:val="clear" w:color="000000" w:fill="92D050"/>
            <w:vAlign w:val="center"/>
            <w:hideMark/>
          </w:tcPr>
          <w:p w:rsidR="00A770E6" w:rsidRPr="00A770E6" w:rsidRDefault="00A770E6" w:rsidP="00A770E6">
            <w:pPr>
              <w:spacing w:after="0" w:line="240" w:lineRule="auto"/>
              <w:jc w:val="center"/>
              <w:rPr>
                <w:rFonts w:ascii="Calibri" w:eastAsia="Times New Roman" w:hAnsi="Calibri" w:cs="Calibri"/>
                <w:b/>
                <w:bCs/>
                <w:color w:val="000000"/>
                <w:sz w:val="24"/>
                <w:szCs w:val="24"/>
                <w:lang w:eastAsia="ru-RU"/>
              </w:rPr>
            </w:pPr>
            <w:r w:rsidRPr="00A770E6">
              <w:rPr>
                <w:rFonts w:ascii="Calibri" w:eastAsia="Times New Roman" w:hAnsi="Calibri" w:cs="Calibri"/>
                <w:b/>
                <w:bCs/>
                <w:color w:val="000000"/>
                <w:sz w:val="24"/>
                <w:szCs w:val="24"/>
                <w:lang w:eastAsia="ru-RU"/>
              </w:rPr>
              <w:t>2019 г.</w:t>
            </w:r>
          </w:p>
        </w:tc>
        <w:tc>
          <w:tcPr>
            <w:tcW w:w="445" w:type="pct"/>
            <w:tcBorders>
              <w:top w:val="single" w:sz="8" w:space="0" w:color="auto"/>
              <w:left w:val="nil"/>
              <w:bottom w:val="single" w:sz="8" w:space="0" w:color="auto"/>
              <w:right w:val="single" w:sz="8" w:space="0" w:color="auto"/>
            </w:tcBorders>
            <w:shd w:val="clear" w:color="000000" w:fill="92D050"/>
            <w:vAlign w:val="center"/>
            <w:hideMark/>
          </w:tcPr>
          <w:p w:rsidR="00A770E6" w:rsidRPr="00A770E6" w:rsidRDefault="00A770E6" w:rsidP="00A770E6">
            <w:pPr>
              <w:spacing w:after="0" w:line="240" w:lineRule="auto"/>
              <w:jc w:val="center"/>
              <w:rPr>
                <w:rFonts w:ascii="Calibri" w:eastAsia="Times New Roman" w:hAnsi="Calibri" w:cs="Calibri"/>
                <w:b/>
                <w:bCs/>
                <w:color w:val="000000"/>
                <w:sz w:val="24"/>
                <w:szCs w:val="24"/>
                <w:lang w:eastAsia="ru-RU"/>
              </w:rPr>
            </w:pPr>
            <w:r w:rsidRPr="00A770E6">
              <w:rPr>
                <w:rFonts w:ascii="Calibri" w:eastAsia="Times New Roman" w:hAnsi="Calibri" w:cs="Calibri"/>
                <w:b/>
                <w:bCs/>
                <w:color w:val="000000"/>
                <w:sz w:val="24"/>
                <w:szCs w:val="24"/>
                <w:lang w:eastAsia="ru-RU"/>
              </w:rPr>
              <w:t>2020 г.</w:t>
            </w:r>
          </w:p>
        </w:tc>
        <w:tc>
          <w:tcPr>
            <w:tcW w:w="494" w:type="pct"/>
            <w:tcBorders>
              <w:top w:val="single" w:sz="8" w:space="0" w:color="auto"/>
              <w:left w:val="nil"/>
              <w:bottom w:val="single" w:sz="8" w:space="0" w:color="auto"/>
              <w:right w:val="single" w:sz="8" w:space="0" w:color="auto"/>
            </w:tcBorders>
            <w:shd w:val="clear" w:color="000000" w:fill="92D050"/>
            <w:vAlign w:val="center"/>
            <w:hideMark/>
          </w:tcPr>
          <w:p w:rsidR="00A770E6" w:rsidRPr="00A770E6" w:rsidRDefault="00A770E6" w:rsidP="00A770E6">
            <w:pPr>
              <w:spacing w:after="0" w:line="240" w:lineRule="auto"/>
              <w:jc w:val="center"/>
              <w:rPr>
                <w:rFonts w:ascii="Calibri" w:eastAsia="Times New Roman" w:hAnsi="Calibri" w:cs="Calibri"/>
                <w:b/>
                <w:bCs/>
                <w:color w:val="000000"/>
                <w:sz w:val="24"/>
                <w:szCs w:val="24"/>
                <w:lang w:eastAsia="ru-RU"/>
              </w:rPr>
            </w:pPr>
            <w:r w:rsidRPr="00A770E6">
              <w:rPr>
                <w:rFonts w:ascii="Calibri" w:eastAsia="Times New Roman" w:hAnsi="Calibri" w:cs="Calibri"/>
                <w:b/>
                <w:bCs/>
                <w:color w:val="000000"/>
                <w:sz w:val="24"/>
                <w:szCs w:val="24"/>
                <w:lang w:eastAsia="ru-RU"/>
              </w:rPr>
              <w:t>2021-2025 гг.</w:t>
            </w:r>
          </w:p>
        </w:tc>
        <w:tc>
          <w:tcPr>
            <w:tcW w:w="445" w:type="pct"/>
            <w:tcBorders>
              <w:top w:val="single" w:sz="8" w:space="0" w:color="auto"/>
              <w:left w:val="nil"/>
              <w:bottom w:val="single" w:sz="8" w:space="0" w:color="auto"/>
              <w:right w:val="single" w:sz="8" w:space="0" w:color="auto"/>
            </w:tcBorders>
            <w:shd w:val="clear" w:color="000000" w:fill="92D050"/>
            <w:vAlign w:val="center"/>
            <w:hideMark/>
          </w:tcPr>
          <w:p w:rsidR="00A770E6" w:rsidRPr="00A770E6" w:rsidRDefault="00A770E6" w:rsidP="00A770E6">
            <w:pPr>
              <w:spacing w:after="0" w:line="240" w:lineRule="auto"/>
              <w:jc w:val="center"/>
              <w:rPr>
                <w:rFonts w:ascii="Calibri" w:eastAsia="Times New Roman" w:hAnsi="Calibri" w:cs="Calibri"/>
                <w:b/>
                <w:bCs/>
                <w:color w:val="000000"/>
                <w:sz w:val="24"/>
                <w:szCs w:val="24"/>
                <w:lang w:eastAsia="ru-RU"/>
              </w:rPr>
            </w:pPr>
            <w:r w:rsidRPr="00A770E6">
              <w:rPr>
                <w:rFonts w:ascii="Calibri" w:eastAsia="Times New Roman" w:hAnsi="Calibri" w:cs="Calibri"/>
                <w:b/>
                <w:bCs/>
                <w:color w:val="000000"/>
                <w:sz w:val="24"/>
                <w:szCs w:val="24"/>
                <w:lang w:eastAsia="ru-RU"/>
              </w:rPr>
              <w:t>2026-2030 гг.</w:t>
            </w:r>
          </w:p>
        </w:tc>
        <w:tc>
          <w:tcPr>
            <w:tcW w:w="494" w:type="pct"/>
            <w:tcBorders>
              <w:top w:val="single" w:sz="8" w:space="0" w:color="auto"/>
              <w:left w:val="nil"/>
              <w:bottom w:val="single" w:sz="8" w:space="0" w:color="auto"/>
              <w:right w:val="single" w:sz="8" w:space="0" w:color="auto"/>
            </w:tcBorders>
            <w:shd w:val="clear" w:color="000000" w:fill="92D050"/>
            <w:vAlign w:val="center"/>
            <w:hideMark/>
          </w:tcPr>
          <w:p w:rsidR="00A770E6" w:rsidRPr="00A770E6" w:rsidRDefault="00A770E6" w:rsidP="00A770E6">
            <w:pPr>
              <w:spacing w:after="0" w:line="240" w:lineRule="auto"/>
              <w:jc w:val="center"/>
              <w:rPr>
                <w:rFonts w:ascii="Calibri" w:eastAsia="Times New Roman" w:hAnsi="Calibri" w:cs="Calibri"/>
                <w:b/>
                <w:bCs/>
                <w:color w:val="000000"/>
                <w:sz w:val="24"/>
                <w:szCs w:val="24"/>
                <w:lang w:eastAsia="ru-RU"/>
              </w:rPr>
            </w:pPr>
            <w:r w:rsidRPr="00A770E6">
              <w:rPr>
                <w:rFonts w:ascii="Calibri" w:eastAsia="Times New Roman" w:hAnsi="Calibri" w:cs="Calibri"/>
                <w:b/>
                <w:bCs/>
                <w:color w:val="000000"/>
                <w:sz w:val="24"/>
                <w:szCs w:val="24"/>
                <w:lang w:eastAsia="ru-RU"/>
              </w:rPr>
              <w:t>ИТОГО</w:t>
            </w:r>
          </w:p>
        </w:tc>
      </w:tr>
      <w:tr w:rsidR="00A770E6" w:rsidRPr="00A770E6" w:rsidTr="00A770E6">
        <w:trPr>
          <w:trHeight w:val="645"/>
        </w:trPr>
        <w:tc>
          <w:tcPr>
            <w:tcW w:w="275" w:type="pct"/>
            <w:tcBorders>
              <w:top w:val="nil"/>
              <w:left w:val="single" w:sz="8" w:space="0" w:color="auto"/>
              <w:bottom w:val="single" w:sz="8" w:space="0" w:color="auto"/>
              <w:right w:val="single" w:sz="8" w:space="0" w:color="auto"/>
            </w:tcBorders>
            <w:shd w:val="clear" w:color="auto" w:fill="auto"/>
            <w:vAlign w:val="center"/>
            <w:hideMark/>
          </w:tcPr>
          <w:p w:rsidR="00A770E6" w:rsidRPr="00A770E6" w:rsidRDefault="00A770E6" w:rsidP="00A770E6">
            <w:pPr>
              <w:spacing w:after="0" w:line="240" w:lineRule="auto"/>
              <w:jc w:val="center"/>
              <w:rPr>
                <w:rFonts w:ascii="Calibri" w:eastAsia="Times New Roman" w:hAnsi="Calibri" w:cs="Calibri"/>
                <w:color w:val="000000"/>
                <w:sz w:val="24"/>
                <w:szCs w:val="24"/>
                <w:lang w:eastAsia="ru-RU"/>
              </w:rPr>
            </w:pPr>
            <w:r w:rsidRPr="00A770E6">
              <w:rPr>
                <w:rFonts w:ascii="Calibri" w:eastAsia="Times New Roman" w:hAnsi="Calibri" w:cs="Calibri"/>
                <w:color w:val="000000"/>
                <w:sz w:val="24"/>
                <w:szCs w:val="24"/>
                <w:lang w:eastAsia="ru-RU"/>
              </w:rPr>
              <w:t>1</w:t>
            </w:r>
          </w:p>
        </w:tc>
        <w:tc>
          <w:tcPr>
            <w:tcW w:w="1564" w:type="pct"/>
            <w:tcBorders>
              <w:top w:val="nil"/>
              <w:left w:val="nil"/>
              <w:bottom w:val="single" w:sz="8" w:space="0" w:color="auto"/>
              <w:right w:val="single" w:sz="8" w:space="0" w:color="auto"/>
            </w:tcBorders>
            <w:shd w:val="clear" w:color="auto" w:fill="auto"/>
            <w:vAlign w:val="center"/>
            <w:hideMark/>
          </w:tcPr>
          <w:p w:rsidR="00A770E6" w:rsidRPr="00A770E6" w:rsidRDefault="00881507" w:rsidP="00A770E6">
            <w:pPr>
              <w:spacing w:after="0" w:line="240" w:lineRule="auto"/>
              <w:rPr>
                <w:rFonts w:ascii="Calibri" w:eastAsia="Times New Roman" w:hAnsi="Calibri" w:cs="Calibri"/>
                <w:color w:val="000000"/>
                <w:sz w:val="24"/>
                <w:szCs w:val="24"/>
                <w:lang w:eastAsia="ru-RU"/>
              </w:rPr>
            </w:pPr>
            <w:r>
              <w:rPr>
                <w:rFonts w:cstheme="minorHAnsi"/>
                <w:sz w:val="24"/>
                <w:szCs w:val="24"/>
              </w:rPr>
              <w:t>Модернизация</w:t>
            </w:r>
            <w:r w:rsidR="00A770E6" w:rsidRPr="00A770E6">
              <w:rPr>
                <w:rFonts w:ascii="Calibri" w:eastAsia="Times New Roman" w:hAnsi="Calibri" w:cs="Calibri"/>
                <w:color w:val="000000"/>
                <w:sz w:val="24"/>
                <w:szCs w:val="24"/>
                <w:lang w:eastAsia="ru-RU"/>
              </w:rPr>
              <w:t xml:space="preserve"> существующей т/с Ø 100- Ø 400, протяженностью 2,1 км.</w:t>
            </w:r>
          </w:p>
        </w:tc>
        <w:tc>
          <w:tcPr>
            <w:tcW w:w="395" w:type="pct"/>
            <w:tcBorders>
              <w:top w:val="nil"/>
              <w:left w:val="nil"/>
              <w:bottom w:val="single" w:sz="8" w:space="0" w:color="auto"/>
              <w:right w:val="single" w:sz="8" w:space="0" w:color="auto"/>
            </w:tcBorders>
            <w:shd w:val="clear" w:color="000000" w:fill="FFFFFF"/>
            <w:noWrap/>
            <w:vAlign w:val="center"/>
            <w:hideMark/>
          </w:tcPr>
          <w:p w:rsidR="00A770E6" w:rsidRPr="00A770E6" w:rsidRDefault="00A770E6" w:rsidP="00A770E6">
            <w:pPr>
              <w:spacing w:after="0" w:line="240" w:lineRule="auto"/>
              <w:jc w:val="center"/>
              <w:rPr>
                <w:rFonts w:ascii="Calibri" w:eastAsia="Times New Roman" w:hAnsi="Calibri" w:cs="Calibri"/>
                <w:color w:val="000000"/>
                <w:sz w:val="28"/>
                <w:szCs w:val="28"/>
                <w:lang w:eastAsia="ru-RU"/>
              </w:rPr>
            </w:pPr>
            <w:r w:rsidRPr="00A770E6">
              <w:rPr>
                <w:rFonts w:ascii="Calibri" w:eastAsia="Times New Roman" w:hAnsi="Calibri" w:cs="Calibri"/>
                <w:color w:val="000000"/>
                <w:sz w:val="28"/>
                <w:szCs w:val="28"/>
                <w:lang w:eastAsia="ru-RU"/>
              </w:rPr>
              <w:t>1102,5</w:t>
            </w:r>
          </w:p>
        </w:tc>
        <w:tc>
          <w:tcPr>
            <w:tcW w:w="445" w:type="pct"/>
            <w:tcBorders>
              <w:top w:val="nil"/>
              <w:left w:val="nil"/>
              <w:bottom w:val="single" w:sz="8" w:space="0" w:color="auto"/>
              <w:right w:val="single" w:sz="8" w:space="0" w:color="auto"/>
            </w:tcBorders>
            <w:shd w:val="clear" w:color="000000" w:fill="FFFFFF"/>
            <w:noWrap/>
            <w:vAlign w:val="center"/>
            <w:hideMark/>
          </w:tcPr>
          <w:p w:rsidR="00A770E6" w:rsidRPr="00A770E6" w:rsidRDefault="00A770E6" w:rsidP="00A770E6">
            <w:pPr>
              <w:spacing w:after="0" w:line="240" w:lineRule="auto"/>
              <w:jc w:val="center"/>
              <w:rPr>
                <w:rFonts w:ascii="Calibri" w:eastAsia="Times New Roman" w:hAnsi="Calibri" w:cs="Calibri"/>
                <w:color w:val="000000"/>
                <w:sz w:val="28"/>
                <w:szCs w:val="28"/>
                <w:lang w:eastAsia="ru-RU"/>
              </w:rPr>
            </w:pPr>
            <w:r w:rsidRPr="00A770E6">
              <w:rPr>
                <w:rFonts w:ascii="Calibri" w:eastAsia="Times New Roman" w:hAnsi="Calibri" w:cs="Calibri"/>
                <w:color w:val="000000"/>
                <w:sz w:val="28"/>
                <w:szCs w:val="28"/>
                <w:lang w:eastAsia="ru-RU"/>
              </w:rPr>
              <w:t>17971</w:t>
            </w:r>
          </w:p>
        </w:tc>
        <w:tc>
          <w:tcPr>
            <w:tcW w:w="445" w:type="pct"/>
            <w:tcBorders>
              <w:top w:val="nil"/>
              <w:left w:val="nil"/>
              <w:bottom w:val="single" w:sz="8" w:space="0" w:color="auto"/>
              <w:right w:val="single" w:sz="8" w:space="0" w:color="auto"/>
            </w:tcBorders>
            <w:shd w:val="clear" w:color="auto" w:fill="auto"/>
            <w:vAlign w:val="center"/>
            <w:hideMark/>
          </w:tcPr>
          <w:p w:rsidR="00A770E6" w:rsidRPr="00A770E6" w:rsidRDefault="00A770E6" w:rsidP="00A770E6">
            <w:pPr>
              <w:spacing w:after="0" w:line="240" w:lineRule="auto"/>
              <w:rPr>
                <w:rFonts w:ascii="Calibri" w:eastAsia="Times New Roman" w:hAnsi="Calibri" w:cs="Calibri"/>
                <w:color w:val="000000"/>
                <w:lang w:eastAsia="ru-RU"/>
              </w:rPr>
            </w:pPr>
            <w:r w:rsidRPr="00A770E6">
              <w:rPr>
                <w:rFonts w:ascii="Calibri" w:eastAsia="Times New Roman" w:hAnsi="Calibri" w:cs="Calibri"/>
                <w:color w:val="000000"/>
                <w:lang w:eastAsia="ru-RU"/>
              </w:rPr>
              <w:t> </w:t>
            </w:r>
          </w:p>
        </w:tc>
        <w:tc>
          <w:tcPr>
            <w:tcW w:w="445" w:type="pct"/>
            <w:tcBorders>
              <w:top w:val="nil"/>
              <w:left w:val="nil"/>
              <w:bottom w:val="single" w:sz="8" w:space="0" w:color="auto"/>
              <w:right w:val="single" w:sz="8" w:space="0" w:color="auto"/>
            </w:tcBorders>
            <w:shd w:val="clear" w:color="auto" w:fill="auto"/>
            <w:vAlign w:val="center"/>
            <w:hideMark/>
          </w:tcPr>
          <w:p w:rsidR="00A770E6" w:rsidRPr="00A770E6" w:rsidRDefault="00A770E6" w:rsidP="00A770E6">
            <w:pPr>
              <w:spacing w:after="0" w:line="240" w:lineRule="auto"/>
              <w:rPr>
                <w:rFonts w:ascii="Calibri" w:eastAsia="Times New Roman" w:hAnsi="Calibri" w:cs="Calibri"/>
                <w:color w:val="000000"/>
                <w:lang w:eastAsia="ru-RU"/>
              </w:rPr>
            </w:pPr>
            <w:r w:rsidRPr="00A770E6">
              <w:rPr>
                <w:rFonts w:ascii="Calibri" w:eastAsia="Times New Roman" w:hAnsi="Calibri" w:cs="Calibri"/>
                <w:color w:val="000000"/>
                <w:lang w:eastAsia="ru-RU"/>
              </w:rPr>
              <w:t> </w:t>
            </w:r>
          </w:p>
        </w:tc>
        <w:tc>
          <w:tcPr>
            <w:tcW w:w="494" w:type="pct"/>
            <w:tcBorders>
              <w:top w:val="nil"/>
              <w:left w:val="nil"/>
              <w:bottom w:val="single" w:sz="8" w:space="0" w:color="auto"/>
              <w:right w:val="single" w:sz="8" w:space="0" w:color="auto"/>
            </w:tcBorders>
            <w:shd w:val="clear" w:color="auto" w:fill="auto"/>
            <w:vAlign w:val="center"/>
            <w:hideMark/>
          </w:tcPr>
          <w:p w:rsidR="00A770E6" w:rsidRPr="00A770E6" w:rsidRDefault="00A770E6" w:rsidP="00A770E6">
            <w:pPr>
              <w:spacing w:after="0" w:line="240" w:lineRule="auto"/>
              <w:rPr>
                <w:rFonts w:ascii="Calibri" w:eastAsia="Times New Roman" w:hAnsi="Calibri" w:cs="Calibri"/>
                <w:color w:val="000000"/>
                <w:lang w:eastAsia="ru-RU"/>
              </w:rPr>
            </w:pPr>
            <w:r w:rsidRPr="00A770E6">
              <w:rPr>
                <w:rFonts w:ascii="Calibri" w:eastAsia="Times New Roman" w:hAnsi="Calibri" w:cs="Calibri"/>
                <w:color w:val="000000"/>
                <w:lang w:eastAsia="ru-RU"/>
              </w:rPr>
              <w:t> </w:t>
            </w:r>
          </w:p>
        </w:tc>
        <w:tc>
          <w:tcPr>
            <w:tcW w:w="445" w:type="pct"/>
            <w:tcBorders>
              <w:top w:val="nil"/>
              <w:left w:val="nil"/>
              <w:bottom w:val="single" w:sz="8" w:space="0" w:color="auto"/>
              <w:right w:val="single" w:sz="8" w:space="0" w:color="auto"/>
            </w:tcBorders>
            <w:shd w:val="clear" w:color="auto" w:fill="auto"/>
            <w:vAlign w:val="center"/>
            <w:hideMark/>
          </w:tcPr>
          <w:p w:rsidR="00A770E6" w:rsidRPr="00A770E6" w:rsidRDefault="00A770E6" w:rsidP="00A770E6">
            <w:pPr>
              <w:spacing w:after="0" w:line="240" w:lineRule="auto"/>
              <w:rPr>
                <w:rFonts w:ascii="Calibri" w:eastAsia="Times New Roman" w:hAnsi="Calibri" w:cs="Calibri"/>
                <w:color w:val="000000"/>
                <w:lang w:eastAsia="ru-RU"/>
              </w:rPr>
            </w:pPr>
            <w:r w:rsidRPr="00A770E6">
              <w:rPr>
                <w:rFonts w:ascii="Calibri" w:eastAsia="Times New Roman" w:hAnsi="Calibri" w:cs="Calibri"/>
                <w:color w:val="000000"/>
                <w:lang w:eastAsia="ru-RU"/>
              </w:rPr>
              <w:t> </w:t>
            </w:r>
          </w:p>
        </w:tc>
        <w:tc>
          <w:tcPr>
            <w:tcW w:w="494" w:type="pct"/>
            <w:tcBorders>
              <w:top w:val="nil"/>
              <w:left w:val="nil"/>
              <w:bottom w:val="single" w:sz="8" w:space="0" w:color="auto"/>
              <w:right w:val="single" w:sz="8" w:space="0" w:color="auto"/>
            </w:tcBorders>
            <w:shd w:val="clear" w:color="auto" w:fill="auto"/>
            <w:vAlign w:val="center"/>
            <w:hideMark/>
          </w:tcPr>
          <w:p w:rsidR="00A770E6" w:rsidRPr="00A770E6" w:rsidRDefault="00A770E6" w:rsidP="00A770E6">
            <w:pPr>
              <w:spacing w:after="0" w:line="240" w:lineRule="auto"/>
              <w:jc w:val="center"/>
              <w:rPr>
                <w:rFonts w:ascii="Calibri" w:eastAsia="Times New Roman" w:hAnsi="Calibri" w:cs="Calibri"/>
                <w:b/>
                <w:bCs/>
                <w:color w:val="000000"/>
                <w:sz w:val="28"/>
                <w:szCs w:val="28"/>
                <w:lang w:eastAsia="ru-RU"/>
              </w:rPr>
            </w:pPr>
            <w:r w:rsidRPr="00A770E6">
              <w:rPr>
                <w:rFonts w:ascii="Calibri" w:eastAsia="Times New Roman" w:hAnsi="Calibri" w:cs="Calibri"/>
                <w:b/>
                <w:bCs/>
                <w:color w:val="000000"/>
                <w:sz w:val="28"/>
                <w:szCs w:val="28"/>
                <w:lang w:eastAsia="ru-RU"/>
              </w:rPr>
              <w:t>19073,5</w:t>
            </w:r>
          </w:p>
        </w:tc>
      </w:tr>
      <w:tr w:rsidR="00A770E6" w:rsidRPr="00A770E6" w:rsidTr="00A770E6">
        <w:trPr>
          <w:trHeight w:val="645"/>
        </w:trPr>
        <w:tc>
          <w:tcPr>
            <w:tcW w:w="275" w:type="pct"/>
            <w:tcBorders>
              <w:top w:val="nil"/>
              <w:left w:val="single" w:sz="8" w:space="0" w:color="auto"/>
              <w:bottom w:val="single" w:sz="8" w:space="0" w:color="auto"/>
              <w:right w:val="single" w:sz="8" w:space="0" w:color="auto"/>
            </w:tcBorders>
            <w:shd w:val="clear" w:color="auto" w:fill="auto"/>
            <w:vAlign w:val="center"/>
            <w:hideMark/>
          </w:tcPr>
          <w:p w:rsidR="00A770E6" w:rsidRPr="00A770E6" w:rsidRDefault="00A770E6" w:rsidP="00A770E6">
            <w:pPr>
              <w:spacing w:after="0" w:line="240" w:lineRule="auto"/>
              <w:jc w:val="center"/>
              <w:rPr>
                <w:rFonts w:ascii="Calibri" w:eastAsia="Times New Roman" w:hAnsi="Calibri" w:cs="Calibri"/>
                <w:color w:val="000000"/>
                <w:sz w:val="24"/>
                <w:szCs w:val="24"/>
                <w:lang w:eastAsia="ru-RU"/>
              </w:rPr>
            </w:pPr>
            <w:r w:rsidRPr="00A770E6">
              <w:rPr>
                <w:rFonts w:ascii="Calibri" w:eastAsia="Times New Roman" w:hAnsi="Calibri" w:cs="Calibri"/>
                <w:color w:val="000000"/>
                <w:sz w:val="24"/>
                <w:szCs w:val="24"/>
                <w:lang w:eastAsia="ru-RU"/>
              </w:rPr>
              <w:t>2</w:t>
            </w:r>
          </w:p>
        </w:tc>
        <w:tc>
          <w:tcPr>
            <w:tcW w:w="1564" w:type="pct"/>
            <w:tcBorders>
              <w:top w:val="nil"/>
              <w:left w:val="nil"/>
              <w:bottom w:val="single" w:sz="8" w:space="0" w:color="auto"/>
              <w:right w:val="single" w:sz="8" w:space="0" w:color="auto"/>
            </w:tcBorders>
            <w:shd w:val="clear" w:color="auto" w:fill="auto"/>
            <w:vAlign w:val="center"/>
            <w:hideMark/>
          </w:tcPr>
          <w:p w:rsidR="00A770E6" w:rsidRPr="00A770E6" w:rsidRDefault="00881507" w:rsidP="00A770E6">
            <w:pPr>
              <w:spacing w:after="0" w:line="240" w:lineRule="auto"/>
              <w:rPr>
                <w:rFonts w:ascii="Calibri" w:eastAsia="Times New Roman" w:hAnsi="Calibri" w:cs="Calibri"/>
                <w:color w:val="000000"/>
                <w:sz w:val="24"/>
                <w:szCs w:val="24"/>
                <w:lang w:eastAsia="ru-RU"/>
              </w:rPr>
            </w:pPr>
            <w:r>
              <w:rPr>
                <w:rFonts w:cstheme="minorHAnsi"/>
                <w:sz w:val="24"/>
                <w:szCs w:val="24"/>
              </w:rPr>
              <w:t xml:space="preserve">Модернизация </w:t>
            </w:r>
            <w:r w:rsidR="00A770E6" w:rsidRPr="00A770E6">
              <w:rPr>
                <w:rFonts w:ascii="Calibri" w:eastAsia="Times New Roman" w:hAnsi="Calibri" w:cs="Calibri"/>
                <w:color w:val="000000"/>
                <w:sz w:val="24"/>
                <w:szCs w:val="24"/>
                <w:lang w:eastAsia="ru-RU"/>
              </w:rPr>
              <w:t>существующих т/с Ø 100- Ø 300, протяженностью 2,9 км.</w:t>
            </w:r>
          </w:p>
        </w:tc>
        <w:tc>
          <w:tcPr>
            <w:tcW w:w="395" w:type="pct"/>
            <w:tcBorders>
              <w:top w:val="nil"/>
              <w:left w:val="nil"/>
              <w:bottom w:val="single" w:sz="8" w:space="0" w:color="auto"/>
              <w:right w:val="single" w:sz="8" w:space="0" w:color="auto"/>
            </w:tcBorders>
            <w:shd w:val="clear" w:color="000000" w:fill="FFFFFF"/>
            <w:noWrap/>
            <w:vAlign w:val="center"/>
            <w:hideMark/>
          </w:tcPr>
          <w:p w:rsidR="00A770E6" w:rsidRPr="00A770E6" w:rsidRDefault="00A770E6" w:rsidP="00A770E6">
            <w:pPr>
              <w:spacing w:after="0" w:line="240" w:lineRule="auto"/>
              <w:rPr>
                <w:rFonts w:ascii="Calibri" w:eastAsia="Times New Roman" w:hAnsi="Calibri" w:cs="Calibri"/>
                <w:color w:val="000000"/>
                <w:lang w:eastAsia="ru-RU"/>
              </w:rPr>
            </w:pPr>
            <w:r w:rsidRPr="00A770E6">
              <w:rPr>
                <w:rFonts w:ascii="Calibri" w:eastAsia="Times New Roman" w:hAnsi="Calibri" w:cs="Calibri"/>
                <w:color w:val="000000"/>
                <w:lang w:eastAsia="ru-RU"/>
              </w:rPr>
              <w:t> </w:t>
            </w:r>
          </w:p>
        </w:tc>
        <w:tc>
          <w:tcPr>
            <w:tcW w:w="445" w:type="pct"/>
            <w:tcBorders>
              <w:top w:val="nil"/>
              <w:left w:val="nil"/>
              <w:bottom w:val="single" w:sz="8" w:space="0" w:color="auto"/>
              <w:right w:val="single" w:sz="8" w:space="0" w:color="auto"/>
            </w:tcBorders>
            <w:shd w:val="clear" w:color="000000" w:fill="FFFFFF"/>
            <w:noWrap/>
            <w:vAlign w:val="center"/>
            <w:hideMark/>
          </w:tcPr>
          <w:p w:rsidR="00A770E6" w:rsidRPr="00A770E6" w:rsidRDefault="00A770E6" w:rsidP="00A770E6">
            <w:pPr>
              <w:spacing w:after="0" w:line="240" w:lineRule="auto"/>
              <w:jc w:val="center"/>
              <w:rPr>
                <w:rFonts w:ascii="Calibri" w:eastAsia="Times New Roman" w:hAnsi="Calibri" w:cs="Calibri"/>
                <w:color w:val="000000"/>
                <w:sz w:val="28"/>
                <w:szCs w:val="28"/>
                <w:lang w:eastAsia="ru-RU"/>
              </w:rPr>
            </w:pPr>
            <w:r w:rsidRPr="00A770E6">
              <w:rPr>
                <w:rFonts w:ascii="Calibri" w:eastAsia="Times New Roman" w:hAnsi="Calibri" w:cs="Calibri"/>
                <w:color w:val="000000"/>
                <w:sz w:val="28"/>
                <w:szCs w:val="28"/>
                <w:lang w:eastAsia="ru-RU"/>
              </w:rPr>
              <w:t>1172</w:t>
            </w:r>
          </w:p>
        </w:tc>
        <w:tc>
          <w:tcPr>
            <w:tcW w:w="445" w:type="pct"/>
            <w:tcBorders>
              <w:top w:val="nil"/>
              <w:left w:val="nil"/>
              <w:bottom w:val="single" w:sz="8" w:space="0" w:color="auto"/>
              <w:right w:val="single" w:sz="8" w:space="0" w:color="auto"/>
            </w:tcBorders>
            <w:shd w:val="clear" w:color="000000" w:fill="FFFFFF"/>
            <w:noWrap/>
            <w:vAlign w:val="center"/>
            <w:hideMark/>
          </w:tcPr>
          <w:p w:rsidR="00A770E6" w:rsidRPr="00A770E6" w:rsidRDefault="00A770E6" w:rsidP="00A770E6">
            <w:pPr>
              <w:spacing w:after="0" w:line="240" w:lineRule="auto"/>
              <w:jc w:val="center"/>
              <w:rPr>
                <w:rFonts w:ascii="Calibri" w:eastAsia="Times New Roman" w:hAnsi="Calibri" w:cs="Calibri"/>
                <w:color w:val="000000"/>
                <w:sz w:val="28"/>
                <w:szCs w:val="28"/>
                <w:lang w:eastAsia="ru-RU"/>
              </w:rPr>
            </w:pPr>
            <w:r w:rsidRPr="00A770E6">
              <w:rPr>
                <w:rFonts w:ascii="Calibri" w:eastAsia="Times New Roman" w:hAnsi="Calibri" w:cs="Calibri"/>
                <w:color w:val="000000"/>
                <w:sz w:val="28"/>
                <w:szCs w:val="28"/>
                <w:lang w:eastAsia="ru-RU"/>
              </w:rPr>
              <w:t>23434</w:t>
            </w:r>
          </w:p>
        </w:tc>
        <w:tc>
          <w:tcPr>
            <w:tcW w:w="445" w:type="pct"/>
            <w:tcBorders>
              <w:top w:val="nil"/>
              <w:left w:val="nil"/>
              <w:bottom w:val="single" w:sz="8" w:space="0" w:color="auto"/>
              <w:right w:val="single" w:sz="8" w:space="0" w:color="auto"/>
            </w:tcBorders>
            <w:shd w:val="clear" w:color="auto" w:fill="auto"/>
            <w:vAlign w:val="center"/>
            <w:hideMark/>
          </w:tcPr>
          <w:p w:rsidR="00A770E6" w:rsidRPr="00A770E6" w:rsidRDefault="00A770E6" w:rsidP="00A770E6">
            <w:pPr>
              <w:spacing w:after="0" w:line="240" w:lineRule="auto"/>
              <w:rPr>
                <w:rFonts w:ascii="Calibri" w:eastAsia="Times New Roman" w:hAnsi="Calibri" w:cs="Calibri"/>
                <w:color w:val="000000"/>
                <w:lang w:eastAsia="ru-RU"/>
              </w:rPr>
            </w:pPr>
            <w:r w:rsidRPr="00A770E6">
              <w:rPr>
                <w:rFonts w:ascii="Calibri" w:eastAsia="Times New Roman" w:hAnsi="Calibri" w:cs="Calibri"/>
                <w:color w:val="000000"/>
                <w:lang w:eastAsia="ru-RU"/>
              </w:rPr>
              <w:t> </w:t>
            </w:r>
          </w:p>
        </w:tc>
        <w:tc>
          <w:tcPr>
            <w:tcW w:w="494" w:type="pct"/>
            <w:tcBorders>
              <w:top w:val="nil"/>
              <w:left w:val="nil"/>
              <w:bottom w:val="single" w:sz="8" w:space="0" w:color="auto"/>
              <w:right w:val="single" w:sz="8" w:space="0" w:color="auto"/>
            </w:tcBorders>
            <w:shd w:val="clear" w:color="auto" w:fill="auto"/>
            <w:vAlign w:val="center"/>
            <w:hideMark/>
          </w:tcPr>
          <w:p w:rsidR="00A770E6" w:rsidRPr="00A770E6" w:rsidRDefault="00A770E6" w:rsidP="00A770E6">
            <w:pPr>
              <w:spacing w:after="0" w:line="240" w:lineRule="auto"/>
              <w:rPr>
                <w:rFonts w:ascii="Calibri" w:eastAsia="Times New Roman" w:hAnsi="Calibri" w:cs="Calibri"/>
                <w:color w:val="000000"/>
                <w:lang w:eastAsia="ru-RU"/>
              </w:rPr>
            </w:pPr>
            <w:r w:rsidRPr="00A770E6">
              <w:rPr>
                <w:rFonts w:ascii="Calibri" w:eastAsia="Times New Roman" w:hAnsi="Calibri" w:cs="Calibri"/>
                <w:color w:val="000000"/>
                <w:lang w:eastAsia="ru-RU"/>
              </w:rPr>
              <w:t> </w:t>
            </w:r>
          </w:p>
        </w:tc>
        <w:tc>
          <w:tcPr>
            <w:tcW w:w="445" w:type="pct"/>
            <w:tcBorders>
              <w:top w:val="nil"/>
              <w:left w:val="nil"/>
              <w:bottom w:val="single" w:sz="8" w:space="0" w:color="auto"/>
              <w:right w:val="single" w:sz="8" w:space="0" w:color="auto"/>
            </w:tcBorders>
            <w:shd w:val="clear" w:color="auto" w:fill="auto"/>
            <w:vAlign w:val="center"/>
            <w:hideMark/>
          </w:tcPr>
          <w:p w:rsidR="00A770E6" w:rsidRPr="00A770E6" w:rsidRDefault="00A770E6" w:rsidP="00A770E6">
            <w:pPr>
              <w:spacing w:after="0" w:line="240" w:lineRule="auto"/>
              <w:rPr>
                <w:rFonts w:ascii="Calibri" w:eastAsia="Times New Roman" w:hAnsi="Calibri" w:cs="Calibri"/>
                <w:color w:val="000000"/>
                <w:lang w:eastAsia="ru-RU"/>
              </w:rPr>
            </w:pPr>
            <w:r w:rsidRPr="00A770E6">
              <w:rPr>
                <w:rFonts w:ascii="Calibri" w:eastAsia="Times New Roman" w:hAnsi="Calibri" w:cs="Calibri"/>
                <w:color w:val="000000"/>
                <w:lang w:eastAsia="ru-RU"/>
              </w:rPr>
              <w:t> </w:t>
            </w:r>
          </w:p>
        </w:tc>
        <w:tc>
          <w:tcPr>
            <w:tcW w:w="494" w:type="pct"/>
            <w:tcBorders>
              <w:top w:val="nil"/>
              <w:left w:val="nil"/>
              <w:bottom w:val="single" w:sz="8" w:space="0" w:color="auto"/>
              <w:right w:val="single" w:sz="8" w:space="0" w:color="auto"/>
            </w:tcBorders>
            <w:shd w:val="clear" w:color="auto" w:fill="auto"/>
            <w:vAlign w:val="center"/>
            <w:hideMark/>
          </w:tcPr>
          <w:p w:rsidR="00A770E6" w:rsidRPr="00A770E6" w:rsidRDefault="00A770E6" w:rsidP="00A770E6">
            <w:pPr>
              <w:spacing w:after="0" w:line="240" w:lineRule="auto"/>
              <w:jc w:val="center"/>
              <w:rPr>
                <w:rFonts w:ascii="Calibri" w:eastAsia="Times New Roman" w:hAnsi="Calibri" w:cs="Calibri"/>
                <w:b/>
                <w:bCs/>
                <w:color w:val="000000"/>
                <w:sz w:val="28"/>
                <w:szCs w:val="28"/>
                <w:lang w:eastAsia="ru-RU"/>
              </w:rPr>
            </w:pPr>
            <w:r w:rsidRPr="00A770E6">
              <w:rPr>
                <w:rFonts w:ascii="Calibri" w:eastAsia="Times New Roman" w:hAnsi="Calibri" w:cs="Calibri"/>
                <w:b/>
                <w:bCs/>
                <w:color w:val="000000"/>
                <w:sz w:val="28"/>
                <w:szCs w:val="28"/>
                <w:lang w:eastAsia="ru-RU"/>
              </w:rPr>
              <w:t>24606</w:t>
            </w:r>
          </w:p>
        </w:tc>
      </w:tr>
      <w:tr w:rsidR="00A770E6" w:rsidRPr="00A770E6" w:rsidTr="00A770E6">
        <w:trPr>
          <w:trHeight w:val="645"/>
        </w:trPr>
        <w:tc>
          <w:tcPr>
            <w:tcW w:w="275" w:type="pct"/>
            <w:tcBorders>
              <w:top w:val="nil"/>
              <w:left w:val="single" w:sz="8" w:space="0" w:color="auto"/>
              <w:bottom w:val="single" w:sz="8" w:space="0" w:color="auto"/>
              <w:right w:val="single" w:sz="8" w:space="0" w:color="auto"/>
            </w:tcBorders>
            <w:shd w:val="clear" w:color="auto" w:fill="auto"/>
            <w:vAlign w:val="center"/>
            <w:hideMark/>
          </w:tcPr>
          <w:p w:rsidR="00A770E6" w:rsidRPr="00A770E6" w:rsidRDefault="00A770E6" w:rsidP="00A770E6">
            <w:pPr>
              <w:spacing w:after="0" w:line="240" w:lineRule="auto"/>
              <w:jc w:val="center"/>
              <w:rPr>
                <w:rFonts w:ascii="Calibri" w:eastAsia="Times New Roman" w:hAnsi="Calibri" w:cs="Calibri"/>
                <w:color w:val="000000"/>
                <w:sz w:val="24"/>
                <w:szCs w:val="24"/>
                <w:lang w:eastAsia="ru-RU"/>
              </w:rPr>
            </w:pPr>
            <w:r w:rsidRPr="00A770E6">
              <w:rPr>
                <w:rFonts w:ascii="Calibri" w:eastAsia="Times New Roman" w:hAnsi="Calibri" w:cs="Calibri"/>
                <w:color w:val="000000"/>
                <w:sz w:val="24"/>
                <w:szCs w:val="24"/>
                <w:lang w:eastAsia="ru-RU"/>
              </w:rPr>
              <w:t>3</w:t>
            </w:r>
          </w:p>
        </w:tc>
        <w:tc>
          <w:tcPr>
            <w:tcW w:w="1564" w:type="pct"/>
            <w:tcBorders>
              <w:top w:val="nil"/>
              <w:left w:val="nil"/>
              <w:bottom w:val="single" w:sz="8" w:space="0" w:color="auto"/>
              <w:right w:val="single" w:sz="8" w:space="0" w:color="auto"/>
            </w:tcBorders>
            <w:shd w:val="clear" w:color="auto" w:fill="auto"/>
            <w:vAlign w:val="center"/>
            <w:hideMark/>
          </w:tcPr>
          <w:p w:rsidR="00A770E6" w:rsidRPr="00A770E6" w:rsidRDefault="00881507" w:rsidP="00A770E6">
            <w:pPr>
              <w:spacing w:after="0" w:line="240" w:lineRule="auto"/>
              <w:rPr>
                <w:rFonts w:ascii="Calibri" w:eastAsia="Times New Roman" w:hAnsi="Calibri" w:cs="Calibri"/>
                <w:color w:val="000000"/>
                <w:sz w:val="24"/>
                <w:szCs w:val="24"/>
                <w:lang w:eastAsia="ru-RU"/>
              </w:rPr>
            </w:pPr>
            <w:r>
              <w:rPr>
                <w:rFonts w:cstheme="minorHAnsi"/>
                <w:sz w:val="24"/>
                <w:szCs w:val="24"/>
              </w:rPr>
              <w:t xml:space="preserve">Модернизация </w:t>
            </w:r>
            <w:r w:rsidR="00A770E6" w:rsidRPr="00A770E6">
              <w:rPr>
                <w:rFonts w:ascii="Calibri" w:eastAsia="Times New Roman" w:hAnsi="Calibri" w:cs="Calibri"/>
                <w:color w:val="000000"/>
                <w:sz w:val="24"/>
                <w:szCs w:val="24"/>
                <w:lang w:eastAsia="ru-RU"/>
              </w:rPr>
              <w:t>существующей т/с Ø 100- Ø 400, протяженностью 1,7 км</w:t>
            </w:r>
          </w:p>
        </w:tc>
        <w:tc>
          <w:tcPr>
            <w:tcW w:w="395" w:type="pct"/>
            <w:tcBorders>
              <w:top w:val="nil"/>
              <w:left w:val="nil"/>
              <w:bottom w:val="single" w:sz="8" w:space="0" w:color="auto"/>
              <w:right w:val="single" w:sz="8" w:space="0" w:color="auto"/>
            </w:tcBorders>
            <w:shd w:val="clear" w:color="000000" w:fill="FFFFFF"/>
            <w:noWrap/>
            <w:vAlign w:val="center"/>
            <w:hideMark/>
          </w:tcPr>
          <w:p w:rsidR="00A770E6" w:rsidRPr="00A770E6" w:rsidRDefault="00A770E6" w:rsidP="00A770E6">
            <w:pPr>
              <w:spacing w:after="0" w:line="240" w:lineRule="auto"/>
              <w:rPr>
                <w:rFonts w:ascii="Calibri" w:eastAsia="Times New Roman" w:hAnsi="Calibri" w:cs="Calibri"/>
                <w:color w:val="000000"/>
                <w:lang w:eastAsia="ru-RU"/>
              </w:rPr>
            </w:pPr>
            <w:r w:rsidRPr="00A770E6">
              <w:rPr>
                <w:rFonts w:ascii="Calibri" w:eastAsia="Times New Roman" w:hAnsi="Calibri" w:cs="Calibri"/>
                <w:color w:val="000000"/>
                <w:lang w:eastAsia="ru-RU"/>
              </w:rPr>
              <w:t> </w:t>
            </w:r>
          </w:p>
        </w:tc>
        <w:tc>
          <w:tcPr>
            <w:tcW w:w="445" w:type="pct"/>
            <w:tcBorders>
              <w:top w:val="nil"/>
              <w:left w:val="nil"/>
              <w:bottom w:val="single" w:sz="8" w:space="0" w:color="auto"/>
              <w:right w:val="single" w:sz="8" w:space="0" w:color="auto"/>
            </w:tcBorders>
            <w:shd w:val="clear" w:color="000000" w:fill="FFFFFF"/>
            <w:noWrap/>
            <w:vAlign w:val="center"/>
            <w:hideMark/>
          </w:tcPr>
          <w:p w:rsidR="00A770E6" w:rsidRPr="00A770E6" w:rsidRDefault="00A770E6" w:rsidP="00A770E6">
            <w:pPr>
              <w:spacing w:after="0" w:line="240" w:lineRule="auto"/>
              <w:rPr>
                <w:rFonts w:ascii="Calibri" w:eastAsia="Times New Roman" w:hAnsi="Calibri" w:cs="Calibri"/>
                <w:color w:val="000000"/>
                <w:lang w:eastAsia="ru-RU"/>
              </w:rPr>
            </w:pPr>
            <w:r w:rsidRPr="00A770E6">
              <w:rPr>
                <w:rFonts w:ascii="Calibri" w:eastAsia="Times New Roman" w:hAnsi="Calibri" w:cs="Calibri"/>
                <w:color w:val="000000"/>
                <w:lang w:eastAsia="ru-RU"/>
              </w:rPr>
              <w:t> </w:t>
            </w:r>
          </w:p>
        </w:tc>
        <w:tc>
          <w:tcPr>
            <w:tcW w:w="445" w:type="pct"/>
            <w:tcBorders>
              <w:top w:val="nil"/>
              <w:left w:val="nil"/>
              <w:bottom w:val="single" w:sz="8" w:space="0" w:color="auto"/>
              <w:right w:val="single" w:sz="8" w:space="0" w:color="auto"/>
            </w:tcBorders>
            <w:shd w:val="clear" w:color="000000" w:fill="FFFFFF"/>
            <w:noWrap/>
            <w:vAlign w:val="center"/>
            <w:hideMark/>
          </w:tcPr>
          <w:p w:rsidR="00A770E6" w:rsidRPr="00A770E6" w:rsidRDefault="00A770E6" w:rsidP="00A770E6">
            <w:pPr>
              <w:spacing w:after="0" w:line="240" w:lineRule="auto"/>
              <w:jc w:val="center"/>
              <w:rPr>
                <w:rFonts w:ascii="Calibri" w:eastAsia="Times New Roman" w:hAnsi="Calibri" w:cs="Calibri"/>
                <w:color w:val="000000"/>
                <w:sz w:val="28"/>
                <w:szCs w:val="28"/>
                <w:lang w:eastAsia="ru-RU"/>
              </w:rPr>
            </w:pPr>
            <w:r w:rsidRPr="00A770E6">
              <w:rPr>
                <w:rFonts w:ascii="Calibri" w:eastAsia="Times New Roman" w:hAnsi="Calibri" w:cs="Calibri"/>
                <w:color w:val="000000"/>
                <w:sz w:val="28"/>
                <w:szCs w:val="28"/>
                <w:lang w:eastAsia="ru-RU"/>
              </w:rPr>
              <w:t>1059,8</w:t>
            </w:r>
          </w:p>
        </w:tc>
        <w:tc>
          <w:tcPr>
            <w:tcW w:w="445" w:type="pct"/>
            <w:tcBorders>
              <w:top w:val="nil"/>
              <w:left w:val="nil"/>
              <w:bottom w:val="single" w:sz="8" w:space="0" w:color="auto"/>
              <w:right w:val="single" w:sz="8" w:space="0" w:color="auto"/>
            </w:tcBorders>
            <w:shd w:val="clear" w:color="000000" w:fill="FFFFFF"/>
            <w:noWrap/>
            <w:vAlign w:val="center"/>
            <w:hideMark/>
          </w:tcPr>
          <w:p w:rsidR="00A770E6" w:rsidRPr="00A770E6" w:rsidRDefault="00A770E6" w:rsidP="00A770E6">
            <w:pPr>
              <w:spacing w:after="0" w:line="240" w:lineRule="auto"/>
              <w:jc w:val="center"/>
              <w:rPr>
                <w:rFonts w:ascii="Calibri" w:eastAsia="Times New Roman" w:hAnsi="Calibri" w:cs="Calibri"/>
                <w:color w:val="000000"/>
                <w:sz w:val="28"/>
                <w:szCs w:val="28"/>
                <w:lang w:eastAsia="ru-RU"/>
              </w:rPr>
            </w:pPr>
            <w:r w:rsidRPr="00A770E6">
              <w:rPr>
                <w:rFonts w:ascii="Calibri" w:eastAsia="Times New Roman" w:hAnsi="Calibri" w:cs="Calibri"/>
                <w:color w:val="000000"/>
                <w:sz w:val="28"/>
                <w:szCs w:val="28"/>
                <w:lang w:eastAsia="ru-RU"/>
              </w:rPr>
              <w:t>16896</w:t>
            </w:r>
          </w:p>
        </w:tc>
        <w:tc>
          <w:tcPr>
            <w:tcW w:w="494" w:type="pct"/>
            <w:tcBorders>
              <w:top w:val="nil"/>
              <w:left w:val="nil"/>
              <w:bottom w:val="single" w:sz="8" w:space="0" w:color="auto"/>
              <w:right w:val="single" w:sz="8" w:space="0" w:color="auto"/>
            </w:tcBorders>
            <w:shd w:val="clear" w:color="auto" w:fill="auto"/>
            <w:vAlign w:val="center"/>
            <w:hideMark/>
          </w:tcPr>
          <w:p w:rsidR="00A770E6" w:rsidRPr="00A770E6" w:rsidRDefault="00A770E6" w:rsidP="00A770E6">
            <w:pPr>
              <w:spacing w:after="0" w:line="240" w:lineRule="auto"/>
              <w:rPr>
                <w:rFonts w:ascii="Calibri" w:eastAsia="Times New Roman" w:hAnsi="Calibri" w:cs="Calibri"/>
                <w:color w:val="000000"/>
                <w:lang w:eastAsia="ru-RU"/>
              </w:rPr>
            </w:pPr>
            <w:r w:rsidRPr="00A770E6">
              <w:rPr>
                <w:rFonts w:ascii="Calibri" w:eastAsia="Times New Roman" w:hAnsi="Calibri" w:cs="Calibri"/>
                <w:color w:val="000000"/>
                <w:lang w:eastAsia="ru-RU"/>
              </w:rPr>
              <w:t> </w:t>
            </w:r>
          </w:p>
        </w:tc>
        <w:tc>
          <w:tcPr>
            <w:tcW w:w="445" w:type="pct"/>
            <w:tcBorders>
              <w:top w:val="nil"/>
              <w:left w:val="nil"/>
              <w:bottom w:val="single" w:sz="8" w:space="0" w:color="auto"/>
              <w:right w:val="single" w:sz="8" w:space="0" w:color="auto"/>
            </w:tcBorders>
            <w:shd w:val="clear" w:color="auto" w:fill="auto"/>
            <w:vAlign w:val="center"/>
            <w:hideMark/>
          </w:tcPr>
          <w:p w:rsidR="00A770E6" w:rsidRPr="00A770E6" w:rsidRDefault="00A770E6" w:rsidP="00A770E6">
            <w:pPr>
              <w:spacing w:after="0" w:line="240" w:lineRule="auto"/>
              <w:rPr>
                <w:rFonts w:ascii="Calibri" w:eastAsia="Times New Roman" w:hAnsi="Calibri" w:cs="Calibri"/>
                <w:color w:val="000000"/>
                <w:lang w:eastAsia="ru-RU"/>
              </w:rPr>
            </w:pPr>
            <w:r w:rsidRPr="00A770E6">
              <w:rPr>
                <w:rFonts w:ascii="Calibri" w:eastAsia="Times New Roman" w:hAnsi="Calibri" w:cs="Calibri"/>
                <w:color w:val="000000"/>
                <w:lang w:eastAsia="ru-RU"/>
              </w:rPr>
              <w:t> </w:t>
            </w:r>
          </w:p>
        </w:tc>
        <w:tc>
          <w:tcPr>
            <w:tcW w:w="494" w:type="pct"/>
            <w:tcBorders>
              <w:top w:val="nil"/>
              <w:left w:val="nil"/>
              <w:bottom w:val="single" w:sz="8" w:space="0" w:color="auto"/>
              <w:right w:val="single" w:sz="8" w:space="0" w:color="auto"/>
            </w:tcBorders>
            <w:shd w:val="clear" w:color="auto" w:fill="auto"/>
            <w:vAlign w:val="center"/>
            <w:hideMark/>
          </w:tcPr>
          <w:p w:rsidR="00A770E6" w:rsidRPr="00A770E6" w:rsidRDefault="00A770E6" w:rsidP="00A770E6">
            <w:pPr>
              <w:spacing w:after="0" w:line="240" w:lineRule="auto"/>
              <w:jc w:val="center"/>
              <w:rPr>
                <w:rFonts w:ascii="Calibri" w:eastAsia="Times New Roman" w:hAnsi="Calibri" w:cs="Calibri"/>
                <w:b/>
                <w:bCs/>
                <w:color w:val="000000"/>
                <w:sz w:val="28"/>
                <w:szCs w:val="28"/>
                <w:lang w:eastAsia="ru-RU"/>
              </w:rPr>
            </w:pPr>
            <w:r w:rsidRPr="00A770E6">
              <w:rPr>
                <w:rFonts w:ascii="Calibri" w:eastAsia="Times New Roman" w:hAnsi="Calibri" w:cs="Calibri"/>
                <w:b/>
                <w:bCs/>
                <w:color w:val="000000"/>
                <w:sz w:val="28"/>
                <w:szCs w:val="28"/>
                <w:lang w:eastAsia="ru-RU"/>
              </w:rPr>
              <w:t>17955,8</w:t>
            </w:r>
          </w:p>
        </w:tc>
      </w:tr>
      <w:tr w:rsidR="00A770E6" w:rsidRPr="00A770E6" w:rsidTr="00A770E6">
        <w:trPr>
          <w:trHeight w:val="645"/>
        </w:trPr>
        <w:tc>
          <w:tcPr>
            <w:tcW w:w="275" w:type="pct"/>
            <w:tcBorders>
              <w:top w:val="nil"/>
              <w:left w:val="single" w:sz="8" w:space="0" w:color="auto"/>
              <w:bottom w:val="single" w:sz="8" w:space="0" w:color="auto"/>
              <w:right w:val="single" w:sz="8" w:space="0" w:color="auto"/>
            </w:tcBorders>
            <w:shd w:val="clear" w:color="auto" w:fill="auto"/>
            <w:vAlign w:val="center"/>
            <w:hideMark/>
          </w:tcPr>
          <w:p w:rsidR="00A770E6" w:rsidRPr="00A770E6" w:rsidRDefault="00A770E6" w:rsidP="00A770E6">
            <w:pPr>
              <w:spacing w:after="0" w:line="240" w:lineRule="auto"/>
              <w:jc w:val="center"/>
              <w:rPr>
                <w:rFonts w:ascii="Calibri" w:eastAsia="Times New Roman" w:hAnsi="Calibri" w:cs="Calibri"/>
                <w:color w:val="000000"/>
                <w:sz w:val="24"/>
                <w:szCs w:val="24"/>
                <w:lang w:eastAsia="ru-RU"/>
              </w:rPr>
            </w:pPr>
            <w:r w:rsidRPr="00A770E6">
              <w:rPr>
                <w:rFonts w:ascii="Calibri" w:eastAsia="Times New Roman" w:hAnsi="Calibri" w:cs="Calibri"/>
                <w:color w:val="000000"/>
                <w:sz w:val="24"/>
                <w:szCs w:val="24"/>
                <w:lang w:eastAsia="ru-RU"/>
              </w:rPr>
              <w:t>4</w:t>
            </w:r>
          </w:p>
        </w:tc>
        <w:tc>
          <w:tcPr>
            <w:tcW w:w="1564" w:type="pct"/>
            <w:tcBorders>
              <w:top w:val="nil"/>
              <w:left w:val="nil"/>
              <w:bottom w:val="single" w:sz="8" w:space="0" w:color="auto"/>
              <w:right w:val="single" w:sz="8" w:space="0" w:color="auto"/>
            </w:tcBorders>
            <w:shd w:val="clear" w:color="auto" w:fill="auto"/>
            <w:vAlign w:val="center"/>
            <w:hideMark/>
          </w:tcPr>
          <w:p w:rsidR="00A770E6" w:rsidRPr="00A770E6" w:rsidRDefault="00881507" w:rsidP="00A770E6">
            <w:pPr>
              <w:spacing w:after="0" w:line="240" w:lineRule="auto"/>
              <w:rPr>
                <w:rFonts w:ascii="Calibri" w:eastAsia="Times New Roman" w:hAnsi="Calibri" w:cs="Calibri"/>
                <w:color w:val="000000"/>
                <w:sz w:val="24"/>
                <w:szCs w:val="24"/>
                <w:lang w:eastAsia="ru-RU"/>
              </w:rPr>
            </w:pPr>
            <w:r>
              <w:rPr>
                <w:rFonts w:cstheme="minorHAnsi"/>
                <w:sz w:val="24"/>
                <w:szCs w:val="24"/>
              </w:rPr>
              <w:t xml:space="preserve">Модернизация </w:t>
            </w:r>
            <w:r w:rsidR="00A770E6" w:rsidRPr="00A770E6">
              <w:rPr>
                <w:rFonts w:ascii="Calibri" w:eastAsia="Times New Roman" w:hAnsi="Calibri" w:cs="Calibri"/>
                <w:color w:val="000000"/>
                <w:sz w:val="24"/>
                <w:szCs w:val="24"/>
                <w:lang w:eastAsia="ru-RU"/>
              </w:rPr>
              <w:t>существующей т/с Ø  100- Ø 400, протяженностью 1,1 км.</w:t>
            </w:r>
          </w:p>
        </w:tc>
        <w:tc>
          <w:tcPr>
            <w:tcW w:w="395" w:type="pct"/>
            <w:tcBorders>
              <w:top w:val="nil"/>
              <w:left w:val="nil"/>
              <w:bottom w:val="single" w:sz="8" w:space="0" w:color="auto"/>
              <w:right w:val="single" w:sz="8" w:space="0" w:color="auto"/>
            </w:tcBorders>
            <w:shd w:val="clear" w:color="000000" w:fill="FFFFFF"/>
            <w:noWrap/>
            <w:vAlign w:val="center"/>
            <w:hideMark/>
          </w:tcPr>
          <w:p w:rsidR="00A770E6" w:rsidRPr="00A770E6" w:rsidRDefault="00A770E6" w:rsidP="00A770E6">
            <w:pPr>
              <w:spacing w:after="0" w:line="240" w:lineRule="auto"/>
              <w:rPr>
                <w:rFonts w:ascii="Calibri" w:eastAsia="Times New Roman" w:hAnsi="Calibri" w:cs="Calibri"/>
                <w:color w:val="000000"/>
                <w:lang w:eastAsia="ru-RU"/>
              </w:rPr>
            </w:pPr>
            <w:r w:rsidRPr="00A770E6">
              <w:rPr>
                <w:rFonts w:ascii="Calibri" w:eastAsia="Times New Roman" w:hAnsi="Calibri" w:cs="Calibri"/>
                <w:color w:val="000000"/>
                <w:lang w:eastAsia="ru-RU"/>
              </w:rPr>
              <w:t> </w:t>
            </w:r>
          </w:p>
        </w:tc>
        <w:tc>
          <w:tcPr>
            <w:tcW w:w="445" w:type="pct"/>
            <w:tcBorders>
              <w:top w:val="nil"/>
              <w:left w:val="nil"/>
              <w:bottom w:val="single" w:sz="8" w:space="0" w:color="auto"/>
              <w:right w:val="single" w:sz="8" w:space="0" w:color="auto"/>
            </w:tcBorders>
            <w:shd w:val="clear" w:color="000000" w:fill="FFFFFF"/>
            <w:noWrap/>
            <w:vAlign w:val="center"/>
            <w:hideMark/>
          </w:tcPr>
          <w:p w:rsidR="00A770E6" w:rsidRPr="00A770E6" w:rsidRDefault="00A770E6" w:rsidP="00A770E6">
            <w:pPr>
              <w:spacing w:after="0" w:line="240" w:lineRule="auto"/>
              <w:rPr>
                <w:rFonts w:ascii="Calibri" w:eastAsia="Times New Roman" w:hAnsi="Calibri" w:cs="Calibri"/>
                <w:color w:val="000000"/>
                <w:lang w:eastAsia="ru-RU"/>
              </w:rPr>
            </w:pPr>
            <w:r w:rsidRPr="00A770E6">
              <w:rPr>
                <w:rFonts w:ascii="Calibri" w:eastAsia="Times New Roman" w:hAnsi="Calibri" w:cs="Calibri"/>
                <w:color w:val="000000"/>
                <w:lang w:eastAsia="ru-RU"/>
              </w:rPr>
              <w:t> </w:t>
            </w:r>
          </w:p>
        </w:tc>
        <w:tc>
          <w:tcPr>
            <w:tcW w:w="445" w:type="pct"/>
            <w:tcBorders>
              <w:top w:val="nil"/>
              <w:left w:val="nil"/>
              <w:bottom w:val="single" w:sz="8" w:space="0" w:color="auto"/>
              <w:right w:val="single" w:sz="8" w:space="0" w:color="auto"/>
            </w:tcBorders>
            <w:shd w:val="clear" w:color="000000" w:fill="FFFFFF"/>
            <w:noWrap/>
            <w:vAlign w:val="center"/>
            <w:hideMark/>
          </w:tcPr>
          <w:p w:rsidR="00A770E6" w:rsidRPr="00A770E6" w:rsidRDefault="00A770E6" w:rsidP="00A770E6">
            <w:pPr>
              <w:spacing w:after="0" w:line="240" w:lineRule="auto"/>
              <w:rPr>
                <w:rFonts w:ascii="Calibri" w:eastAsia="Times New Roman" w:hAnsi="Calibri" w:cs="Calibri"/>
                <w:color w:val="000000"/>
                <w:lang w:eastAsia="ru-RU"/>
              </w:rPr>
            </w:pPr>
            <w:r w:rsidRPr="00A770E6">
              <w:rPr>
                <w:rFonts w:ascii="Calibri" w:eastAsia="Times New Roman" w:hAnsi="Calibri" w:cs="Calibri"/>
                <w:color w:val="000000"/>
                <w:lang w:eastAsia="ru-RU"/>
              </w:rPr>
              <w:t> </w:t>
            </w:r>
          </w:p>
        </w:tc>
        <w:tc>
          <w:tcPr>
            <w:tcW w:w="445" w:type="pct"/>
            <w:tcBorders>
              <w:top w:val="nil"/>
              <w:left w:val="nil"/>
              <w:bottom w:val="single" w:sz="8" w:space="0" w:color="auto"/>
              <w:right w:val="single" w:sz="8" w:space="0" w:color="auto"/>
            </w:tcBorders>
            <w:shd w:val="clear" w:color="000000" w:fill="FFFFFF"/>
            <w:noWrap/>
            <w:vAlign w:val="center"/>
            <w:hideMark/>
          </w:tcPr>
          <w:p w:rsidR="00A770E6" w:rsidRPr="00A770E6" w:rsidRDefault="00A770E6" w:rsidP="00A770E6">
            <w:pPr>
              <w:spacing w:after="0" w:line="240" w:lineRule="auto"/>
              <w:jc w:val="center"/>
              <w:rPr>
                <w:rFonts w:ascii="Calibri" w:eastAsia="Times New Roman" w:hAnsi="Calibri" w:cs="Calibri"/>
                <w:color w:val="000000"/>
                <w:sz w:val="28"/>
                <w:szCs w:val="28"/>
                <w:lang w:eastAsia="ru-RU"/>
              </w:rPr>
            </w:pPr>
            <w:r w:rsidRPr="00A770E6">
              <w:rPr>
                <w:rFonts w:ascii="Calibri" w:eastAsia="Times New Roman" w:hAnsi="Calibri" w:cs="Calibri"/>
                <w:color w:val="000000"/>
                <w:sz w:val="28"/>
                <w:szCs w:val="28"/>
                <w:lang w:eastAsia="ru-RU"/>
              </w:rPr>
              <w:t>1118,1</w:t>
            </w:r>
          </w:p>
        </w:tc>
        <w:tc>
          <w:tcPr>
            <w:tcW w:w="494" w:type="pct"/>
            <w:tcBorders>
              <w:top w:val="nil"/>
              <w:left w:val="nil"/>
              <w:bottom w:val="single" w:sz="8" w:space="0" w:color="auto"/>
              <w:right w:val="single" w:sz="8" w:space="0" w:color="auto"/>
            </w:tcBorders>
            <w:shd w:val="clear" w:color="000000" w:fill="FFFFFF"/>
            <w:noWrap/>
            <w:vAlign w:val="center"/>
            <w:hideMark/>
          </w:tcPr>
          <w:p w:rsidR="00A770E6" w:rsidRPr="00A770E6" w:rsidRDefault="00A770E6" w:rsidP="00A770E6">
            <w:pPr>
              <w:spacing w:after="0" w:line="240" w:lineRule="auto"/>
              <w:jc w:val="center"/>
              <w:rPr>
                <w:rFonts w:ascii="Calibri" w:eastAsia="Times New Roman" w:hAnsi="Calibri" w:cs="Calibri"/>
                <w:color w:val="000000"/>
                <w:sz w:val="28"/>
                <w:szCs w:val="28"/>
                <w:lang w:eastAsia="ru-RU"/>
              </w:rPr>
            </w:pPr>
            <w:r w:rsidRPr="00A770E6">
              <w:rPr>
                <w:rFonts w:ascii="Calibri" w:eastAsia="Times New Roman" w:hAnsi="Calibri" w:cs="Calibri"/>
                <w:color w:val="000000"/>
                <w:sz w:val="28"/>
                <w:szCs w:val="28"/>
                <w:lang w:eastAsia="ru-RU"/>
              </w:rPr>
              <w:t>8740,2</w:t>
            </w:r>
          </w:p>
        </w:tc>
        <w:tc>
          <w:tcPr>
            <w:tcW w:w="445" w:type="pct"/>
            <w:tcBorders>
              <w:top w:val="nil"/>
              <w:left w:val="nil"/>
              <w:bottom w:val="single" w:sz="8" w:space="0" w:color="auto"/>
              <w:right w:val="single" w:sz="8" w:space="0" w:color="auto"/>
            </w:tcBorders>
            <w:shd w:val="clear" w:color="auto" w:fill="auto"/>
            <w:vAlign w:val="center"/>
            <w:hideMark/>
          </w:tcPr>
          <w:p w:rsidR="00A770E6" w:rsidRPr="00A770E6" w:rsidRDefault="00A770E6" w:rsidP="00A770E6">
            <w:pPr>
              <w:spacing w:after="0" w:line="240" w:lineRule="auto"/>
              <w:rPr>
                <w:rFonts w:ascii="Calibri" w:eastAsia="Times New Roman" w:hAnsi="Calibri" w:cs="Calibri"/>
                <w:color w:val="000000"/>
                <w:lang w:eastAsia="ru-RU"/>
              </w:rPr>
            </w:pPr>
            <w:r w:rsidRPr="00A770E6">
              <w:rPr>
                <w:rFonts w:ascii="Calibri" w:eastAsia="Times New Roman" w:hAnsi="Calibri" w:cs="Calibri"/>
                <w:color w:val="000000"/>
                <w:lang w:eastAsia="ru-RU"/>
              </w:rPr>
              <w:t> </w:t>
            </w:r>
          </w:p>
        </w:tc>
        <w:tc>
          <w:tcPr>
            <w:tcW w:w="494" w:type="pct"/>
            <w:tcBorders>
              <w:top w:val="nil"/>
              <w:left w:val="nil"/>
              <w:bottom w:val="single" w:sz="8" w:space="0" w:color="auto"/>
              <w:right w:val="single" w:sz="8" w:space="0" w:color="auto"/>
            </w:tcBorders>
            <w:shd w:val="clear" w:color="auto" w:fill="auto"/>
            <w:vAlign w:val="center"/>
            <w:hideMark/>
          </w:tcPr>
          <w:p w:rsidR="00A770E6" w:rsidRPr="00A770E6" w:rsidRDefault="00A770E6" w:rsidP="00A770E6">
            <w:pPr>
              <w:spacing w:after="0" w:line="240" w:lineRule="auto"/>
              <w:jc w:val="center"/>
              <w:rPr>
                <w:rFonts w:ascii="Calibri" w:eastAsia="Times New Roman" w:hAnsi="Calibri" w:cs="Calibri"/>
                <w:b/>
                <w:bCs/>
                <w:color w:val="000000"/>
                <w:sz w:val="28"/>
                <w:szCs w:val="28"/>
                <w:lang w:eastAsia="ru-RU"/>
              </w:rPr>
            </w:pPr>
            <w:r w:rsidRPr="00A770E6">
              <w:rPr>
                <w:rFonts w:ascii="Calibri" w:eastAsia="Times New Roman" w:hAnsi="Calibri" w:cs="Calibri"/>
                <w:b/>
                <w:bCs/>
                <w:color w:val="000000"/>
                <w:sz w:val="28"/>
                <w:szCs w:val="28"/>
                <w:lang w:eastAsia="ru-RU"/>
              </w:rPr>
              <w:t>9858,3</w:t>
            </w:r>
          </w:p>
        </w:tc>
      </w:tr>
      <w:tr w:rsidR="00A770E6" w:rsidRPr="00A770E6" w:rsidTr="00A770E6">
        <w:trPr>
          <w:trHeight w:val="960"/>
        </w:trPr>
        <w:tc>
          <w:tcPr>
            <w:tcW w:w="275" w:type="pct"/>
            <w:tcBorders>
              <w:top w:val="nil"/>
              <w:left w:val="single" w:sz="8" w:space="0" w:color="auto"/>
              <w:bottom w:val="single" w:sz="8" w:space="0" w:color="auto"/>
              <w:right w:val="single" w:sz="8" w:space="0" w:color="auto"/>
            </w:tcBorders>
            <w:shd w:val="clear" w:color="auto" w:fill="auto"/>
            <w:vAlign w:val="center"/>
            <w:hideMark/>
          </w:tcPr>
          <w:p w:rsidR="00A770E6" w:rsidRPr="00A770E6" w:rsidRDefault="00A770E6" w:rsidP="00A770E6">
            <w:pPr>
              <w:spacing w:after="0" w:line="240" w:lineRule="auto"/>
              <w:jc w:val="center"/>
              <w:rPr>
                <w:rFonts w:ascii="Calibri" w:eastAsia="Times New Roman" w:hAnsi="Calibri" w:cs="Calibri"/>
                <w:color w:val="000000"/>
                <w:sz w:val="24"/>
                <w:szCs w:val="24"/>
                <w:lang w:eastAsia="ru-RU"/>
              </w:rPr>
            </w:pPr>
            <w:r w:rsidRPr="00A770E6">
              <w:rPr>
                <w:rFonts w:ascii="Calibri" w:eastAsia="Times New Roman" w:hAnsi="Calibri" w:cs="Calibri"/>
                <w:color w:val="000000"/>
                <w:sz w:val="24"/>
                <w:szCs w:val="24"/>
                <w:lang w:eastAsia="ru-RU"/>
              </w:rPr>
              <w:t>5</w:t>
            </w:r>
          </w:p>
        </w:tc>
        <w:tc>
          <w:tcPr>
            <w:tcW w:w="1564" w:type="pct"/>
            <w:tcBorders>
              <w:top w:val="nil"/>
              <w:left w:val="nil"/>
              <w:bottom w:val="single" w:sz="8" w:space="0" w:color="auto"/>
              <w:right w:val="single" w:sz="8" w:space="0" w:color="auto"/>
            </w:tcBorders>
            <w:shd w:val="clear" w:color="auto" w:fill="auto"/>
            <w:vAlign w:val="center"/>
            <w:hideMark/>
          </w:tcPr>
          <w:p w:rsidR="00A770E6" w:rsidRPr="00A770E6" w:rsidRDefault="00A770E6" w:rsidP="00A770E6">
            <w:pPr>
              <w:spacing w:after="0" w:line="240" w:lineRule="auto"/>
              <w:rPr>
                <w:rFonts w:ascii="Calibri" w:eastAsia="Times New Roman" w:hAnsi="Calibri" w:cs="Calibri"/>
                <w:color w:val="000000"/>
                <w:sz w:val="24"/>
                <w:szCs w:val="24"/>
                <w:lang w:eastAsia="ru-RU"/>
              </w:rPr>
            </w:pPr>
            <w:r w:rsidRPr="00A770E6">
              <w:rPr>
                <w:rFonts w:ascii="Calibri" w:eastAsia="Times New Roman" w:hAnsi="Calibri" w:cs="Calibri"/>
                <w:color w:val="000000"/>
                <w:sz w:val="24"/>
                <w:szCs w:val="24"/>
                <w:lang w:eastAsia="ru-RU"/>
              </w:rPr>
              <w:t>Реконструкция магистральной теплосети по б.Всполье от ТК дома 16  до ТК дома 6 – Ø150 мм., 0,102 км.</w:t>
            </w:r>
          </w:p>
        </w:tc>
        <w:tc>
          <w:tcPr>
            <w:tcW w:w="395" w:type="pct"/>
            <w:tcBorders>
              <w:top w:val="nil"/>
              <w:left w:val="nil"/>
              <w:bottom w:val="single" w:sz="8" w:space="0" w:color="auto"/>
              <w:right w:val="single" w:sz="8" w:space="0" w:color="auto"/>
            </w:tcBorders>
            <w:shd w:val="clear" w:color="auto" w:fill="auto"/>
            <w:vAlign w:val="center"/>
            <w:hideMark/>
          </w:tcPr>
          <w:p w:rsidR="00A770E6" w:rsidRPr="00A770E6" w:rsidRDefault="00A770E6" w:rsidP="00A770E6">
            <w:pPr>
              <w:spacing w:after="0" w:line="240" w:lineRule="auto"/>
              <w:rPr>
                <w:rFonts w:ascii="Calibri" w:eastAsia="Times New Roman" w:hAnsi="Calibri" w:cs="Calibri"/>
                <w:color w:val="000000"/>
                <w:lang w:eastAsia="ru-RU"/>
              </w:rPr>
            </w:pPr>
            <w:r w:rsidRPr="00A770E6">
              <w:rPr>
                <w:rFonts w:ascii="Calibri" w:eastAsia="Times New Roman" w:hAnsi="Calibri" w:cs="Calibri"/>
                <w:color w:val="000000"/>
                <w:lang w:eastAsia="ru-RU"/>
              </w:rPr>
              <w:t> </w:t>
            </w:r>
          </w:p>
        </w:tc>
        <w:tc>
          <w:tcPr>
            <w:tcW w:w="445" w:type="pct"/>
            <w:tcBorders>
              <w:top w:val="nil"/>
              <w:left w:val="nil"/>
              <w:bottom w:val="single" w:sz="8" w:space="0" w:color="auto"/>
              <w:right w:val="single" w:sz="8" w:space="0" w:color="auto"/>
            </w:tcBorders>
            <w:shd w:val="clear" w:color="auto" w:fill="auto"/>
            <w:vAlign w:val="center"/>
            <w:hideMark/>
          </w:tcPr>
          <w:p w:rsidR="00A770E6" w:rsidRPr="00A770E6" w:rsidRDefault="00A770E6" w:rsidP="00A770E6">
            <w:pPr>
              <w:spacing w:after="0" w:line="240" w:lineRule="auto"/>
              <w:rPr>
                <w:rFonts w:ascii="Calibri" w:eastAsia="Times New Roman" w:hAnsi="Calibri" w:cs="Calibri"/>
                <w:color w:val="000000"/>
                <w:lang w:eastAsia="ru-RU"/>
              </w:rPr>
            </w:pPr>
            <w:r w:rsidRPr="00A770E6">
              <w:rPr>
                <w:rFonts w:ascii="Calibri" w:eastAsia="Times New Roman" w:hAnsi="Calibri" w:cs="Calibri"/>
                <w:color w:val="000000"/>
                <w:lang w:eastAsia="ru-RU"/>
              </w:rPr>
              <w:t> </w:t>
            </w:r>
          </w:p>
        </w:tc>
        <w:tc>
          <w:tcPr>
            <w:tcW w:w="445" w:type="pct"/>
            <w:tcBorders>
              <w:top w:val="nil"/>
              <w:left w:val="nil"/>
              <w:bottom w:val="single" w:sz="8" w:space="0" w:color="auto"/>
              <w:right w:val="single" w:sz="8" w:space="0" w:color="auto"/>
            </w:tcBorders>
            <w:shd w:val="clear" w:color="auto" w:fill="auto"/>
            <w:vAlign w:val="center"/>
            <w:hideMark/>
          </w:tcPr>
          <w:p w:rsidR="00A770E6" w:rsidRPr="00A770E6" w:rsidRDefault="00A770E6" w:rsidP="00A770E6">
            <w:pPr>
              <w:spacing w:after="0" w:line="240" w:lineRule="auto"/>
              <w:rPr>
                <w:rFonts w:ascii="Calibri" w:eastAsia="Times New Roman" w:hAnsi="Calibri" w:cs="Calibri"/>
                <w:color w:val="000000"/>
                <w:lang w:eastAsia="ru-RU"/>
              </w:rPr>
            </w:pPr>
            <w:r w:rsidRPr="00A770E6">
              <w:rPr>
                <w:rFonts w:ascii="Calibri" w:eastAsia="Times New Roman" w:hAnsi="Calibri" w:cs="Calibri"/>
                <w:color w:val="000000"/>
                <w:lang w:eastAsia="ru-RU"/>
              </w:rPr>
              <w:t> </w:t>
            </w:r>
          </w:p>
        </w:tc>
        <w:tc>
          <w:tcPr>
            <w:tcW w:w="445" w:type="pct"/>
            <w:tcBorders>
              <w:top w:val="nil"/>
              <w:left w:val="nil"/>
              <w:bottom w:val="single" w:sz="8" w:space="0" w:color="auto"/>
              <w:right w:val="single" w:sz="8" w:space="0" w:color="auto"/>
            </w:tcBorders>
            <w:shd w:val="clear" w:color="auto" w:fill="auto"/>
            <w:vAlign w:val="center"/>
            <w:hideMark/>
          </w:tcPr>
          <w:p w:rsidR="00A770E6" w:rsidRPr="00A770E6" w:rsidRDefault="00A770E6" w:rsidP="00A770E6">
            <w:pPr>
              <w:spacing w:after="0" w:line="240" w:lineRule="auto"/>
              <w:rPr>
                <w:rFonts w:ascii="Calibri" w:eastAsia="Times New Roman" w:hAnsi="Calibri" w:cs="Calibri"/>
                <w:color w:val="000000"/>
                <w:lang w:eastAsia="ru-RU"/>
              </w:rPr>
            </w:pPr>
            <w:r w:rsidRPr="00A770E6">
              <w:rPr>
                <w:rFonts w:ascii="Calibri" w:eastAsia="Times New Roman" w:hAnsi="Calibri" w:cs="Calibri"/>
                <w:color w:val="000000"/>
                <w:lang w:eastAsia="ru-RU"/>
              </w:rPr>
              <w:t> </w:t>
            </w:r>
          </w:p>
        </w:tc>
        <w:tc>
          <w:tcPr>
            <w:tcW w:w="494" w:type="pct"/>
            <w:tcBorders>
              <w:top w:val="nil"/>
              <w:left w:val="nil"/>
              <w:bottom w:val="single" w:sz="8" w:space="0" w:color="auto"/>
              <w:right w:val="single" w:sz="8" w:space="0" w:color="auto"/>
            </w:tcBorders>
            <w:shd w:val="clear" w:color="auto" w:fill="auto"/>
            <w:vAlign w:val="center"/>
            <w:hideMark/>
          </w:tcPr>
          <w:p w:rsidR="00A770E6" w:rsidRPr="00A770E6" w:rsidRDefault="00A770E6" w:rsidP="00A770E6">
            <w:pPr>
              <w:spacing w:after="0" w:line="240" w:lineRule="auto"/>
              <w:jc w:val="center"/>
              <w:rPr>
                <w:rFonts w:ascii="Calibri" w:eastAsia="Times New Roman" w:hAnsi="Calibri" w:cs="Calibri"/>
                <w:color w:val="000000"/>
                <w:sz w:val="28"/>
                <w:szCs w:val="28"/>
                <w:lang w:eastAsia="ru-RU"/>
              </w:rPr>
            </w:pPr>
            <w:r w:rsidRPr="00A770E6">
              <w:rPr>
                <w:rFonts w:ascii="Calibri" w:eastAsia="Times New Roman" w:hAnsi="Calibri" w:cs="Calibri"/>
                <w:color w:val="000000"/>
                <w:sz w:val="28"/>
                <w:szCs w:val="28"/>
                <w:lang w:eastAsia="ru-RU"/>
              </w:rPr>
              <w:t> </w:t>
            </w:r>
          </w:p>
        </w:tc>
        <w:tc>
          <w:tcPr>
            <w:tcW w:w="445" w:type="pct"/>
            <w:tcBorders>
              <w:top w:val="nil"/>
              <w:left w:val="nil"/>
              <w:bottom w:val="single" w:sz="8" w:space="0" w:color="auto"/>
              <w:right w:val="single" w:sz="8" w:space="0" w:color="auto"/>
            </w:tcBorders>
            <w:shd w:val="clear" w:color="000000" w:fill="FFFFFF"/>
            <w:noWrap/>
            <w:vAlign w:val="center"/>
            <w:hideMark/>
          </w:tcPr>
          <w:p w:rsidR="00A770E6" w:rsidRPr="00A770E6" w:rsidRDefault="00A770E6" w:rsidP="00A770E6">
            <w:pPr>
              <w:spacing w:after="0" w:line="240" w:lineRule="auto"/>
              <w:jc w:val="center"/>
              <w:rPr>
                <w:rFonts w:ascii="Calibri" w:eastAsia="Times New Roman" w:hAnsi="Calibri" w:cs="Calibri"/>
                <w:color w:val="000000"/>
                <w:sz w:val="28"/>
                <w:szCs w:val="28"/>
                <w:lang w:eastAsia="ru-RU"/>
              </w:rPr>
            </w:pPr>
            <w:r w:rsidRPr="00A770E6">
              <w:rPr>
                <w:rFonts w:ascii="Calibri" w:eastAsia="Times New Roman" w:hAnsi="Calibri" w:cs="Calibri"/>
                <w:color w:val="000000"/>
                <w:sz w:val="28"/>
                <w:szCs w:val="28"/>
                <w:lang w:eastAsia="ru-RU"/>
              </w:rPr>
              <w:t>2058,7</w:t>
            </w:r>
          </w:p>
        </w:tc>
        <w:tc>
          <w:tcPr>
            <w:tcW w:w="494" w:type="pct"/>
            <w:tcBorders>
              <w:top w:val="nil"/>
              <w:left w:val="nil"/>
              <w:bottom w:val="single" w:sz="8" w:space="0" w:color="auto"/>
              <w:right w:val="single" w:sz="8" w:space="0" w:color="auto"/>
            </w:tcBorders>
            <w:shd w:val="clear" w:color="auto" w:fill="auto"/>
            <w:vAlign w:val="center"/>
            <w:hideMark/>
          </w:tcPr>
          <w:p w:rsidR="00A770E6" w:rsidRPr="00A770E6" w:rsidRDefault="00A770E6" w:rsidP="00A770E6">
            <w:pPr>
              <w:spacing w:after="0" w:line="240" w:lineRule="auto"/>
              <w:jc w:val="center"/>
              <w:rPr>
                <w:rFonts w:ascii="Calibri" w:eastAsia="Times New Roman" w:hAnsi="Calibri" w:cs="Calibri"/>
                <w:b/>
                <w:bCs/>
                <w:color w:val="000000"/>
                <w:sz w:val="28"/>
                <w:szCs w:val="28"/>
                <w:lang w:eastAsia="ru-RU"/>
              </w:rPr>
            </w:pPr>
            <w:r w:rsidRPr="00A770E6">
              <w:rPr>
                <w:rFonts w:ascii="Calibri" w:eastAsia="Times New Roman" w:hAnsi="Calibri" w:cs="Calibri"/>
                <w:b/>
                <w:bCs/>
                <w:color w:val="000000"/>
                <w:sz w:val="28"/>
                <w:szCs w:val="28"/>
                <w:lang w:eastAsia="ru-RU"/>
              </w:rPr>
              <w:t>2058,69</w:t>
            </w:r>
          </w:p>
        </w:tc>
      </w:tr>
      <w:tr w:rsidR="00A770E6" w:rsidRPr="00A770E6" w:rsidTr="00A770E6">
        <w:trPr>
          <w:trHeight w:val="960"/>
        </w:trPr>
        <w:tc>
          <w:tcPr>
            <w:tcW w:w="275" w:type="pct"/>
            <w:tcBorders>
              <w:top w:val="nil"/>
              <w:left w:val="single" w:sz="8" w:space="0" w:color="auto"/>
              <w:bottom w:val="single" w:sz="8" w:space="0" w:color="auto"/>
              <w:right w:val="single" w:sz="8" w:space="0" w:color="auto"/>
            </w:tcBorders>
            <w:shd w:val="clear" w:color="auto" w:fill="auto"/>
            <w:vAlign w:val="center"/>
            <w:hideMark/>
          </w:tcPr>
          <w:p w:rsidR="00A770E6" w:rsidRPr="00A770E6" w:rsidRDefault="00A770E6" w:rsidP="00A770E6">
            <w:pPr>
              <w:spacing w:after="0" w:line="240" w:lineRule="auto"/>
              <w:jc w:val="center"/>
              <w:rPr>
                <w:rFonts w:ascii="Calibri" w:eastAsia="Times New Roman" w:hAnsi="Calibri" w:cs="Calibri"/>
                <w:color w:val="000000"/>
                <w:sz w:val="24"/>
                <w:szCs w:val="24"/>
                <w:lang w:eastAsia="ru-RU"/>
              </w:rPr>
            </w:pPr>
            <w:r w:rsidRPr="00A770E6">
              <w:rPr>
                <w:rFonts w:ascii="Calibri" w:eastAsia="Times New Roman" w:hAnsi="Calibri" w:cs="Calibri"/>
                <w:color w:val="000000"/>
                <w:sz w:val="24"/>
                <w:szCs w:val="24"/>
                <w:lang w:eastAsia="ru-RU"/>
              </w:rPr>
              <w:t>6</w:t>
            </w:r>
          </w:p>
        </w:tc>
        <w:tc>
          <w:tcPr>
            <w:tcW w:w="1564" w:type="pct"/>
            <w:tcBorders>
              <w:top w:val="nil"/>
              <w:left w:val="nil"/>
              <w:bottom w:val="single" w:sz="8" w:space="0" w:color="auto"/>
              <w:right w:val="single" w:sz="8" w:space="0" w:color="auto"/>
            </w:tcBorders>
            <w:shd w:val="clear" w:color="auto" w:fill="auto"/>
            <w:vAlign w:val="center"/>
            <w:hideMark/>
          </w:tcPr>
          <w:p w:rsidR="00A770E6" w:rsidRPr="00A770E6" w:rsidRDefault="00A770E6" w:rsidP="00A770E6">
            <w:pPr>
              <w:spacing w:after="0" w:line="240" w:lineRule="auto"/>
              <w:rPr>
                <w:rFonts w:ascii="Calibri" w:eastAsia="Times New Roman" w:hAnsi="Calibri" w:cs="Calibri"/>
                <w:color w:val="000000"/>
                <w:sz w:val="24"/>
                <w:szCs w:val="24"/>
                <w:lang w:eastAsia="ru-RU"/>
              </w:rPr>
            </w:pPr>
            <w:r w:rsidRPr="00A770E6">
              <w:rPr>
                <w:rFonts w:ascii="Calibri" w:eastAsia="Times New Roman" w:hAnsi="Calibri" w:cs="Calibri"/>
                <w:color w:val="000000"/>
                <w:sz w:val="24"/>
                <w:szCs w:val="24"/>
                <w:lang w:eastAsia="ru-RU"/>
              </w:rPr>
              <w:t>Реконструкция магистральной теплосети от ТК-23 до ТК-77 дома 55 ул. Гоголя – Ø200 мм., 0,178 км.</w:t>
            </w:r>
          </w:p>
        </w:tc>
        <w:tc>
          <w:tcPr>
            <w:tcW w:w="395" w:type="pct"/>
            <w:tcBorders>
              <w:top w:val="nil"/>
              <w:left w:val="nil"/>
              <w:bottom w:val="single" w:sz="8" w:space="0" w:color="auto"/>
              <w:right w:val="single" w:sz="8" w:space="0" w:color="auto"/>
            </w:tcBorders>
            <w:shd w:val="clear" w:color="auto" w:fill="auto"/>
            <w:vAlign w:val="center"/>
            <w:hideMark/>
          </w:tcPr>
          <w:p w:rsidR="00A770E6" w:rsidRPr="00A770E6" w:rsidRDefault="00A770E6" w:rsidP="00A770E6">
            <w:pPr>
              <w:spacing w:after="0" w:line="240" w:lineRule="auto"/>
              <w:rPr>
                <w:rFonts w:ascii="Calibri" w:eastAsia="Times New Roman" w:hAnsi="Calibri" w:cs="Calibri"/>
                <w:color w:val="000000"/>
                <w:lang w:eastAsia="ru-RU"/>
              </w:rPr>
            </w:pPr>
            <w:r w:rsidRPr="00A770E6">
              <w:rPr>
                <w:rFonts w:ascii="Calibri" w:eastAsia="Times New Roman" w:hAnsi="Calibri" w:cs="Calibri"/>
                <w:color w:val="000000"/>
                <w:lang w:eastAsia="ru-RU"/>
              </w:rPr>
              <w:t> </w:t>
            </w:r>
          </w:p>
        </w:tc>
        <w:tc>
          <w:tcPr>
            <w:tcW w:w="445" w:type="pct"/>
            <w:tcBorders>
              <w:top w:val="nil"/>
              <w:left w:val="nil"/>
              <w:bottom w:val="single" w:sz="8" w:space="0" w:color="auto"/>
              <w:right w:val="single" w:sz="8" w:space="0" w:color="auto"/>
            </w:tcBorders>
            <w:shd w:val="clear" w:color="auto" w:fill="auto"/>
            <w:vAlign w:val="center"/>
            <w:hideMark/>
          </w:tcPr>
          <w:p w:rsidR="00A770E6" w:rsidRPr="00A770E6" w:rsidRDefault="00A770E6" w:rsidP="00A770E6">
            <w:pPr>
              <w:spacing w:after="0" w:line="240" w:lineRule="auto"/>
              <w:rPr>
                <w:rFonts w:ascii="Calibri" w:eastAsia="Times New Roman" w:hAnsi="Calibri" w:cs="Calibri"/>
                <w:color w:val="000000"/>
                <w:lang w:eastAsia="ru-RU"/>
              </w:rPr>
            </w:pPr>
            <w:r w:rsidRPr="00A770E6">
              <w:rPr>
                <w:rFonts w:ascii="Calibri" w:eastAsia="Times New Roman" w:hAnsi="Calibri" w:cs="Calibri"/>
                <w:color w:val="000000"/>
                <w:lang w:eastAsia="ru-RU"/>
              </w:rPr>
              <w:t> </w:t>
            </w:r>
          </w:p>
        </w:tc>
        <w:tc>
          <w:tcPr>
            <w:tcW w:w="445" w:type="pct"/>
            <w:tcBorders>
              <w:top w:val="nil"/>
              <w:left w:val="nil"/>
              <w:bottom w:val="single" w:sz="8" w:space="0" w:color="auto"/>
              <w:right w:val="single" w:sz="8" w:space="0" w:color="auto"/>
            </w:tcBorders>
            <w:shd w:val="clear" w:color="auto" w:fill="auto"/>
            <w:vAlign w:val="center"/>
            <w:hideMark/>
          </w:tcPr>
          <w:p w:rsidR="00A770E6" w:rsidRPr="00A770E6" w:rsidRDefault="00A770E6" w:rsidP="00A770E6">
            <w:pPr>
              <w:spacing w:after="0" w:line="240" w:lineRule="auto"/>
              <w:rPr>
                <w:rFonts w:ascii="Calibri" w:eastAsia="Times New Roman" w:hAnsi="Calibri" w:cs="Calibri"/>
                <w:color w:val="000000"/>
                <w:lang w:eastAsia="ru-RU"/>
              </w:rPr>
            </w:pPr>
            <w:r w:rsidRPr="00A770E6">
              <w:rPr>
                <w:rFonts w:ascii="Calibri" w:eastAsia="Times New Roman" w:hAnsi="Calibri" w:cs="Calibri"/>
                <w:color w:val="000000"/>
                <w:lang w:eastAsia="ru-RU"/>
              </w:rPr>
              <w:t> </w:t>
            </w:r>
          </w:p>
        </w:tc>
        <w:tc>
          <w:tcPr>
            <w:tcW w:w="445" w:type="pct"/>
            <w:tcBorders>
              <w:top w:val="nil"/>
              <w:left w:val="nil"/>
              <w:bottom w:val="single" w:sz="8" w:space="0" w:color="auto"/>
              <w:right w:val="single" w:sz="8" w:space="0" w:color="auto"/>
            </w:tcBorders>
            <w:shd w:val="clear" w:color="auto" w:fill="auto"/>
            <w:vAlign w:val="center"/>
            <w:hideMark/>
          </w:tcPr>
          <w:p w:rsidR="00A770E6" w:rsidRPr="00A770E6" w:rsidRDefault="00A770E6" w:rsidP="00A770E6">
            <w:pPr>
              <w:spacing w:after="0" w:line="240" w:lineRule="auto"/>
              <w:rPr>
                <w:rFonts w:ascii="Calibri" w:eastAsia="Times New Roman" w:hAnsi="Calibri" w:cs="Calibri"/>
                <w:color w:val="000000"/>
                <w:lang w:eastAsia="ru-RU"/>
              </w:rPr>
            </w:pPr>
            <w:r w:rsidRPr="00A770E6">
              <w:rPr>
                <w:rFonts w:ascii="Calibri" w:eastAsia="Times New Roman" w:hAnsi="Calibri" w:cs="Calibri"/>
                <w:color w:val="000000"/>
                <w:lang w:eastAsia="ru-RU"/>
              </w:rPr>
              <w:t> </w:t>
            </w:r>
          </w:p>
        </w:tc>
        <w:tc>
          <w:tcPr>
            <w:tcW w:w="494" w:type="pct"/>
            <w:tcBorders>
              <w:top w:val="nil"/>
              <w:left w:val="nil"/>
              <w:bottom w:val="single" w:sz="8" w:space="0" w:color="auto"/>
              <w:right w:val="single" w:sz="8" w:space="0" w:color="auto"/>
            </w:tcBorders>
            <w:shd w:val="clear" w:color="auto" w:fill="auto"/>
            <w:vAlign w:val="center"/>
            <w:hideMark/>
          </w:tcPr>
          <w:p w:rsidR="00A770E6" w:rsidRPr="00A770E6" w:rsidRDefault="00A770E6" w:rsidP="00A770E6">
            <w:pPr>
              <w:spacing w:after="0" w:line="240" w:lineRule="auto"/>
              <w:jc w:val="center"/>
              <w:rPr>
                <w:rFonts w:ascii="Calibri" w:eastAsia="Times New Roman" w:hAnsi="Calibri" w:cs="Calibri"/>
                <w:color w:val="000000"/>
                <w:sz w:val="28"/>
                <w:szCs w:val="28"/>
                <w:lang w:eastAsia="ru-RU"/>
              </w:rPr>
            </w:pPr>
            <w:r w:rsidRPr="00A770E6">
              <w:rPr>
                <w:rFonts w:ascii="Calibri" w:eastAsia="Times New Roman" w:hAnsi="Calibri" w:cs="Calibri"/>
                <w:color w:val="000000"/>
                <w:sz w:val="28"/>
                <w:szCs w:val="28"/>
                <w:lang w:eastAsia="ru-RU"/>
              </w:rPr>
              <w:t>3402,5</w:t>
            </w:r>
          </w:p>
        </w:tc>
        <w:tc>
          <w:tcPr>
            <w:tcW w:w="445" w:type="pct"/>
            <w:tcBorders>
              <w:top w:val="nil"/>
              <w:left w:val="nil"/>
              <w:bottom w:val="single" w:sz="8" w:space="0" w:color="auto"/>
              <w:right w:val="single" w:sz="8" w:space="0" w:color="auto"/>
            </w:tcBorders>
            <w:shd w:val="clear" w:color="auto" w:fill="auto"/>
            <w:vAlign w:val="center"/>
            <w:hideMark/>
          </w:tcPr>
          <w:p w:rsidR="00A770E6" w:rsidRPr="00A770E6" w:rsidRDefault="00A770E6" w:rsidP="00A770E6">
            <w:pPr>
              <w:spacing w:after="0" w:line="240" w:lineRule="auto"/>
              <w:rPr>
                <w:rFonts w:ascii="Calibri" w:eastAsia="Times New Roman" w:hAnsi="Calibri" w:cs="Calibri"/>
                <w:color w:val="000000"/>
                <w:lang w:eastAsia="ru-RU"/>
              </w:rPr>
            </w:pPr>
            <w:r w:rsidRPr="00A770E6">
              <w:rPr>
                <w:rFonts w:ascii="Calibri" w:eastAsia="Times New Roman" w:hAnsi="Calibri" w:cs="Calibri"/>
                <w:color w:val="000000"/>
                <w:lang w:eastAsia="ru-RU"/>
              </w:rPr>
              <w:t> </w:t>
            </w:r>
          </w:p>
        </w:tc>
        <w:tc>
          <w:tcPr>
            <w:tcW w:w="494" w:type="pct"/>
            <w:tcBorders>
              <w:top w:val="nil"/>
              <w:left w:val="nil"/>
              <w:bottom w:val="single" w:sz="8" w:space="0" w:color="auto"/>
              <w:right w:val="single" w:sz="8" w:space="0" w:color="auto"/>
            </w:tcBorders>
            <w:shd w:val="clear" w:color="auto" w:fill="auto"/>
            <w:vAlign w:val="center"/>
            <w:hideMark/>
          </w:tcPr>
          <w:p w:rsidR="00A770E6" w:rsidRPr="00A770E6" w:rsidRDefault="00A770E6" w:rsidP="00A770E6">
            <w:pPr>
              <w:spacing w:after="0" w:line="240" w:lineRule="auto"/>
              <w:jc w:val="center"/>
              <w:rPr>
                <w:rFonts w:ascii="Calibri" w:eastAsia="Times New Roman" w:hAnsi="Calibri" w:cs="Calibri"/>
                <w:b/>
                <w:bCs/>
                <w:color w:val="000000"/>
                <w:sz w:val="28"/>
                <w:szCs w:val="28"/>
                <w:lang w:eastAsia="ru-RU"/>
              </w:rPr>
            </w:pPr>
            <w:r w:rsidRPr="00A770E6">
              <w:rPr>
                <w:rFonts w:ascii="Calibri" w:eastAsia="Times New Roman" w:hAnsi="Calibri" w:cs="Calibri"/>
                <w:b/>
                <w:bCs/>
                <w:color w:val="000000"/>
                <w:sz w:val="28"/>
                <w:szCs w:val="28"/>
                <w:lang w:eastAsia="ru-RU"/>
              </w:rPr>
              <w:t>3402,5</w:t>
            </w:r>
          </w:p>
        </w:tc>
      </w:tr>
      <w:tr w:rsidR="00A770E6" w:rsidRPr="00A770E6" w:rsidTr="00A770E6">
        <w:trPr>
          <w:trHeight w:val="960"/>
        </w:trPr>
        <w:tc>
          <w:tcPr>
            <w:tcW w:w="275" w:type="pct"/>
            <w:tcBorders>
              <w:top w:val="nil"/>
              <w:left w:val="single" w:sz="8" w:space="0" w:color="auto"/>
              <w:bottom w:val="single" w:sz="8" w:space="0" w:color="auto"/>
              <w:right w:val="single" w:sz="8" w:space="0" w:color="auto"/>
            </w:tcBorders>
            <w:shd w:val="clear" w:color="auto" w:fill="auto"/>
            <w:vAlign w:val="center"/>
            <w:hideMark/>
          </w:tcPr>
          <w:p w:rsidR="00A770E6" w:rsidRPr="00A770E6" w:rsidRDefault="00A770E6" w:rsidP="00A770E6">
            <w:pPr>
              <w:spacing w:after="0" w:line="240" w:lineRule="auto"/>
              <w:jc w:val="center"/>
              <w:rPr>
                <w:rFonts w:ascii="Calibri" w:eastAsia="Times New Roman" w:hAnsi="Calibri" w:cs="Calibri"/>
                <w:color w:val="000000"/>
                <w:sz w:val="24"/>
                <w:szCs w:val="24"/>
                <w:lang w:eastAsia="ru-RU"/>
              </w:rPr>
            </w:pPr>
            <w:r w:rsidRPr="00A770E6">
              <w:rPr>
                <w:rFonts w:ascii="Calibri" w:eastAsia="Times New Roman" w:hAnsi="Calibri" w:cs="Calibri"/>
                <w:color w:val="000000"/>
                <w:sz w:val="24"/>
                <w:szCs w:val="24"/>
                <w:lang w:eastAsia="ru-RU"/>
              </w:rPr>
              <w:t>7</w:t>
            </w:r>
          </w:p>
        </w:tc>
        <w:tc>
          <w:tcPr>
            <w:tcW w:w="1564" w:type="pct"/>
            <w:tcBorders>
              <w:top w:val="nil"/>
              <w:left w:val="nil"/>
              <w:bottom w:val="single" w:sz="8" w:space="0" w:color="auto"/>
              <w:right w:val="single" w:sz="8" w:space="0" w:color="auto"/>
            </w:tcBorders>
            <w:shd w:val="clear" w:color="auto" w:fill="auto"/>
            <w:vAlign w:val="center"/>
            <w:hideMark/>
          </w:tcPr>
          <w:p w:rsidR="00A770E6" w:rsidRPr="00A770E6" w:rsidRDefault="00A770E6" w:rsidP="00A770E6">
            <w:pPr>
              <w:spacing w:after="0" w:line="240" w:lineRule="auto"/>
              <w:rPr>
                <w:rFonts w:ascii="Calibri" w:eastAsia="Times New Roman" w:hAnsi="Calibri" w:cs="Calibri"/>
                <w:color w:val="000000"/>
                <w:sz w:val="24"/>
                <w:szCs w:val="24"/>
                <w:lang w:eastAsia="ru-RU"/>
              </w:rPr>
            </w:pPr>
            <w:r w:rsidRPr="00A770E6">
              <w:rPr>
                <w:rFonts w:ascii="Calibri" w:eastAsia="Times New Roman" w:hAnsi="Calibri" w:cs="Calibri"/>
                <w:color w:val="000000"/>
                <w:sz w:val="24"/>
                <w:szCs w:val="24"/>
                <w:lang w:eastAsia="ru-RU"/>
              </w:rPr>
              <w:t>Реконструкция магистральной теплосети от ТК-23 до ТК-77 дома 55 ул. Гоголя  - .; Ø100 мм., 0,165 км.</w:t>
            </w:r>
          </w:p>
        </w:tc>
        <w:tc>
          <w:tcPr>
            <w:tcW w:w="395" w:type="pct"/>
            <w:tcBorders>
              <w:top w:val="nil"/>
              <w:left w:val="nil"/>
              <w:bottom w:val="single" w:sz="8" w:space="0" w:color="auto"/>
              <w:right w:val="single" w:sz="8" w:space="0" w:color="auto"/>
            </w:tcBorders>
            <w:shd w:val="clear" w:color="auto" w:fill="auto"/>
            <w:vAlign w:val="center"/>
            <w:hideMark/>
          </w:tcPr>
          <w:p w:rsidR="00A770E6" w:rsidRPr="00A770E6" w:rsidRDefault="00A770E6" w:rsidP="00A770E6">
            <w:pPr>
              <w:spacing w:after="0" w:line="240" w:lineRule="auto"/>
              <w:rPr>
                <w:rFonts w:ascii="Calibri" w:eastAsia="Times New Roman" w:hAnsi="Calibri" w:cs="Calibri"/>
                <w:color w:val="000000"/>
                <w:lang w:eastAsia="ru-RU"/>
              </w:rPr>
            </w:pPr>
            <w:r w:rsidRPr="00A770E6">
              <w:rPr>
                <w:rFonts w:ascii="Calibri" w:eastAsia="Times New Roman" w:hAnsi="Calibri" w:cs="Calibri"/>
                <w:color w:val="000000"/>
                <w:lang w:eastAsia="ru-RU"/>
              </w:rPr>
              <w:t> </w:t>
            </w:r>
          </w:p>
        </w:tc>
        <w:tc>
          <w:tcPr>
            <w:tcW w:w="445" w:type="pct"/>
            <w:tcBorders>
              <w:top w:val="nil"/>
              <w:left w:val="nil"/>
              <w:bottom w:val="single" w:sz="8" w:space="0" w:color="auto"/>
              <w:right w:val="single" w:sz="8" w:space="0" w:color="auto"/>
            </w:tcBorders>
            <w:shd w:val="clear" w:color="auto" w:fill="auto"/>
            <w:vAlign w:val="center"/>
            <w:hideMark/>
          </w:tcPr>
          <w:p w:rsidR="00A770E6" w:rsidRPr="00A770E6" w:rsidRDefault="00A770E6" w:rsidP="00A770E6">
            <w:pPr>
              <w:spacing w:after="0" w:line="240" w:lineRule="auto"/>
              <w:rPr>
                <w:rFonts w:ascii="Calibri" w:eastAsia="Times New Roman" w:hAnsi="Calibri" w:cs="Calibri"/>
                <w:color w:val="000000"/>
                <w:lang w:eastAsia="ru-RU"/>
              </w:rPr>
            </w:pPr>
            <w:r w:rsidRPr="00A770E6">
              <w:rPr>
                <w:rFonts w:ascii="Calibri" w:eastAsia="Times New Roman" w:hAnsi="Calibri" w:cs="Calibri"/>
                <w:color w:val="000000"/>
                <w:lang w:eastAsia="ru-RU"/>
              </w:rPr>
              <w:t> </w:t>
            </w:r>
          </w:p>
        </w:tc>
        <w:tc>
          <w:tcPr>
            <w:tcW w:w="445" w:type="pct"/>
            <w:tcBorders>
              <w:top w:val="nil"/>
              <w:left w:val="nil"/>
              <w:bottom w:val="single" w:sz="8" w:space="0" w:color="auto"/>
              <w:right w:val="single" w:sz="8" w:space="0" w:color="auto"/>
            </w:tcBorders>
            <w:shd w:val="clear" w:color="auto" w:fill="auto"/>
            <w:vAlign w:val="center"/>
            <w:hideMark/>
          </w:tcPr>
          <w:p w:rsidR="00A770E6" w:rsidRPr="00A770E6" w:rsidRDefault="00A770E6" w:rsidP="00A770E6">
            <w:pPr>
              <w:spacing w:after="0" w:line="240" w:lineRule="auto"/>
              <w:rPr>
                <w:rFonts w:ascii="Calibri" w:eastAsia="Times New Roman" w:hAnsi="Calibri" w:cs="Calibri"/>
                <w:color w:val="000000"/>
                <w:lang w:eastAsia="ru-RU"/>
              </w:rPr>
            </w:pPr>
            <w:r w:rsidRPr="00A770E6">
              <w:rPr>
                <w:rFonts w:ascii="Calibri" w:eastAsia="Times New Roman" w:hAnsi="Calibri" w:cs="Calibri"/>
                <w:color w:val="000000"/>
                <w:lang w:eastAsia="ru-RU"/>
              </w:rPr>
              <w:t> </w:t>
            </w:r>
          </w:p>
        </w:tc>
        <w:tc>
          <w:tcPr>
            <w:tcW w:w="445" w:type="pct"/>
            <w:tcBorders>
              <w:top w:val="nil"/>
              <w:left w:val="nil"/>
              <w:bottom w:val="single" w:sz="8" w:space="0" w:color="auto"/>
              <w:right w:val="single" w:sz="8" w:space="0" w:color="auto"/>
            </w:tcBorders>
            <w:shd w:val="clear" w:color="auto" w:fill="auto"/>
            <w:vAlign w:val="center"/>
            <w:hideMark/>
          </w:tcPr>
          <w:p w:rsidR="00A770E6" w:rsidRPr="00A770E6" w:rsidRDefault="00A770E6" w:rsidP="00A770E6">
            <w:pPr>
              <w:spacing w:after="0" w:line="240" w:lineRule="auto"/>
              <w:rPr>
                <w:rFonts w:ascii="Calibri" w:eastAsia="Times New Roman" w:hAnsi="Calibri" w:cs="Calibri"/>
                <w:color w:val="000000"/>
                <w:lang w:eastAsia="ru-RU"/>
              </w:rPr>
            </w:pPr>
            <w:r w:rsidRPr="00A770E6">
              <w:rPr>
                <w:rFonts w:ascii="Calibri" w:eastAsia="Times New Roman" w:hAnsi="Calibri" w:cs="Calibri"/>
                <w:color w:val="000000"/>
                <w:lang w:eastAsia="ru-RU"/>
              </w:rPr>
              <w:t> </w:t>
            </w:r>
          </w:p>
        </w:tc>
        <w:tc>
          <w:tcPr>
            <w:tcW w:w="494" w:type="pct"/>
            <w:tcBorders>
              <w:top w:val="nil"/>
              <w:left w:val="nil"/>
              <w:bottom w:val="single" w:sz="8" w:space="0" w:color="auto"/>
              <w:right w:val="single" w:sz="8" w:space="0" w:color="auto"/>
            </w:tcBorders>
            <w:shd w:val="clear" w:color="auto" w:fill="auto"/>
            <w:vAlign w:val="center"/>
            <w:hideMark/>
          </w:tcPr>
          <w:p w:rsidR="00A770E6" w:rsidRPr="00A770E6" w:rsidRDefault="00A770E6" w:rsidP="00A770E6">
            <w:pPr>
              <w:spacing w:after="0" w:line="240" w:lineRule="auto"/>
              <w:rPr>
                <w:rFonts w:ascii="Calibri" w:eastAsia="Times New Roman" w:hAnsi="Calibri" w:cs="Calibri"/>
                <w:color w:val="000000"/>
                <w:lang w:eastAsia="ru-RU"/>
              </w:rPr>
            </w:pPr>
            <w:r w:rsidRPr="00A770E6">
              <w:rPr>
                <w:rFonts w:ascii="Calibri" w:eastAsia="Times New Roman" w:hAnsi="Calibri" w:cs="Calibri"/>
                <w:color w:val="000000"/>
                <w:lang w:eastAsia="ru-RU"/>
              </w:rPr>
              <w:t> </w:t>
            </w:r>
          </w:p>
        </w:tc>
        <w:tc>
          <w:tcPr>
            <w:tcW w:w="445" w:type="pct"/>
            <w:tcBorders>
              <w:top w:val="nil"/>
              <w:left w:val="nil"/>
              <w:bottom w:val="single" w:sz="8" w:space="0" w:color="auto"/>
              <w:right w:val="single" w:sz="8" w:space="0" w:color="auto"/>
            </w:tcBorders>
            <w:shd w:val="clear" w:color="auto" w:fill="auto"/>
            <w:vAlign w:val="center"/>
            <w:hideMark/>
          </w:tcPr>
          <w:p w:rsidR="00A770E6" w:rsidRPr="00A770E6" w:rsidRDefault="00A770E6" w:rsidP="00A770E6">
            <w:pPr>
              <w:spacing w:after="0" w:line="240" w:lineRule="auto"/>
              <w:jc w:val="center"/>
              <w:rPr>
                <w:rFonts w:ascii="Calibri" w:eastAsia="Times New Roman" w:hAnsi="Calibri" w:cs="Calibri"/>
                <w:color w:val="000000"/>
                <w:sz w:val="28"/>
                <w:szCs w:val="28"/>
                <w:lang w:eastAsia="ru-RU"/>
              </w:rPr>
            </w:pPr>
            <w:r w:rsidRPr="00A770E6">
              <w:rPr>
                <w:rFonts w:ascii="Calibri" w:eastAsia="Times New Roman" w:hAnsi="Calibri" w:cs="Calibri"/>
                <w:color w:val="000000"/>
                <w:sz w:val="28"/>
                <w:szCs w:val="28"/>
                <w:lang w:eastAsia="ru-RU"/>
              </w:rPr>
              <w:t>1955,8</w:t>
            </w:r>
          </w:p>
        </w:tc>
        <w:tc>
          <w:tcPr>
            <w:tcW w:w="494" w:type="pct"/>
            <w:tcBorders>
              <w:top w:val="nil"/>
              <w:left w:val="nil"/>
              <w:bottom w:val="single" w:sz="8" w:space="0" w:color="auto"/>
              <w:right w:val="single" w:sz="8" w:space="0" w:color="auto"/>
            </w:tcBorders>
            <w:shd w:val="clear" w:color="auto" w:fill="auto"/>
            <w:vAlign w:val="center"/>
            <w:hideMark/>
          </w:tcPr>
          <w:p w:rsidR="00A770E6" w:rsidRPr="00A770E6" w:rsidRDefault="00A770E6" w:rsidP="00A770E6">
            <w:pPr>
              <w:spacing w:after="0" w:line="240" w:lineRule="auto"/>
              <w:jc w:val="center"/>
              <w:rPr>
                <w:rFonts w:ascii="Calibri" w:eastAsia="Times New Roman" w:hAnsi="Calibri" w:cs="Calibri"/>
                <w:b/>
                <w:bCs/>
                <w:color w:val="000000"/>
                <w:sz w:val="28"/>
                <w:szCs w:val="28"/>
                <w:lang w:eastAsia="ru-RU"/>
              </w:rPr>
            </w:pPr>
            <w:r w:rsidRPr="00A770E6">
              <w:rPr>
                <w:rFonts w:ascii="Calibri" w:eastAsia="Times New Roman" w:hAnsi="Calibri" w:cs="Calibri"/>
                <w:b/>
                <w:bCs/>
                <w:color w:val="000000"/>
                <w:sz w:val="28"/>
                <w:szCs w:val="28"/>
                <w:lang w:eastAsia="ru-RU"/>
              </w:rPr>
              <w:t>1955,8</w:t>
            </w:r>
          </w:p>
        </w:tc>
      </w:tr>
      <w:tr w:rsidR="00A770E6" w:rsidRPr="00A770E6" w:rsidTr="00A770E6">
        <w:trPr>
          <w:trHeight w:val="960"/>
        </w:trPr>
        <w:tc>
          <w:tcPr>
            <w:tcW w:w="275" w:type="pct"/>
            <w:tcBorders>
              <w:top w:val="nil"/>
              <w:left w:val="single" w:sz="8" w:space="0" w:color="auto"/>
              <w:bottom w:val="single" w:sz="8" w:space="0" w:color="auto"/>
              <w:right w:val="single" w:sz="8" w:space="0" w:color="auto"/>
            </w:tcBorders>
            <w:shd w:val="clear" w:color="auto" w:fill="auto"/>
            <w:vAlign w:val="center"/>
            <w:hideMark/>
          </w:tcPr>
          <w:p w:rsidR="00A770E6" w:rsidRPr="00A770E6" w:rsidRDefault="00A770E6" w:rsidP="00A770E6">
            <w:pPr>
              <w:spacing w:after="0" w:line="240" w:lineRule="auto"/>
              <w:jc w:val="center"/>
              <w:rPr>
                <w:rFonts w:ascii="Calibri" w:eastAsia="Times New Roman" w:hAnsi="Calibri" w:cs="Calibri"/>
                <w:color w:val="000000"/>
                <w:sz w:val="24"/>
                <w:szCs w:val="24"/>
                <w:lang w:eastAsia="ru-RU"/>
              </w:rPr>
            </w:pPr>
            <w:r w:rsidRPr="00A770E6">
              <w:rPr>
                <w:rFonts w:ascii="Calibri" w:eastAsia="Times New Roman" w:hAnsi="Calibri" w:cs="Calibri"/>
                <w:color w:val="000000"/>
                <w:sz w:val="24"/>
                <w:szCs w:val="24"/>
                <w:lang w:eastAsia="ru-RU"/>
              </w:rPr>
              <w:t>8</w:t>
            </w:r>
          </w:p>
        </w:tc>
        <w:tc>
          <w:tcPr>
            <w:tcW w:w="1564" w:type="pct"/>
            <w:tcBorders>
              <w:top w:val="nil"/>
              <w:left w:val="nil"/>
              <w:bottom w:val="single" w:sz="8" w:space="0" w:color="auto"/>
              <w:right w:val="single" w:sz="8" w:space="0" w:color="auto"/>
            </w:tcBorders>
            <w:shd w:val="clear" w:color="auto" w:fill="auto"/>
            <w:vAlign w:val="center"/>
            <w:hideMark/>
          </w:tcPr>
          <w:p w:rsidR="00A770E6" w:rsidRPr="00A770E6" w:rsidRDefault="00A770E6" w:rsidP="00A770E6">
            <w:pPr>
              <w:spacing w:after="0" w:line="240" w:lineRule="auto"/>
              <w:rPr>
                <w:rFonts w:ascii="Calibri" w:eastAsia="Times New Roman" w:hAnsi="Calibri" w:cs="Calibri"/>
                <w:color w:val="000000"/>
                <w:sz w:val="24"/>
                <w:szCs w:val="24"/>
                <w:lang w:eastAsia="ru-RU"/>
              </w:rPr>
            </w:pPr>
            <w:r w:rsidRPr="00A770E6">
              <w:rPr>
                <w:rFonts w:ascii="Calibri" w:eastAsia="Times New Roman" w:hAnsi="Calibri" w:cs="Calibri"/>
                <w:color w:val="000000"/>
                <w:sz w:val="24"/>
                <w:szCs w:val="24"/>
                <w:lang w:eastAsia="ru-RU"/>
              </w:rPr>
              <w:t>Реконструкция магистральной теплосети от ТК дома 41  до ТК- дома 60 ул. Советская- .; Ø89 мм., 0,173 км.</w:t>
            </w:r>
          </w:p>
        </w:tc>
        <w:tc>
          <w:tcPr>
            <w:tcW w:w="395" w:type="pct"/>
            <w:tcBorders>
              <w:top w:val="nil"/>
              <w:left w:val="nil"/>
              <w:bottom w:val="single" w:sz="8" w:space="0" w:color="auto"/>
              <w:right w:val="single" w:sz="8" w:space="0" w:color="auto"/>
            </w:tcBorders>
            <w:shd w:val="clear" w:color="auto" w:fill="auto"/>
            <w:vAlign w:val="center"/>
            <w:hideMark/>
          </w:tcPr>
          <w:p w:rsidR="00A770E6" w:rsidRPr="00A770E6" w:rsidRDefault="00A770E6" w:rsidP="00A770E6">
            <w:pPr>
              <w:spacing w:after="0" w:line="240" w:lineRule="auto"/>
              <w:rPr>
                <w:rFonts w:ascii="Calibri" w:eastAsia="Times New Roman" w:hAnsi="Calibri" w:cs="Calibri"/>
                <w:color w:val="000000"/>
                <w:lang w:eastAsia="ru-RU"/>
              </w:rPr>
            </w:pPr>
            <w:r w:rsidRPr="00A770E6">
              <w:rPr>
                <w:rFonts w:ascii="Calibri" w:eastAsia="Times New Roman" w:hAnsi="Calibri" w:cs="Calibri"/>
                <w:color w:val="000000"/>
                <w:lang w:eastAsia="ru-RU"/>
              </w:rPr>
              <w:t> </w:t>
            </w:r>
          </w:p>
        </w:tc>
        <w:tc>
          <w:tcPr>
            <w:tcW w:w="445" w:type="pct"/>
            <w:tcBorders>
              <w:top w:val="nil"/>
              <w:left w:val="nil"/>
              <w:bottom w:val="single" w:sz="8" w:space="0" w:color="auto"/>
              <w:right w:val="single" w:sz="8" w:space="0" w:color="auto"/>
            </w:tcBorders>
            <w:shd w:val="clear" w:color="auto" w:fill="auto"/>
            <w:vAlign w:val="center"/>
            <w:hideMark/>
          </w:tcPr>
          <w:p w:rsidR="00A770E6" w:rsidRPr="00A770E6" w:rsidRDefault="00A770E6" w:rsidP="00A770E6">
            <w:pPr>
              <w:spacing w:after="0" w:line="240" w:lineRule="auto"/>
              <w:rPr>
                <w:rFonts w:ascii="Calibri" w:eastAsia="Times New Roman" w:hAnsi="Calibri" w:cs="Calibri"/>
                <w:color w:val="000000"/>
                <w:lang w:eastAsia="ru-RU"/>
              </w:rPr>
            </w:pPr>
            <w:r w:rsidRPr="00A770E6">
              <w:rPr>
                <w:rFonts w:ascii="Calibri" w:eastAsia="Times New Roman" w:hAnsi="Calibri" w:cs="Calibri"/>
                <w:color w:val="000000"/>
                <w:lang w:eastAsia="ru-RU"/>
              </w:rPr>
              <w:t> </w:t>
            </w:r>
          </w:p>
        </w:tc>
        <w:tc>
          <w:tcPr>
            <w:tcW w:w="445" w:type="pct"/>
            <w:tcBorders>
              <w:top w:val="nil"/>
              <w:left w:val="nil"/>
              <w:bottom w:val="single" w:sz="8" w:space="0" w:color="auto"/>
              <w:right w:val="single" w:sz="8" w:space="0" w:color="auto"/>
            </w:tcBorders>
            <w:shd w:val="clear" w:color="auto" w:fill="auto"/>
            <w:vAlign w:val="center"/>
            <w:hideMark/>
          </w:tcPr>
          <w:p w:rsidR="00A770E6" w:rsidRPr="00A770E6" w:rsidRDefault="00A770E6" w:rsidP="00A770E6">
            <w:pPr>
              <w:spacing w:after="0" w:line="240" w:lineRule="auto"/>
              <w:rPr>
                <w:rFonts w:ascii="Calibri" w:eastAsia="Times New Roman" w:hAnsi="Calibri" w:cs="Calibri"/>
                <w:color w:val="000000"/>
                <w:lang w:eastAsia="ru-RU"/>
              </w:rPr>
            </w:pPr>
            <w:r w:rsidRPr="00A770E6">
              <w:rPr>
                <w:rFonts w:ascii="Calibri" w:eastAsia="Times New Roman" w:hAnsi="Calibri" w:cs="Calibri"/>
                <w:color w:val="000000"/>
                <w:lang w:eastAsia="ru-RU"/>
              </w:rPr>
              <w:t> </w:t>
            </w:r>
          </w:p>
        </w:tc>
        <w:tc>
          <w:tcPr>
            <w:tcW w:w="445" w:type="pct"/>
            <w:tcBorders>
              <w:top w:val="nil"/>
              <w:left w:val="nil"/>
              <w:bottom w:val="single" w:sz="8" w:space="0" w:color="auto"/>
              <w:right w:val="single" w:sz="8" w:space="0" w:color="auto"/>
            </w:tcBorders>
            <w:shd w:val="clear" w:color="auto" w:fill="auto"/>
            <w:vAlign w:val="center"/>
            <w:hideMark/>
          </w:tcPr>
          <w:p w:rsidR="00A770E6" w:rsidRPr="00A770E6" w:rsidRDefault="00A770E6" w:rsidP="00A770E6">
            <w:pPr>
              <w:spacing w:after="0" w:line="240" w:lineRule="auto"/>
              <w:rPr>
                <w:rFonts w:ascii="Calibri" w:eastAsia="Times New Roman" w:hAnsi="Calibri" w:cs="Calibri"/>
                <w:color w:val="000000"/>
                <w:lang w:eastAsia="ru-RU"/>
              </w:rPr>
            </w:pPr>
            <w:r w:rsidRPr="00A770E6">
              <w:rPr>
                <w:rFonts w:ascii="Calibri" w:eastAsia="Times New Roman" w:hAnsi="Calibri" w:cs="Calibri"/>
                <w:color w:val="000000"/>
                <w:lang w:eastAsia="ru-RU"/>
              </w:rPr>
              <w:t> </w:t>
            </w:r>
          </w:p>
        </w:tc>
        <w:tc>
          <w:tcPr>
            <w:tcW w:w="494" w:type="pct"/>
            <w:tcBorders>
              <w:top w:val="nil"/>
              <w:left w:val="nil"/>
              <w:bottom w:val="single" w:sz="8" w:space="0" w:color="auto"/>
              <w:right w:val="single" w:sz="8" w:space="0" w:color="auto"/>
            </w:tcBorders>
            <w:shd w:val="clear" w:color="auto" w:fill="auto"/>
            <w:vAlign w:val="center"/>
            <w:hideMark/>
          </w:tcPr>
          <w:p w:rsidR="00A770E6" w:rsidRPr="00A770E6" w:rsidRDefault="00A770E6" w:rsidP="00A770E6">
            <w:pPr>
              <w:spacing w:after="0" w:line="240" w:lineRule="auto"/>
              <w:rPr>
                <w:rFonts w:ascii="Calibri" w:eastAsia="Times New Roman" w:hAnsi="Calibri" w:cs="Calibri"/>
                <w:color w:val="000000"/>
                <w:lang w:eastAsia="ru-RU"/>
              </w:rPr>
            </w:pPr>
            <w:r w:rsidRPr="00A770E6">
              <w:rPr>
                <w:rFonts w:ascii="Calibri" w:eastAsia="Times New Roman" w:hAnsi="Calibri" w:cs="Calibri"/>
                <w:color w:val="000000"/>
                <w:lang w:eastAsia="ru-RU"/>
              </w:rPr>
              <w:t> </w:t>
            </w:r>
          </w:p>
        </w:tc>
        <w:tc>
          <w:tcPr>
            <w:tcW w:w="445" w:type="pct"/>
            <w:tcBorders>
              <w:top w:val="nil"/>
              <w:left w:val="nil"/>
              <w:bottom w:val="single" w:sz="8" w:space="0" w:color="auto"/>
              <w:right w:val="single" w:sz="8" w:space="0" w:color="auto"/>
            </w:tcBorders>
            <w:shd w:val="clear" w:color="auto" w:fill="auto"/>
            <w:vAlign w:val="center"/>
            <w:hideMark/>
          </w:tcPr>
          <w:p w:rsidR="00A770E6" w:rsidRPr="00A770E6" w:rsidRDefault="00A770E6" w:rsidP="00A770E6">
            <w:pPr>
              <w:spacing w:after="0" w:line="240" w:lineRule="auto"/>
              <w:jc w:val="center"/>
              <w:rPr>
                <w:rFonts w:ascii="Calibri" w:eastAsia="Times New Roman" w:hAnsi="Calibri" w:cs="Calibri"/>
                <w:color w:val="000000"/>
                <w:sz w:val="28"/>
                <w:szCs w:val="28"/>
                <w:lang w:eastAsia="ru-RU"/>
              </w:rPr>
            </w:pPr>
            <w:r w:rsidRPr="00A770E6">
              <w:rPr>
                <w:rFonts w:ascii="Calibri" w:eastAsia="Times New Roman" w:hAnsi="Calibri" w:cs="Calibri"/>
                <w:color w:val="000000"/>
                <w:sz w:val="28"/>
                <w:szCs w:val="28"/>
                <w:lang w:eastAsia="ru-RU"/>
              </w:rPr>
              <w:t>1955,8</w:t>
            </w:r>
          </w:p>
        </w:tc>
        <w:tc>
          <w:tcPr>
            <w:tcW w:w="494" w:type="pct"/>
            <w:tcBorders>
              <w:top w:val="nil"/>
              <w:left w:val="nil"/>
              <w:bottom w:val="single" w:sz="8" w:space="0" w:color="auto"/>
              <w:right w:val="single" w:sz="8" w:space="0" w:color="auto"/>
            </w:tcBorders>
            <w:shd w:val="clear" w:color="auto" w:fill="auto"/>
            <w:vAlign w:val="center"/>
            <w:hideMark/>
          </w:tcPr>
          <w:p w:rsidR="00A770E6" w:rsidRPr="00A770E6" w:rsidRDefault="00A770E6" w:rsidP="00A770E6">
            <w:pPr>
              <w:spacing w:after="0" w:line="240" w:lineRule="auto"/>
              <w:jc w:val="center"/>
              <w:rPr>
                <w:rFonts w:ascii="Calibri" w:eastAsia="Times New Roman" w:hAnsi="Calibri" w:cs="Calibri"/>
                <w:b/>
                <w:bCs/>
                <w:color w:val="000000"/>
                <w:sz w:val="28"/>
                <w:szCs w:val="28"/>
                <w:lang w:eastAsia="ru-RU"/>
              </w:rPr>
            </w:pPr>
            <w:r w:rsidRPr="00A770E6">
              <w:rPr>
                <w:rFonts w:ascii="Calibri" w:eastAsia="Times New Roman" w:hAnsi="Calibri" w:cs="Calibri"/>
                <w:b/>
                <w:bCs/>
                <w:color w:val="000000"/>
                <w:sz w:val="28"/>
                <w:szCs w:val="28"/>
                <w:lang w:eastAsia="ru-RU"/>
              </w:rPr>
              <w:t>1955,8</w:t>
            </w:r>
          </w:p>
        </w:tc>
      </w:tr>
      <w:tr w:rsidR="00A770E6" w:rsidRPr="00A770E6" w:rsidTr="00A770E6">
        <w:trPr>
          <w:trHeight w:val="960"/>
        </w:trPr>
        <w:tc>
          <w:tcPr>
            <w:tcW w:w="275" w:type="pct"/>
            <w:tcBorders>
              <w:top w:val="nil"/>
              <w:left w:val="single" w:sz="8" w:space="0" w:color="auto"/>
              <w:bottom w:val="single" w:sz="8" w:space="0" w:color="auto"/>
              <w:right w:val="single" w:sz="8" w:space="0" w:color="auto"/>
            </w:tcBorders>
            <w:shd w:val="clear" w:color="auto" w:fill="auto"/>
            <w:vAlign w:val="center"/>
            <w:hideMark/>
          </w:tcPr>
          <w:p w:rsidR="00A770E6" w:rsidRPr="00A770E6" w:rsidRDefault="00A770E6" w:rsidP="00A770E6">
            <w:pPr>
              <w:spacing w:after="0" w:line="240" w:lineRule="auto"/>
              <w:jc w:val="center"/>
              <w:rPr>
                <w:rFonts w:ascii="Calibri" w:eastAsia="Times New Roman" w:hAnsi="Calibri" w:cs="Calibri"/>
                <w:color w:val="000000"/>
                <w:sz w:val="24"/>
                <w:szCs w:val="24"/>
                <w:lang w:eastAsia="ru-RU"/>
              </w:rPr>
            </w:pPr>
            <w:r w:rsidRPr="00A770E6">
              <w:rPr>
                <w:rFonts w:ascii="Calibri" w:eastAsia="Times New Roman" w:hAnsi="Calibri" w:cs="Calibri"/>
                <w:color w:val="000000"/>
                <w:sz w:val="24"/>
                <w:szCs w:val="24"/>
                <w:lang w:eastAsia="ru-RU"/>
              </w:rPr>
              <w:t>9</w:t>
            </w:r>
          </w:p>
        </w:tc>
        <w:tc>
          <w:tcPr>
            <w:tcW w:w="1564" w:type="pct"/>
            <w:tcBorders>
              <w:top w:val="nil"/>
              <w:left w:val="nil"/>
              <w:bottom w:val="single" w:sz="8" w:space="0" w:color="auto"/>
              <w:right w:val="single" w:sz="8" w:space="0" w:color="auto"/>
            </w:tcBorders>
            <w:shd w:val="clear" w:color="auto" w:fill="auto"/>
            <w:vAlign w:val="center"/>
            <w:hideMark/>
          </w:tcPr>
          <w:p w:rsidR="00A770E6" w:rsidRPr="00A770E6" w:rsidRDefault="00A770E6" w:rsidP="00A770E6">
            <w:pPr>
              <w:spacing w:after="0" w:line="240" w:lineRule="auto"/>
              <w:rPr>
                <w:rFonts w:ascii="Calibri" w:eastAsia="Times New Roman" w:hAnsi="Calibri" w:cs="Calibri"/>
                <w:color w:val="000000"/>
                <w:sz w:val="24"/>
                <w:szCs w:val="24"/>
                <w:lang w:eastAsia="ru-RU"/>
              </w:rPr>
            </w:pPr>
            <w:r w:rsidRPr="00A770E6">
              <w:rPr>
                <w:rFonts w:ascii="Calibri" w:eastAsia="Times New Roman" w:hAnsi="Calibri" w:cs="Calibri"/>
                <w:color w:val="000000"/>
                <w:sz w:val="24"/>
                <w:szCs w:val="24"/>
                <w:lang w:eastAsia="ru-RU"/>
              </w:rPr>
              <w:t>Реконструкция магистральной теплосети от ТК-А до ТК дома 22 ул. Советская- .; Ø150 мм., 0,192 км.</w:t>
            </w:r>
          </w:p>
        </w:tc>
        <w:tc>
          <w:tcPr>
            <w:tcW w:w="395" w:type="pct"/>
            <w:tcBorders>
              <w:top w:val="nil"/>
              <w:left w:val="nil"/>
              <w:bottom w:val="single" w:sz="8" w:space="0" w:color="auto"/>
              <w:right w:val="single" w:sz="8" w:space="0" w:color="auto"/>
            </w:tcBorders>
            <w:shd w:val="clear" w:color="auto" w:fill="auto"/>
            <w:vAlign w:val="center"/>
            <w:hideMark/>
          </w:tcPr>
          <w:p w:rsidR="00A770E6" w:rsidRPr="00A770E6" w:rsidRDefault="00A770E6" w:rsidP="00A770E6">
            <w:pPr>
              <w:spacing w:after="0" w:line="240" w:lineRule="auto"/>
              <w:rPr>
                <w:rFonts w:ascii="Calibri" w:eastAsia="Times New Roman" w:hAnsi="Calibri" w:cs="Calibri"/>
                <w:color w:val="000000"/>
                <w:lang w:eastAsia="ru-RU"/>
              </w:rPr>
            </w:pPr>
            <w:r w:rsidRPr="00A770E6">
              <w:rPr>
                <w:rFonts w:ascii="Calibri" w:eastAsia="Times New Roman" w:hAnsi="Calibri" w:cs="Calibri"/>
                <w:color w:val="000000"/>
                <w:lang w:eastAsia="ru-RU"/>
              </w:rPr>
              <w:t> </w:t>
            </w:r>
          </w:p>
        </w:tc>
        <w:tc>
          <w:tcPr>
            <w:tcW w:w="445" w:type="pct"/>
            <w:tcBorders>
              <w:top w:val="nil"/>
              <w:left w:val="nil"/>
              <w:bottom w:val="single" w:sz="8" w:space="0" w:color="auto"/>
              <w:right w:val="single" w:sz="8" w:space="0" w:color="auto"/>
            </w:tcBorders>
            <w:shd w:val="clear" w:color="auto" w:fill="auto"/>
            <w:vAlign w:val="center"/>
            <w:hideMark/>
          </w:tcPr>
          <w:p w:rsidR="00A770E6" w:rsidRPr="00A770E6" w:rsidRDefault="00A770E6" w:rsidP="00A770E6">
            <w:pPr>
              <w:spacing w:after="0" w:line="240" w:lineRule="auto"/>
              <w:rPr>
                <w:rFonts w:ascii="Calibri" w:eastAsia="Times New Roman" w:hAnsi="Calibri" w:cs="Calibri"/>
                <w:color w:val="000000"/>
                <w:lang w:eastAsia="ru-RU"/>
              </w:rPr>
            </w:pPr>
            <w:r w:rsidRPr="00A770E6">
              <w:rPr>
                <w:rFonts w:ascii="Calibri" w:eastAsia="Times New Roman" w:hAnsi="Calibri" w:cs="Calibri"/>
                <w:color w:val="000000"/>
                <w:lang w:eastAsia="ru-RU"/>
              </w:rPr>
              <w:t> </w:t>
            </w:r>
          </w:p>
        </w:tc>
        <w:tc>
          <w:tcPr>
            <w:tcW w:w="445" w:type="pct"/>
            <w:tcBorders>
              <w:top w:val="nil"/>
              <w:left w:val="nil"/>
              <w:bottom w:val="single" w:sz="8" w:space="0" w:color="auto"/>
              <w:right w:val="single" w:sz="8" w:space="0" w:color="auto"/>
            </w:tcBorders>
            <w:shd w:val="clear" w:color="auto" w:fill="auto"/>
            <w:vAlign w:val="center"/>
            <w:hideMark/>
          </w:tcPr>
          <w:p w:rsidR="00A770E6" w:rsidRPr="00A770E6" w:rsidRDefault="00A770E6" w:rsidP="00A770E6">
            <w:pPr>
              <w:spacing w:after="0" w:line="240" w:lineRule="auto"/>
              <w:rPr>
                <w:rFonts w:ascii="Calibri" w:eastAsia="Times New Roman" w:hAnsi="Calibri" w:cs="Calibri"/>
                <w:color w:val="000000"/>
                <w:lang w:eastAsia="ru-RU"/>
              </w:rPr>
            </w:pPr>
            <w:r w:rsidRPr="00A770E6">
              <w:rPr>
                <w:rFonts w:ascii="Calibri" w:eastAsia="Times New Roman" w:hAnsi="Calibri" w:cs="Calibri"/>
                <w:color w:val="000000"/>
                <w:lang w:eastAsia="ru-RU"/>
              </w:rPr>
              <w:t> </w:t>
            </w:r>
          </w:p>
        </w:tc>
        <w:tc>
          <w:tcPr>
            <w:tcW w:w="445" w:type="pct"/>
            <w:tcBorders>
              <w:top w:val="nil"/>
              <w:left w:val="nil"/>
              <w:bottom w:val="single" w:sz="8" w:space="0" w:color="auto"/>
              <w:right w:val="single" w:sz="8" w:space="0" w:color="auto"/>
            </w:tcBorders>
            <w:shd w:val="clear" w:color="auto" w:fill="auto"/>
            <w:vAlign w:val="center"/>
            <w:hideMark/>
          </w:tcPr>
          <w:p w:rsidR="00A770E6" w:rsidRPr="00A770E6" w:rsidRDefault="00A770E6" w:rsidP="00A770E6">
            <w:pPr>
              <w:spacing w:after="0" w:line="240" w:lineRule="auto"/>
              <w:rPr>
                <w:rFonts w:ascii="Calibri" w:eastAsia="Times New Roman" w:hAnsi="Calibri" w:cs="Calibri"/>
                <w:color w:val="000000"/>
                <w:lang w:eastAsia="ru-RU"/>
              </w:rPr>
            </w:pPr>
            <w:r w:rsidRPr="00A770E6">
              <w:rPr>
                <w:rFonts w:ascii="Calibri" w:eastAsia="Times New Roman" w:hAnsi="Calibri" w:cs="Calibri"/>
                <w:color w:val="000000"/>
                <w:lang w:eastAsia="ru-RU"/>
              </w:rPr>
              <w:t> </w:t>
            </w:r>
          </w:p>
        </w:tc>
        <w:tc>
          <w:tcPr>
            <w:tcW w:w="494" w:type="pct"/>
            <w:tcBorders>
              <w:top w:val="nil"/>
              <w:left w:val="nil"/>
              <w:bottom w:val="single" w:sz="8" w:space="0" w:color="auto"/>
              <w:right w:val="single" w:sz="8" w:space="0" w:color="auto"/>
            </w:tcBorders>
            <w:shd w:val="clear" w:color="auto" w:fill="auto"/>
            <w:vAlign w:val="center"/>
            <w:hideMark/>
          </w:tcPr>
          <w:p w:rsidR="00A770E6" w:rsidRPr="00A770E6" w:rsidRDefault="00A770E6" w:rsidP="00A770E6">
            <w:pPr>
              <w:spacing w:after="0" w:line="240" w:lineRule="auto"/>
              <w:rPr>
                <w:rFonts w:ascii="Calibri" w:eastAsia="Times New Roman" w:hAnsi="Calibri" w:cs="Calibri"/>
                <w:color w:val="000000"/>
                <w:lang w:eastAsia="ru-RU"/>
              </w:rPr>
            </w:pPr>
            <w:r w:rsidRPr="00A770E6">
              <w:rPr>
                <w:rFonts w:ascii="Calibri" w:eastAsia="Times New Roman" w:hAnsi="Calibri" w:cs="Calibri"/>
                <w:color w:val="000000"/>
                <w:lang w:eastAsia="ru-RU"/>
              </w:rPr>
              <w:t> </w:t>
            </w:r>
          </w:p>
        </w:tc>
        <w:tc>
          <w:tcPr>
            <w:tcW w:w="445" w:type="pct"/>
            <w:tcBorders>
              <w:top w:val="nil"/>
              <w:left w:val="nil"/>
              <w:bottom w:val="single" w:sz="8" w:space="0" w:color="auto"/>
              <w:right w:val="single" w:sz="8" w:space="0" w:color="auto"/>
            </w:tcBorders>
            <w:shd w:val="clear" w:color="auto" w:fill="auto"/>
            <w:vAlign w:val="center"/>
            <w:hideMark/>
          </w:tcPr>
          <w:p w:rsidR="00A770E6" w:rsidRPr="00A770E6" w:rsidRDefault="00A770E6" w:rsidP="00A770E6">
            <w:pPr>
              <w:spacing w:after="0" w:line="240" w:lineRule="auto"/>
              <w:jc w:val="center"/>
              <w:rPr>
                <w:rFonts w:ascii="Calibri" w:eastAsia="Times New Roman" w:hAnsi="Calibri" w:cs="Calibri"/>
                <w:color w:val="000000"/>
                <w:sz w:val="28"/>
                <w:szCs w:val="28"/>
                <w:lang w:eastAsia="ru-RU"/>
              </w:rPr>
            </w:pPr>
            <w:r w:rsidRPr="00A770E6">
              <w:rPr>
                <w:rFonts w:ascii="Calibri" w:eastAsia="Times New Roman" w:hAnsi="Calibri" w:cs="Calibri"/>
                <w:color w:val="000000"/>
                <w:sz w:val="28"/>
                <w:szCs w:val="28"/>
                <w:lang w:eastAsia="ru-RU"/>
              </w:rPr>
              <w:t>3450,8</w:t>
            </w:r>
          </w:p>
        </w:tc>
        <w:tc>
          <w:tcPr>
            <w:tcW w:w="494" w:type="pct"/>
            <w:tcBorders>
              <w:top w:val="nil"/>
              <w:left w:val="nil"/>
              <w:bottom w:val="single" w:sz="8" w:space="0" w:color="auto"/>
              <w:right w:val="single" w:sz="8" w:space="0" w:color="auto"/>
            </w:tcBorders>
            <w:shd w:val="clear" w:color="auto" w:fill="auto"/>
            <w:vAlign w:val="center"/>
            <w:hideMark/>
          </w:tcPr>
          <w:p w:rsidR="00A770E6" w:rsidRPr="00A770E6" w:rsidRDefault="00A770E6" w:rsidP="00A770E6">
            <w:pPr>
              <w:spacing w:after="0" w:line="240" w:lineRule="auto"/>
              <w:jc w:val="center"/>
              <w:rPr>
                <w:rFonts w:ascii="Calibri" w:eastAsia="Times New Roman" w:hAnsi="Calibri" w:cs="Calibri"/>
                <w:b/>
                <w:bCs/>
                <w:color w:val="000000"/>
                <w:sz w:val="28"/>
                <w:szCs w:val="28"/>
                <w:lang w:eastAsia="ru-RU"/>
              </w:rPr>
            </w:pPr>
            <w:r w:rsidRPr="00A770E6">
              <w:rPr>
                <w:rFonts w:ascii="Calibri" w:eastAsia="Times New Roman" w:hAnsi="Calibri" w:cs="Calibri"/>
                <w:b/>
                <w:bCs/>
                <w:color w:val="000000"/>
                <w:sz w:val="28"/>
                <w:szCs w:val="28"/>
                <w:lang w:eastAsia="ru-RU"/>
              </w:rPr>
              <w:t>3450,8</w:t>
            </w:r>
          </w:p>
        </w:tc>
      </w:tr>
      <w:tr w:rsidR="00A770E6" w:rsidRPr="00A770E6" w:rsidTr="00A770E6">
        <w:trPr>
          <w:trHeight w:val="960"/>
        </w:trPr>
        <w:tc>
          <w:tcPr>
            <w:tcW w:w="275" w:type="pct"/>
            <w:tcBorders>
              <w:top w:val="nil"/>
              <w:left w:val="single" w:sz="8" w:space="0" w:color="auto"/>
              <w:bottom w:val="single" w:sz="8" w:space="0" w:color="auto"/>
              <w:right w:val="single" w:sz="8" w:space="0" w:color="auto"/>
            </w:tcBorders>
            <w:shd w:val="clear" w:color="auto" w:fill="auto"/>
            <w:vAlign w:val="center"/>
            <w:hideMark/>
          </w:tcPr>
          <w:p w:rsidR="00A770E6" w:rsidRPr="00A770E6" w:rsidRDefault="00A770E6" w:rsidP="00A770E6">
            <w:pPr>
              <w:spacing w:after="0" w:line="240" w:lineRule="auto"/>
              <w:jc w:val="center"/>
              <w:rPr>
                <w:rFonts w:ascii="Calibri" w:eastAsia="Times New Roman" w:hAnsi="Calibri" w:cs="Calibri"/>
                <w:color w:val="000000"/>
                <w:sz w:val="24"/>
                <w:szCs w:val="24"/>
                <w:lang w:eastAsia="ru-RU"/>
              </w:rPr>
            </w:pPr>
            <w:r w:rsidRPr="00A770E6">
              <w:rPr>
                <w:rFonts w:ascii="Calibri" w:eastAsia="Times New Roman" w:hAnsi="Calibri" w:cs="Calibri"/>
                <w:color w:val="000000"/>
                <w:sz w:val="24"/>
                <w:szCs w:val="24"/>
                <w:lang w:eastAsia="ru-RU"/>
              </w:rPr>
              <w:lastRenderedPageBreak/>
              <w:t>10</w:t>
            </w:r>
          </w:p>
        </w:tc>
        <w:tc>
          <w:tcPr>
            <w:tcW w:w="1564" w:type="pct"/>
            <w:tcBorders>
              <w:top w:val="nil"/>
              <w:left w:val="nil"/>
              <w:bottom w:val="single" w:sz="8" w:space="0" w:color="auto"/>
              <w:right w:val="single" w:sz="8" w:space="0" w:color="auto"/>
            </w:tcBorders>
            <w:shd w:val="clear" w:color="auto" w:fill="auto"/>
            <w:vAlign w:val="center"/>
            <w:hideMark/>
          </w:tcPr>
          <w:p w:rsidR="00A770E6" w:rsidRPr="00A770E6" w:rsidRDefault="00A770E6" w:rsidP="00A770E6">
            <w:pPr>
              <w:spacing w:after="0" w:line="240" w:lineRule="auto"/>
              <w:rPr>
                <w:rFonts w:ascii="Calibri" w:eastAsia="Times New Roman" w:hAnsi="Calibri" w:cs="Calibri"/>
                <w:color w:val="000000"/>
                <w:sz w:val="24"/>
                <w:szCs w:val="24"/>
                <w:lang w:eastAsia="ru-RU"/>
              </w:rPr>
            </w:pPr>
            <w:r w:rsidRPr="00A770E6">
              <w:rPr>
                <w:rFonts w:ascii="Calibri" w:eastAsia="Times New Roman" w:hAnsi="Calibri" w:cs="Calibri"/>
                <w:color w:val="000000"/>
                <w:sz w:val="24"/>
                <w:szCs w:val="24"/>
                <w:lang w:eastAsia="ru-RU"/>
              </w:rPr>
              <w:t>Реконструкция квартальной теплосети от ТК  дома Всполье 16 до дома Всполье 12 - .; Ø100 мм., 0,104 км.</w:t>
            </w:r>
          </w:p>
        </w:tc>
        <w:tc>
          <w:tcPr>
            <w:tcW w:w="395" w:type="pct"/>
            <w:tcBorders>
              <w:top w:val="nil"/>
              <w:left w:val="nil"/>
              <w:bottom w:val="single" w:sz="8" w:space="0" w:color="auto"/>
              <w:right w:val="single" w:sz="8" w:space="0" w:color="auto"/>
            </w:tcBorders>
            <w:shd w:val="clear" w:color="auto" w:fill="auto"/>
            <w:vAlign w:val="center"/>
            <w:hideMark/>
          </w:tcPr>
          <w:p w:rsidR="00A770E6" w:rsidRPr="00A770E6" w:rsidRDefault="00A770E6" w:rsidP="00A770E6">
            <w:pPr>
              <w:spacing w:after="0" w:line="240" w:lineRule="auto"/>
              <w:rPr>
                <w:rFonts w:ascii="Calibri" w:eastAsia="Times New Roman" w:hAnsi="Calibri" w:cs="Calibri"/>
                <w:color w:val="000000"/>
                <w:lang w:eastAsia="ru-RU"/>
              </w:rPr>
            </w:pPr>
            <w:r w:rsidRPr="00A770E6">
              <w:rPr>
                <w:rFonts w:ascii="Calibri" w:eastAsia="Times New Roman" w:hAnsi="Calibri" w:cs="Calibri"/>
                <w:color w:val="000000"/>
                <w:lang w:eastAsia="ru-RU"/>
              </w:rPr>
              <w:t> </w:t>
            </w:r>
          </w:p>
        </w:tc>
        <w:tc>
          <w:tcPr>
            <w:tcW w:w="445" w:type="pct"/>
            <w:tcBorders>
              <w:top w:val="nil"/>
              <w:left w:val="nil"/>
              <w:bottom w:val="single" w:sz="8" w:space="0" w:color="auto"/>
              <w:right w:val="single" w:sz="8" w:space="0" w:color="auto"/>
            </w:tcBorders>
            <w:shd w:val="clear" w:color="auto" w:fill="auto"/>
            <w:vAlign w:val="center"/>
            <w:hideMark/>
          </w:tcPr>
          <w:p w:rsidR="00A770E6" w:rsidRPr="00A770E6" w:rsidRDefault="00A770E6" w:rsidP="00A770E6">
            <w:pPr>
              <w:spacing w:after="0" w:line="240" w:lineRule="auto"/>
              <w:rPr>
                <w:rFonts w:ascii="Calibri" w:eastAsia="Times New Roman" w:hAnsi="Calibri" w:cs="Calibri"/>
                <w:color w:val="000000"/>
                <w:lang w:eastAsia="ru-RU"/>
              </w:rPr>
            </w:pPr>
            <w:r w:rsidRPr="00A770E6">
              <w:rPr>
                <w:rFonts w:ascii="Calibri" w:eastAsia="Times New Roman" w:hAnsi="Calibri" w:cs="Calibri"/>
                <w:color w:val="000000"/>
                <w:lang w:eastAsia="ru-RU"/>
              </w:rPr>
              <w:t> </w:t>
            </w:r>
          </w:p>
        </w:tc>
        <w:tc>
          <w:tcPr>
            <w:tcW w:w="445" w:type="pct"/>
            <w:tcBorders>
              <w:top w:val="nil"/>
              <w:left w:val="nil"/>
              <w:bottom w:val="single" w:sz="8" w:space="0" w:color="auto"/>
              <w:right w:val="single" w:sz="8" w:space="0" w:color="auto"/>
            </w:tcBorders>
            <w:shd w:val="clear" w:color="auto" w:fill="auto"/>
            <w:vAlign w:val="center"/>
            <w:hideMark/>
          </w:tcPr>
          <w:p w:rsidR="00A770E6" w:rsidRPr="00A770E6" w:rsidRDefault="00A770E6" w:rsidP="00A770E6">
            <w:pPr>
              <w:spacing w:after="0" w:line="240" w:lineRule="auto"/>
              <w:rPr>
                <w:rFonts w:ascii="Calibri" w:eastAsia="Times New Roman" w:hAnsi="Calibri" w:cs="Calibri"/>
                <w:color w:val="000000"/>
                <w:lang w:eastAsia="ru-RU"/>
              </w:rPr>
            </w:pPr>
            <w:r w:rsidRPr="00A770E6">
              <w:rPr>
                <w:rFonts w:ascii="Calibri" w:eastAsia="Times New Roman" w:hAnsi="Calibri" w:cs="Calibri"/>
                <w:color w:val="000000"/>
                <w:lang w:eastAsia="ru-RU"/>
              </w:rPr>
              <w:t> </w:t>
            </w:r>
          </w:p>
        </w:tc>
        <w:tc>
          <w:tcPr>
            <w:tcW w:w="445" w:type="pct"/>
            <w:tcBorders>
              <w:top w:val="nil"/>
              <w:left w:val="nil"/>
              <w:bottom w:val="single" w:sz="8" w:space="0" w:color="auto"/>
              <w:right w:val="single" w:sz="8" w:space="0" w:color="auto"/>
            </w:tcBorders>
            <w:shd w:val="clear" w:color="auto" w:fill="auto"/>
            <w:vAlign w:val="center"/>
            <w:hideMark/>
          </w:tcPr>
          <w:p w:rsidR="00A770E6" w:rsidRPr="00A770E6" w:rsidRDefault="00A770E6" w:rsidP="00A770E6">
            <w:pPr>
              <w:spacing w:after="0" w:line="240" w:lineRule="auto"/>
              <w:rPr>
                <w:rFonts w:ascii="Calibri" w:eastAsia="Times New Roman" w:hAnsi="Calibri" w:cs="Calibri"/>
                <w:color w:val="000000"/>
                <w:lang w:eastAsia="ru-RU"/>
              </w:rPr>
            </w:pPr>
            <w:r w:rsidRPr="00A770E6">
              <w:rPr>
                <w:rFonts w:ascii="Calibri" w:eastAsia="Times New Roman" w:hAnsi="Calibri" w:cs="Calibri"/>
                <w:color w:val="000000"/>
                <w:lang w:eastAsia="ru-RU"/>
              </w:rPr>
              <w:t> </w:t>
            </w:r>
          </w:p>
        </w:tc>
        <w:tc>
          <w:tcPr>
            <w:tcW w:w="494" w:type="pct"/>
            <w:tcBorders>
              <w:top w:val="nil"/>
              <w:left w:val="nil"/>
              <w:bottom w:val="single" w:sz="8" w:space="0" w:color="auto"/>
              <w:right w:val="single" w:sz="8" w:space="0" w:color="auto"/>
            </w:tcBorders>
            <w:shd w:val="clear" w:color="auto" w:fill="auto"/>
            <w:vAlign w:val="center"/>
            <w:hideMark/>
          </w:tcPr>
          <w:p w:rsidR="00A770E6" w:rsidRPr="00A770E6" w:rsidRDefault="00A770E6" w:rsidP="00A770E6">
            <w:pPr>
              <w:spacing w:after="0" w:line="240" w:lineRule="auto"/>
              <w:rPr>
                <w:rFonts w:ascii="Calibri" w:eastAsia="Times New Roman" w:hAnsi="Calibri" w:cs="Calibri"/>
                <w:color w:val="000000"/>
                <w:lang w:eastAsia="ru-RU"/>
              </w:rPr>
            </w:pPr>
            <w:r w:rsidRPr="00A770E6">
              <w:rPr>
                <w:rFonts w:ascii="Calibri" w:eastAsia="Times New Roman" w:hAnsi="Calibri" w:cs="Calibri"/>
                <w:color w:val="000000"/>
                <w:lang w:eastAsia="ru-RU"/>
              </w:rPr>
              <w:t> </w:t>
            </w:r>
          </w:p>
        </w:tc>
        <w:tc>
          <w:tcPr>
            <w:tcW w:w="445" w:type="pct"/>
            <w:tcBorders>
              <w:top w:val="nil"/>
              <w:left w:val="nil"/>
              <w:bottom w:val="single" w:sz="8" w:space="0" w:color="auto"/>
              <w:right w:val="single" w:sz="8" w:space="0" w:color="auto"/>
            </w:tcBorders>
            <w:shd w:val="clear" w:color="auto" w:fill="auto"/>
            <w:vAlign w:val="center"/>
            <w:hideMark/>
          </w:tcPr>
          <w:p w:rsidR="00A770E6" w:rsidRPr="00A770E6" w:rsidRDefault="00A770E6" w:rsidP="00A770E6">
            <w:pPr>
              <w:spacing w:after="0" w:line="240" w:lineRule="auto"/>
              <w:jc w:val="center"/>
              <w:rPr>
                <w:rFonts w:ascii="Calibri" w:eastAsia="Times New Roman" w:hAnsi="Calibri" w:cs="Calibri"/>
                <w:color w:val="000000"/>
                <w:sz w:val="28"/>
                <w:szCs w:val="28"/>
                <w:lang w:eastAsia="ru-RU"/>
              </w:rPr>
            </w:pPr>
            <w:r w:rsidRPr="00A770E6">
              <w:rPr>
                <w:rFonts w:ascii="Calibri" w:eastAsia="Times New Roman" w:hAnsi="Calibri" w:cs="Calibri"/>
                <w:color w:val="000000"/>
                <w:sz w:val="28"/>
                <w:szCs w:val="28"/>
                <w:lang w:eastAsia="ru-RU"/>
              </w:rPr>
              <w:t>1471,06</w:t>
            </w:r>
          </w:p>
        </w:tc>
        <w:tc>
          <w:tcPr>
            <w:tcW w:w="494" w:type="pct"/>
            <w:tcBorders>
              <w:top w:val="nil"/>
              <w:left w:val="nil"/>
              <w:bottom w:val="single" w:sz="8" w:space="0" w:color="auto"/>
              <w:right w:val="single" w:sz="8" w:space="0" w:color="auto"/>
            </w:tcBorders>
            <w:shd w:val="clear" w:color="auto" w:fill="auto"/>
            <w:vAlign w:val="center"/>
            <w:hideMark/>
          </w:tcPr>
          <w:p w:rsidR="00A770E6" w:rsidRPr="00A770E6" w:rsidRDefault="00A770E6" w:rsidP="00A770E6">
            <w:pPr>
              <w:spacing w:after="0" w:line="240" w:lineRule="auto"/>
              <w:jc w:val="center"/>
              <w:rPr>
                <w:rFonts w:ascii="Calibri" w:eastAsia="Times New Roman" w:hAnsi="Calibri" w:cs="Calibri"/>
                <w:b/>
                <w:bCs/>
                <w:color w:val="000000"/>
                <w:sz w:val="28"/>
                <w:szCs w:val="28"/>
                <w:lang w:eastAsia="ru-RU"/>
              </w:rPr>
            </w:pPr>
            <w:r w:rsidRPr="00A770E6">
              <w:rPr>
                <w:rFonts w:ascii="Calibri" w:eastAsia="Times New Roman" w:hAnsi="Calibri" w:cs="Calibri"/>
                <w:b/>
                <w:bCs/>
                <w:color w:val="000000"/>
                <w:sz w:val="28"/>
                <w:szCs w:val="28"/>
                <w:lang w:eastAsia="ru-RU"/>
              </w:rPr>
              <w:t>1471,06</w:t>
            </w:r>
          </w:p>
        </w:tc>
      </w:tr>
      <w:tr w:rsidR="00A770E6" w:rsidRPr="00A770E6" w:rsidTr="00A770E6">
        <w:trPr>
          <w:trHeight w:val="945"/>
        </w:trPr>
        <w:tc>
          <w:tcPr>
            <w:tcW w:w="275" w:type="pct"/>
            <w:vMerge w:val="restart"/>
            <w:tcBorders>
              <w:top w:val="nil"/>
              <w:left w:val="single" w:sz="8" w:space="0" w:color="auto"/>
              <w:bottom w:val="single" w:sz="8" w:space="0" w:color="000000"/>
              <w:right w:val="single" w:sz="8" w:space="0" w:color="auto"/>
            </w:tcBorders>
            <w:shd w:val="clear" w:color="auto" w:fill="auto"/>
            <w:vAlign w:val="center"/>
            <w:hideMark/>
          </w:tcPr>
          <w:p w:rsidR="00A770E6" w:rsidRPr="00A770E6" w:rsidRDefault="00A770E6" w:rsidP="00A770E6">
            <w:pPr>
              <w:spacing w:after="0" w:line="240" w:lineRule="auto"/>
              <w:jc w:val="center"/>
              <w:rPr>
                <w:rFonts w:ascii="Calibri" w:eastAsia="Times New Roman" w:hAnsi="Calibri" w:cs="Calibri"/>
                <w:color w:val="000000"/>
                <w:sz w:val="24"/>
                <w:szCs w:val="24"/>
                <w:lang w:eastAsia="ru-RU"/>
              </w:rPr>
            </w:pPr>
            <w:r w:rsidRPr="00A770E6">
              <w:rPr>
                <w:rFonts w:ascii="Calibri" w:eastAsia="Times New Roman" w:hAnsi="Calibri" w:cs="Calibri"/>
                <w:color w:val="000000"/>
                <w:sz w:val="24"/>
                <w:szCs w:val="24"/>
                <w:lang w:eastAsia="ru-RU"/>
              </w:rPr>
              <w:t>11</w:t>
            </w:r>
          </w:p>
        </w:tc>
        <w:tc>
          <w:tcPr>
            <w:tcW w:w="1564" w:type="pct"/>
            <w:tcBorders>
              <w:top w:val="nil"/>
              <w:left w:val="nil"/>
              <w:bottom w:val="nil"/>
              <w:right w:val="single" w:sz="8" w:space="0" w:color="auto"/>
            </w:tcBorders>
            <w:shd w:val="clear" w:color="auto" w:fill="auto"/>
            <w:vAlign w:val="center"/>
            <w:hideMark/>
          </w:tcPr>
          <w:p w:rsidR="00A770E6" w:rsidRPr="00A770E6" w:rsidRDefault="00A770E6" w:rsidP="00A770E6">
            <w:pPr>
              <w:spacing w:after="0" w:line="240" w:lineRule="auto"/>
              <w:rPr>
                <w:rFonts w:ascii="Calibri" w:eastAsia="Times New Roman" w:hAnsi="Calibri" w:cs="Calibri"/>
                <w:color w:val="000000"/>
                <w:sz w:val="24"/>
                <w:szCs w:val="24"/>
                <w:lang w:eastAsia="ru-RU"/>
              </w:rPr>
            </w:pPr>
            <w:r w:rsidRPr="00A770E6">
              <w:rPr>
                <w:rFonts w:ascii="Calibri" w:eastAsia="Times New Roman" w:hAnsi="Calibri" w:cs="Calibri"/>
                <w:color w:val="000000"/>
                <w:sz w:val="24"/>
                <w:szCs w:val="24"/>
                <w:lang w:eastAsia="ru-RU"/>
              </w:rPr>
              <w:t>Перевод многоквартирных жилых домов на закрытую схему ГВС с использованием индивидуальных тепловых пунктов (ИТП):</w:t>
            </w:r>
          </w:p>
        </w:tc>
        <w:tc>
          <w:tcPr>
            <w:tcW w:w="395" w:type="pct"/>
            <w:vMerge w:val="restart"/>
            <w:tcBorders>
              <w:top w:val="nil"/>
              <w:left w:val="single" w:sz="8" w:space="0" w:color="auto"/>
              <w:bottom w:val="single" w:sz="8" w:space="0" w:color="000000"/>
              <w:right w:val="single" w:sz="8" w:space="0" w:color="auto"/>
            </w:tcBorders>
            <w:shd w:val="clear" w:color="000000" w:fill="FFFFFF"/>
            <w:noWrap/>
            <w:vAlign w:val="center"/>
            <w:hideMark/>
          </w:tcPr>
          <w:p w:rsidR="00A770E6" w:rsidRPr="00A770E6" w:rsidRDefault="00A770E6" w:rsidP="00A770E6">
            <w:pPr>
              <w:spacing w:after="0" w:line="240" w:lineRule="auto"/>
              <w:rPr>
                <w:rFonts w:ascii="Calibri" w:eastAsia="Times New Roman" w:hAnsi="Calibri" w:cs="Calibri"/>
                <w:color w:val="000000"/>
                <w:lang w:eastAsia="ru-RU"/>
              </w:rPr>
            </w:pPr>
            <w:r w:rsidRPr="00A770E6">
              <w:rPr>
                <w:rFonts w:ascii="Calibri" w:eastAsia="Times New Roman" w:hAnsi="Calibri" w:cs="Calibri"/>
                <w:color w:val="000000"/>
                <w:lang w:eastAsia="ru-RU"/>
              </w:rPr>
              <w:t> </w:t>
            </w:r>
          </w:p>
        </w:tc>
        <w:tc>
          <w:tcPr>
            <w:tcW w:w="445" w:type="pct"/>
            <w:vMerge w:val="restart"/>
            <w:tcBorders>
              <w:top w:val="nil"/>
              <w:left w:val="single" w:sz="8" w:space="0" w:color="auto"/>
              <w:bottom w:val="single" w:sz="8" w:space="0" w:color="000000"/>
              <w:right w:val="single" w:sz="8" w:space="0" w:color="auto"/>
            </w:tcBorders>
            <w:shd w:val="clear" w:color="000000" w:fill="FFFFFF"/>
            <w:noWrap/>
            <w:vAlign w:val="center"/>
            <w:hideMark/>
          </w:tcPr>
          <w:p w:rsidR="00A770E6" w:rsidRPr="00A770E6" w:rsidRDefault="00A770E6" w:rsidP="00A770E6">
            <w:pPr>
              <w:spacing w:after="0" w:line="240" w:lineRule="auto"/>
              <w:rPr>
                <w:rFonts w:ascii="Calibri" w:eastAsia="Times New Roman" w:hAnsi="Calibri" w:cs="Calibri"/>
                <w:color w:val="000000"/>
                <w:lang w:eastAsia="ru-RU"/>
              </w:rPr>
            </w:pPr>
            <w:r w:rsidRPr="00A770E6">
              <w:rPr>
                <w:rFonts w:ascii="Calibri" w:eastAsia="Times New Roman" w:hAnsi="Calibri" w:cs="Calibri"/>
                <w:color w:val="000000"/>
                <w:lang w:eastAsia="ru-RU"/>
              </w:rPr>
              <w:t> </w:t>
            </w:r>
          </w:p>
        </w:tc>
        <w:tc>
          <w:tcPr>
            <w:tcW w:w="445" w:type="pct"/>
            <w:vMerge w:val="restart"/>
            <w:tcBorders>
              <w:top w:val="nil"/>
              <w:left w:val="single" w:sz="8" w:space="0" w:color="auto"/>
              <w:bottom w:val="single" w:sz="8" w:space="0" w:color="000000"/>
              <w:right w:val="single" w:sz="8" w:space="0" w:color="auto"/>
            </w:tcBorders>
            <w:shd w:val="clear" w:color="000000" w:fill="FFFFFF"/>
            <w:noWrap/>
            <w:vAlign w:val="center"/>
            <w:hideMark/>
          </w:tcPr>
          <w:p w:rsidR="00A770E6" w:rsidRPr="00A770E6" w:rsidRDefault="00A770E6" w:rsidP="00A770E6">
            <w:pPr>
              <w:spacing w:after="0" w:line="240" w:lineRule="auto"/>
              <w:jc w:val="center"/>
              <w:rPr>
                <w:rFonts w:ascii="Calibri" w:eastAsia="Times New Roman" w:hAnsi="Calibri" w:cs="Calibri"/>
                <w:color w:val="000000"/>
                <w:sz w:val="28"/>
                <w:szCs w:val="28"/>
                <w:lang w:eastAsia="ru-RU"/>
              </w:rPr>
            </w:pPr>
            <w:r w:rsidRPr="00A770E6">
              <w:rPr>
                <w:rFonts w:ascii="Calibri" w:eastAsia="Times New Roman" w:hAnsi="Calibri" w:cs="Calibri"/>
                <w:color w:val="000000"/>
                <w:sz w:val="28"/>
                <w:szCs w:val="28"/>
                <w:lang w:eastAsia="ru-RU"/>
              </w:rPr>
              <w:t>3532,7</w:t>
            </w:r>
          </w:p>
        </w:tc>
        <w:tc>
          <w:tcPr>
            <w:tcW w:w="445" w:type="pct"/>
            <w:vMerge w:val="restart"/>
            <w:tcBorders>
              <w:top w:val="nil"/>
              <w:left w:val="single" w:sz="8" w:space="0" w:color="auto"/>
              <w:bottom w:val="single" w:sz="8" w:space="0" w:color="000000"/>
              <w:right w:val="single" w:sz="8" w:space="0" w:color="auto"/>
            </w:tcBorders>
            <w:shd w:val="clear" w:color="000000" w:fill="FFFFFF"/>
            <w:noWrap/>
            <w:vAlign w:val="center"/>
            <w:hideMark/>
          </w:tcPr>
          <w:p w:rsidR="00A770E6" w:rsidRPr="00A770E6" w:rsidRDefault="00A770E6" w:rsidP="00A770E6">
            <w:pPr>
              <w:spacing w:after="0" w:line="240" w:lineRule="auto"/>
              <w:jc w:val="center"/>
              <w:rPr>
                <w:rFonts w:ascii="Calibri" w:eastAsia="Times New Roman" w:hAnsi="Calibri" w:cs="Calibri"/>
                <w:color w:val="000000"/>
                <w:sz w:val="28"/>
                <w:szCs w:val="28"/>
                <w:lang w:eastAsia="ru-RU"/>
              </w:rPr>
            </w:pPr>
            <w:r w:rsidRPr="00A770E6">
              <w:rPr>
                <w:rFonts w:ascii="Calibri" w:eastAsia="Times New Roman" w:hAnsi="Calibri" w:cs="Calibri"/>
                <w:color w:val="000000"/>
                <w:sz w:val="28"/>
                <w:szCs w:val="28"/>
                <w:lang w:eastAsia="ru-RU"/>
              </w:rPr>
              <w:t>27580</w:t>
            </w:r>
          </w:p>
        </w:tc>
        <w:tc>
          <w:tcPr>
            <w:tcW w:w="494" w:type="pct"/>
            <w:vMerge w:val="restart"/>
            <w:tcBorders>
              <w:top w:val="nil"/>
              <w:left w:val="single" w:sz="8" w:space="0" w:color="auto"/>
              <w:bottom w:val="single" w:sz="8" w:space="0" w:color="000000"/>
              <w:right w:val="single" w:sz="8" w:space="0" w:color="auto"/>
            </w:tcBorders>
            <w:shd w:val="clear" w:color="000000" w:fill="FFFFFF"/>
            <w:noWrap/>
            <w:vAlign w:val="center"/>
            <w:hideMark/>
          </w:tcPr>
          <w:p w:rsidR="00A770E6" w:rsidRPr="00A770E6" w:rsidRDefault="00A770E6" w:rsidP="00A770E6">
            <w:pPr>
              <w:spacing w:after="0" w:line="240" w:lineRule="auto"/>
              <w:jc w:val="center"/>
              <w:rPr>
                <w:rFonts w:ascii="Calibri" w:eastAsia="Times New Roman" w:hAnsi="Calibri" w:cs="Calibri"/>
                <w:color w:val="000000"/>
                <w:sz w:val="28"/>
                <w:szCs w:val="28"/>
                <w:lang w:eastAsia="ru-RU"/>
              </w:rPr>
            </w:pPr>
            <w:r w:rsidRPr="00A770E6">
              <w:rPr>
                <w:rFonts w:ascii="Calibri" w:eastAsia="Times New Roman" w:hAnsi="Calibri" w:cs="Calibri"/>
                <w:color w:val="000000"/>
                <w:sz w:val="28"/>
                <w:szCs w:val="28"/>
                <w:lang w:eastAsia="ru-RU"/>
              </w:rPr>
              <w:t>217724</w:t>
            </w:r>
          </w:p>
        </w:tc>
        <w:tc>
          <w:tcPr>
            <w:tcW w:w="445" w:type="pct"/>
            <w:vMerge w:val="restart"/>
            <w:tcBorders>
              <w:top w:val="nil"/>
              <w:left w:val="single" w:sz="8" w:space="0" w:color="auto"/>
              <w:bottom w:val="single" w:sz="8" w:space="0" w:color="000000"/>
              <w:right w:val="single" w:sz="8" w:space="0" w:color="auto"/>
            </w:tcBorders>
            <w:shd w:val="clear" w:color="auto" w:fill="auto"/>
            <w:vAlign w:val="center"/>
            <w:hideMark/>
          </w:tcPr>
          <w:p w:rsidR="00A770E6" w:rsidRPr="00A770E6" w:rsidRDefault="00A770E6" w:rsidP="00A770E6">
            <w:pPr>
              <w:spacing w:after="0" w:line="240" w:lineRule="auto"/>
              <w:rPr>
                <w:rFonts w:ascii="Calibri" w:eastAsia="Times New Roman" w:hAnsi="Calibri" w:cs="Calibri"/>
                <w:color w:val="000000"/>
                <w:lang w:eastAsia="ru-RU"/>
              </w:rPr>
            </w:pPr>
            <w:r w:rsidRPr="00A770E6">
              <w:rPr>
                <w:rFonts w:ascii="Calibri" w:eastAsia="Times New Roman" w:hAnsi="Calibri" w:cs="Calibri"/>
                <w:color w:val="000000"/>
                <w:lang w:eastAsia="ru-RU"/>
              </w:rPr>
              <w:t> </w:t>
            </w:r>
          </w:p>
        </w:tc>
        <w:tc>
          <w:tcPr>
            <w:tcW w:w="494" w:type="pct"/>
            <w:vMerge w:val="restart"/>
            <w:tcBorders>
              <w:top w:val="nil"/>
              <w:left w:val="single" w:sz="8" w:space="0" w:color="auto"/>
              <w:bottom w:val="single" w:sz="8" w:space="0" w:color="000000"/>
              <w:right w:val="single" w:sz="8" w:space="0" w:color="auto"/>
            </w:tcBorders>
            <w:shd w:val="clear" w:color="auto" w:fill="auto"/>
            <w:vAlign w:val="center"/>
            <w:hideMark/>
          </w:tcPr>
          <w:p w:rsidR="00A770E6" w:rsidRPr="00A770E6" w:rsidRDefault="00A770E6" w:rsidP="00A770E6">
            <w:pPr>
              <w:spacing w:after="0" w:line="240" w:lineRule="auto"/>
              <w:jc w:val="center"/>
              <w:rPr>
                <w:rFonts w:ascii="Calibri" w:eastAsia="Times New Roman" w:hAnsi="Calibri" w:cs="Calibri"/>
                <w:b/>
                <w:bCs/>
                <w:color w:val="000000"/>
                <w:sz w:val="28"/>
                <w:szCs w:val="28"/>
                <w:lang w:eastAsia="ru-RU"/>
              </w:rPr>
            </w:pPr>
            <w:r w:rsidRPr="00A770E6">
              <w:rPr>
                <w:rFonts w:ascii="Calibri" w:eastAsia="Times New Roman" w:hAnsi="Calibri" w:cs="Calibri"/>
                <w:b/>
                <w:bCs/>
                <w:color w:val="000000"/>
                <w:sz w:val="28"/>
                <w:szCs w:val="28"/>
                <w:lang w:eastAsia="ru-RU"/>
              </w:rPr>
              <w:t>248836,7</w:t>
            </w:r>
          </w:p>
        </w:tc>
      </w:tr>
      <w:tr w:rsidR="00A770E6" w:rsidRPr="00A770E6" w:rsidTr="00A770E6">
        <w:trPr>
          <w:trHeight w:val="300"/>
        </w:trPr>
        <w:tc>
          <w:tcPr>
            <w:tcW w:w="275" w:type="pct"/>
            <w:vMerge/>
            <w:tcBorders>
              <w:top w:val="nil"/>
              <w:left w:val="single" w:sz="8" w:space="0" w:color="auto"/>
              <w:bottom w:val="single" w:sz="8" w:space="0" w:color="000000"/>
              <w:right w:val="single" w:sz="8" w:space="0" w:color="auto"/>
            </w:tcBorders>
            <w:vAlign w:val="center"/>
            <w:hideMark/>
          </w:tcPr>
          <w:p w:rsidR="00A770E6" w:rsidRPr="00A770E6" w:rsidRDefault="00A770E6" w:rsidP="00A770E6">
            <w:pPr>
              <w:spacing w:after="0" w:line="240" w:lineRule="auto"/>
              <w:rPr>
                <w:rFonts w:ascii="Calibri" w:eastAsia="Times New Roman" w:hAnsi="Calibri" w:cs="Calibri"/>
                <w:color w:val="000000"/>
                <w:sz w:val="24"/>
                <w:szCs w:val="24"/>
                <w:lang w:eastAsia="ru-RU"/>
              </w:rPr>
            </w:pPr>
          </w:p>
        </w:tc>
        <w:tc>
          <w:tcPr>
            <w:tcW w:w="1564" w:type="pct"/>
            <w:tcBorders>
              <w:top w:val="nil"/>
              <w:left w:val="nil"/>
              <w:bottom w:val="nil"/>
              <w:right w:val="single" w:sz="8" w:space="0" w:color="auto"/>
            </w:tcBorders>
            <w:shd w:val="clear" w:color="auto" w:fill="auto"/>
            <w:vAlign w:val="center"/>
            <w:hideMark/>
          </w:tcPr>
          <w:p w:rsidR="00A770E6" w:rsidRPr="00A770E6" w:rsidRDefault="00A770E6" w:rsidP="00A770E6">
            <w:pPr>
              <w:spacing w:after="0" w:line="240" w:lineRule="auto"/>
              <w:rPr>
                <w:rFonts w:ascii="Times New Roman" w:eastAsia="Times New Roman" w:hAnsi="Times New Roman" w:cs="Times New Roman"/>
                <w:color w:val="000000"/>
                <w:lang w:eastAsia="ru-RU"/>
              </w:rPr>
            </w:pPr>
            <w:r w:rsidRPr="00A770E6">
              <w:rPr>
                <w:rFonts w:ascii="Times New Roman" w:eastAsia="Times New Roman" w:hAnsi="Times New Roman" w:cs="Times New Roman"/>
                <w:color w:val="000000"/>
                <w:lang w:eastAsia="ru-RU"/>
              </w:rPr>
              <w:t>2020г. - 16 КМД;</w:t>
            </w:r>
          </w:p>
        </w:tc>
        <w:tc>
          <w:tcPr>
            <w:tcW w:w="395" w:type="pct"/>
            <w:vMerge/>
            <w:tcBorders>
              <w:top w:val="nil"/>
              <w:left w:val="single" w:sz="8" w:space="0" w:color="auto"/>
              <w:bottom w:val="single" w:sz="8" w:space="0" w:color="000000"/>
              <w:right w:val="single" w:sz="8" w:space="0" w:color="auto"/>
            </w:tcBorders>
            <w:vAlign w:val="center"/>
            <w:hideMark/>
          </w:tcPr>
          <w:p w:rsidR="00A770E6" w:rsidRPr="00A770E6" w:rsidRDefault="00A770E6" w:rsidP="00A770E6">
            <w:pPr>
              <w:spacing w:after="0" w:line="240" w:lineRule="auto"/>
              <w:rPr>
                <w:rFonts w:ascii="Calibri" w:eastAsia="Times New Roman" w:hAnsi="Calibri" w:cs="Calibri"/>
                <w:color w:val="000000"/>
                <w:lang w:eastAsia="ru-RU"/>
              </w:rPr>
            </w:pPr>
          </w:p>
        </w:tc>
        <w:tc>
          <w:tcPr>
            <w:tcW w:w="445" w:type="pct"/>
            <w:vMerge/>
            <w:tcBorders>
              <w:top w:val="nil"/>
              <w:left w:val="single" w:sz="8" w:space="0" w:color="auto"/>
              <w:bottom w:val="single" w:sz="8" w:space="0" w:color="000000"/>
              <w:right w:val="single" w:sz="8" w:space="0" w:color="auto"/>
            </w:tcBorders>
            <w:vAlign w:val="center"/>
            <w:hideMark/>
          </w:tcPr>
          <w:p w:rsidR="00A770E6" w:rsidRPr="00A770E6" w:rsidRDefault="00A770E6" w:rsidP="00A770E6">
            <w:pPr>
              <w:spacing w:after="0" w:line="240" w:lineRule="auto"/>
              <w:rPr>
                <w:rFonts w:ascii="Calibri" w:eastAsia="Times New Roman" w:hAnsi="Calibri" w:cs="Calibri"/>
                <w:color w:val="000000"/>
                <w:lang w:eastAsia="ru-RU"/>
              </w:rPr>
            </w:pPr>
          </w:p>
        </w:tc>
        <w:tc>
          <w:tcPr>
            <w:tcW w:w="445" w:type="pct"/>
            <w:vMerge/>
            <w:tcBorders>
              <w:top w:val="nil"/>
              <w:left w:val="single" w:sz="8" w:space="0" w:color="auto"/>
              <w:bottom w:val="single" w:sz="8" w:space="0" w:color="000000"/>
              <w:right w:val="single" w:sz="8" w:space="0" w:color="auto"/>
            </w:tcBorders>
            <w:vAlign w:val="center"/>
            <w:hideMark/>
          </w:tcPr>
          <w:p w:rsidR="00A770E6" w:rsidRPr="00A770E6" w:rsidRDefault="00A770E6" w:rsidP="00A770E6">
            <w:pPr>
              <w:spacing w:after="0" w:line="240" w:lineRule="auto"/>
              <w:rPr>
                <w:rFonts w:ascii="Calibri" w:eastAsia="Times New Roman" w:hAnsi="Calibri" w:cs="Calibri"/>
                <w:color w:val="000000"/>
                <w:sz w:val="28"/>
                <w:szCs w:val="28"/>
                <w:lang w:eastAsia="ru-RU"/>
              </w:rPr>
            </w:pPr>
          </w:p>
        </w:tc>
        <w:tc>
          <w:tcPr>
            <w:tcW w:w="445" w:type="pct"/>
            <w:vMerge/>
            <w:tcBorders>
              <w:top w:val="nil"/>
              <w:left w:val="single" w:sz="8" w:space="0" w:color="auto"/>
              <w:bottom w:val="single" w:sz="8" w:space="0" w:color="000000"/>
              <w:right w:val="single" w:sz="8" w:space="0" w:color="auto"/>
            </w:tcBorders>
            <w:vAlign w:val="center"/>
            <w:hideMark/>
          </w:tcPr>
          <w:p w:rsidR="00A770E6" w:rsidRPr="00A770E6" w:rsidRDefault="00A770E6" w:rsidP="00A770E6">
            <w:pPr>
              <w:spacing w:after="0" w:line="240" w:lineRule="auto"/>
              <w:rPr>
                <w:rFonts w:ascii="Calibri" w:eastAsia="Times New Roman" w:hAnsi="Calibri" w:cs="Calibri"/>
                <w:color w:val="000000"/>
                <w:sz w:val="28"/>
                <w:szCs w:val="28"/>
                <w:lang w:eastAsia="ru-RU"/>
              </w:rPr>
            </w:pPr>
          </w:p>
        </w:tc>
        <w:tc>
          <w:tcPr>
            <w:tcW w:w="494" w:type="pct"/>
            <w:vMerge/>
            <w:tcBorders>
              <w:top w:val="nil"/>
              <w:left w:val="single" w:sz="8" w:space="0" w:color="auto"/>
              <w:bottom w:val="single" w:sz="8" w:space="0" w:color="000000"/>
              <w:right w:val="single" w:sz="8" w:space="0" w:color="auto"/>
            </w:tcBorders>
            <w:vAlign w:val="center"/>
            <w:hideMark/>
          </w:tcPr>
          <w:p w:rsidR="00A770E6" w:rsidRPr="00A770E6" w:rsidRDefault="00A770E6" w:rsidP="00A770E6">
            <w:pPr>
              <w:spacing w:after="0" w:line="240" w:lineRule="auto"/>
              <w:rPr>
                <w:rFonts w:ascii="Calibri" w:eastAsia="Times New Roman" w:hAnsi="Calibri" w:cs="Calibri"/>
                <w:color w:val="000000"/>
                <w:sz w:val="28"/>
                <w:szCs w:val="28"/>
                <w:lang w:eastAsia="ru-RU"/>
              </w:rPr>
            </w:pPr>
          </w:p>
        </w:tc>
        <w:tc>
          <w:tcPr>
            <w:tcW w:w="445" w:type="pct"/>
            <w:vMerge/>
            <w:tcBorders>
              <w:top w:val="nil"/>
              <w:left w:val="single" w:sz="8" w:space="0" w:color="auto"/>
              <w:bottom w:val="single" w:sz="8" w:space="0" w:color="000000"/>
              <w:right w:val="single" w:sz="8" w:space="0" w:color="auto"/>
            </w:tcBorders>
            <w:vAlign w:val="center"/>
            <w:hideMark/>
          </w:tcPr>
          <w:p w:rsidR="00A770E6" w:rsidRPr="00A770E6" w:rsidRDefault="00A770E6" w:rsidP="00A770E6">
            <w:pPr>
              <w:spacing w:after="0" w:line="240" w:lineRule="auto"/>
              <w:rPr>
                <w:rFonts w:ascii="Calibri" w:eastAsia="Times New Roman" w:hAnsi="Calibri" w:cs="Calibri"/>
                <w:color w:val="000000"/>
                <w:lang w:eastAsia="ru-RU"/>
              </w:rPr>
            </w:pPr>
          </w:p>
        </w:tc>
        <w:tc>
          <w:tcPr>
            <w:tcW w:w="494" w:type="pct"/>
            <w:vMerge/>
            <w:tcBorders>
              <w:top w:val="nil"/>
              <w:left w:val="single" w:sz="8" w:space="0" w:color="auto"/>
              <w:bottom w:val="single" w:sz="8" w:space="0" w:color="000000"/>
              <w:right w:val="single" w:sz="8" w:space="0" w:color="auto"/>
            </w:tcBorders>
            <w:vAlign w:val="center"/>
            <w:hideMark/>
          </w:tcPr>
          <w:p w:rsidR="00A770E6" w:rsidRPr="00A770E6" w:rsidRDefault="00A770E6" w:rsidP="00A770E6">
            <w:pPr>
              <w:spacing w:after="0" w:line="240" w:lineRule="auto"/>
              <w:rPr>
                <w:rFonts w:ascii="Calibri" w:eastAsia="Times New Roman" w:hAnsi="Calibri" w:cs="Calibri"/>
                <w:b/>
                <w:bCs/>
                <w:color w:val="000000"/>
                <w:sz w:val="28"/>
                <w:szCs w:val="28"/>
                <w:lang w:eastAsia="ru-RU"/>
              </w:rPr>
            </w:pPr>
          </w:p>
        </w:tc>
      </w:tr>
      <w:tr w:rsidR="00A770E6" w:rsidRPr="00A770E6" w:rsidTr="00A770E6">
        <w:trPr>
          <w:trHeight w:val="300"/>
        </w:trPr>
        <w:tc>
          <w:tcPr>
            <w:tcW w:w="275" w:type="pct"/>
            <w:vMerge/>
            <w:tcBorders>
              <w:top w:val="nil"/>
              <w:left w:val="single" w:sz="8" w:space="0" w:color="auto"/>
              <w:bottom w:val="single" w:sz="8" w:space="0" w:color="000000"/>
              <w:right w:val="single" w:sz="8" w:space="0" w:color="auto"/>
            </w:tcBorders>
            <w:vAlign w:val="center"/>
            <w:hideMark/>
          </w:tcPr>
          <w:p w:rsidR="00A770E6" w:rsidRPr="00A770E6" w:rsidRDefault="00A770E6" w:rsidP="00A770E6">
            <w:pPr>
              <w:spacing w:after="0" w:line="240" w:lineRule="auto"/>
              <w:rPr>
                <w:rFonts w:ascii="Calibri" w:eastAsia="Times New Roman" w:hAnsi="Calibri" w:cs="Calibri"/>
                <w:color w:val="000000"/>
                <w:sz w:val="24"/>
                <w:szCs w:val="24"/>
                <w:lang w:eastAsia="ru-RU"/>
              </w:rPr>
            </w:pPr>
          </w:p>
        </w:tc>
        <w:tc>
          <w:tcPr>
            <w:tcW w:w="1564" w:type="pct"/>
            <w:tcBorders>
              <w:top w:val="nil"/>
              <w:left w:val="nil"/>
              <w:bottom w:val="nil"/>
              <w:right w:val="single" w:sz="8" w:space="0" w:color="auto"/>
            </w:tcBorders>
            <w:shd w:val="clear" w:color="auto" w:fill="auto"/>
            <w:vAlign w:val="center"/>
            <w:hideMark/>
          </w:tcPr>
          <w:p w:rsidR="00A770E6" w:rsidRPr="00A770E6" w:rsidRDefault="00A770E6" w:rsidP="00A770E6">
            <w:pPr>
              <w:spacing w:after="0" w:line="240" w:lineRule="auto"/>
              <w:rPr>
                <w:rFonts w:ascii="Times New Roman" w:eastAsia="Times New Roman" w:hAnsi="Times New Roman" w:cs="Times New Roman"/>
                <w:color w:val="000000"/>
                <w:lang w:eastAsia="ru-RU"/>
              </w:rPr>
            </w:pPr>
            <w:r w:rsidRPr="00A770E6">
              <w:rPr>
                <w:rFonts w:ascii="Times New Roman" w:eastAsia="Times New Roman" w:hAnsi="Times New Roman" w:cs="Times New Roman"/>
                <w:color w:val="000000"/>
                <w:lang w:eastAsia="ru-RU"/>
              </w:rPr>
              <w:t>2021г. - 38 МКД;</w:t>
            </w:r>
          </w:p>
        </w:tc>
        <w:tc>
          <w:tcPr>
            <w:tcW w:w="395" w:type="pct"/>
            <w:vMerge/>
            <w:tcBorders>
              <w:top w:val="nil"/>
              <w:left w:val="single" w:sz="8" w:space="0" w:color="auto"/>
              <w:bottom w:val="single" w:sz="8" w:space="0" w:color="000000"/>
              <w:right w:val="single" w:sz="8" w:space="0" w:color="auto"/>
            </w:tcBorders>
            <w:vAlign w:val="center"/>
            <w:hideMark/>
          </w:tcPr>
          <w:p w:rsidR="00A770E6" w:rsidRPr="00A770E6" w:rsidRDefault="00A770E6" w:rsidP="00A770E6">
            <w:pPr>
              <w:spacing w:after="0" w:line="240" w:lineRule="auto"/>
              <w:rPr>
                <w:rFonts w:ascii="Calibri" w:eastAsia="Times New Roman" w:hAnsi="Calibri" w:cs="Calibri"/>
                <w:color w:val="000000"/>
                <w:lang w:eastAsia="ru-RU"/>
              </w:rPr>
            </w:pPr>
          </w:p>
        </w:tc>
        <w:tc>
          <w:tcPr>
            <w:tcW w:w="445" w:type="pct"/>
            <w:vMerge/>
            <w:tcBorders>
              <w:top w:val="nil"/>
              <w:left w:val="single" w:sz="8" w:space="0" w:color="auto"/>
              <w:bottom w:val="single" w:sz="8" w:space="0" w:color="000000"/>
              <w:right w:val="single" w:sz="8" w:space="0" w:color="auto"/>
            </w:tcBorders>
            <w:vAlign w:val="center"/>
            <w:hideMark/>
          </w:tcPr>
          <w:p w:rsidR="00A770E6" w:rsidRPr="00A770E6" w:rsidRDefault="00A770E6" w:rsidP="00A770E6">
            <w:pPr>
              <w:spacing w:after="0" w:line="240" w:lineRule="auto"/>
              <w:rPr>
                <w:rFonts w:ascii="Calibri" w:eastAsia="Times New Roman" w:hAnsi="Calibri" w:cs="Calibri"/>
                <w:color w:val="000000"/>
                <w:lang w:eastAsia="ru-RU"/>
              </w:rPr>
            </w:pPr>
          </w:p>
        </w:tc>
        <w:tc>
          <w:tcPr>
            <w:tcW w:w="445" w:type="pct"/>
            <w:vMerge/>
            <w:tcBorders>
              <w:top w:val="nil"/>
              <w:left w:val="single" w:sz="8" w:space="0" w:color="auto"/>
              <w:bottom w:val="single" w:sz="8" w:space="0" w:color="000000"/>
              <w:right w:val="single" w:sz="8" w:space="0" w:color="auto"/>
            </w:tcBorders>
            <w:vAlign w:val="center"/>
            <w:hideMark/>
          </w:tcPr>
          <w:p w:rsidR="00A770E6" w:rsidRPr="00A770E6" w:rsidRDefault="00A770E6" w:rsidP="00A770E6">
            <w:pPr>
              <w:spacing w:after="0" w:line="240" w:lineRule="auto"/>
              <w:rPr>
                <w:rFonts w:ascii="Calibri" w:eastAsia="Times New Roman" w:hAnsi="Calibri" w:cs="Calibri"/>
                <w:color w:val="000000"/>
                <w:sz w:val="28"/>
                <w:szCs w:val="28"/>
                <w:lang w:eastAsia="ru-RU"/>
              </w:rPr>
            </w:pPr>
          </w:p>
        </w:tc>
        <w:tc>
          <w:tcPr>
            <w:tcW w:w="445" w:type="pct"/>
            <w:vMerge/>
            <w:tcBorders>
              <w:top w:val="nil"/>
              <w:left w:val="single" w:sz="8" w:space="0" w:color="auto"/>
              <w:bottom w:val="single" w:sz="8" w:space="0" w:color="000000"/>
              <w:right w:val="single" w:sz="8" w:space="0" w:color="auto"/>
            </w:tcBorders>
            <w:vAlign w:val="center"/>
            <w:hideMark/>
          </w:tcPr>
          <w:p w:rsidR="00A770E6" w:rsidRPr="00A770E6" w:rsidRDefault="00A770E6" w:rsidP="00A770E6">
            <w:pPr>
              <w:spacing w:after="0" w:line="240" w:lineRule="auto"/>
              <w:rPr>
                <w:rFonts w:ascii="Calibri" w:eastAsia="Times New Roman" w:hAnsi="Calibri" w:cs="Calibri"/>
                <w:color w:val="000000"/>
                <w:sz w:val="28"/>
                <w:szCs w:val="28"/>
                <w:lang w:eastAsia="ru-RU"/>
              </w:rPr>
            </w:pPr>
          </w:p>
        </w:tc>
        <w:tc>
          <w:tcPr>
            <w:tcW w:w="494" w:type="pct"/>
            <w:vMerge/>
            <w:tcBorders>
              <w:top w:val="nil"/>
              <w:left w:val="single" w:sz="8" w:space="0" w:color="auto"/>
              <w:bottom w:val="single" w:sz="8" w:space="0" w:color="000000"/>
              <w:right w:val="single" w:sz="8" w:space="0" w:color="auto"/>
            </w:tcBorders>
            <w:vAlign w:val="center"/>
            <w:hideMark/>
          </w:tcPr>
          <w:p w:rsidR="00A770E6" w:rsidRPr="00A770E6" w:rsidRDefault="00A770E6" w:rsidP="00A770E6">
            <w:pPr>
              <w:spacing w:after="0" w:line="240" w:lineRule="auto"/>
              <w:rPr>
                <w:rFonts w:ascii="Calibri" w:eastAsia="Times New Roman" w:hAnsi="Calibri" w:cs="Calibri"/>
                <w:color w:val="000000"/>
                <w:sz w:val="28"/>
                <w:szCs w:val="28"/>
                <w:lang w:eastAsia="ru-RU"/>
              </w:rPr>
            </w:pPr>
          </w:p>
        </w:tc>
        <w:tc>
          <w:tcPr>
            <w:tcW w:w="445" w:type="pct"/>
            <w:vMerge/>
            <w:tcBorders>
              <w:top w:val="nil"/>
              <w:left w:val="single" w:sz="8" w:space="0" w:color="auto"/>
              <w:bottom w:val="single" w:sz="8" w:space="0" w:color="000000"/>
              <w:right w:val="single" w:sz="8" w:space="0" w:color="auto"/>
            </w:tcBorders>
            <w:vAlign w:val="center"/>
            <w:hideMark/>
          </w:tcPr>
          <w:p w:rsidR="00A770E6" w:rsidRPr="00A770E6" w:rsidRDefault="00A770E6" w:rsidP="00A770E6">
            <w:pPr>
              <w:spacing w:after="0" w:line="240" w:lineRule="auto"/>
              <w:rPr>
                <w:rFonts w:ascii="Calibri" w:eastAsia="Times New Roman" w:hAnsi="Calibri" w:cs="Calibri"/>
                <w:color w:val="000000"/>
                <w:lang w:eastAsia="ru-RU"/>
              </w:rPr>
            </w:pPr>
          </w:p>
        </w:tc>
        <w:tc>
          <w:tcPr>
            <w:tcW w:w="494" w:type="pct"/>
            <w:vMerge/>
            <w:tcBorders>
              <w:top w:val="nil"/>
              <w:left w:val="single" w:sz="8" w:space="0" w:color="auto"/>
              <w:bottom w:val="single" w:sz="8" w:space="0" w:color="000000"/>
              <w:right w:val="single" w:sz="8" w:space="0" w:color="auto"/>
            </w:tcBorders>
            <w:vAlign w:val="center"/>
            <w:hideMark/>
          </w:tcPr>
          <w:p w:rsidR="00A770E6" w:rsidRPr="00A770E6" w:rsidRDefault="00A770E6" w:rsidP="00A770E6">
            <w:pPr>
              <w:spacing w:after="0" w:line="240" w:lineRule="auto"/>
              <w:rPr>
                <w:rFonts w:ascii="Calibri" w:eastAsia="Times New Roman" w:hAnsi="Calibri" w:cs="Calibri"/>
                <w:b/>
                <w:bCs/>
                <w:color w:val="000000"/>
                <w:sz w:val="28"/>
                <w:szCs w:val="28"/>
                <w:lang w:eastAsia="ru-RU"/>
              </w:rPr>
            </w:pPr>
          </w:p>
        </w:tc>
      </w:tr>
      <w:tr w:rsidR="00A770E6" w:rsidRPr="00A770E6" w:rsidTr="00A770E6">
        <w:trPr>
          <w:trHeight w:val="300"/>
        </w:trPr>
        <w:tc>
          <w:tcPr>
            <w:tcW w:w="275" w:type="pct"/>
            <w:vMerge/>
            <w:tcBorders>
              <w:top w:val="nil"/>
              <w:left w:val="single" w:sz="8" w:space="0" w:color="auto"/>
              <w:bottom w:val="single" w:sz="8" w:space="0" w:color="000000"/>
              <w:right w:val="single" w:sz="8" w:space="0" w:color="auto"/>
            </w:tcBorders>
            <w:vAlign w:val="center"/>
            <w:hideMark/>
          </w:tcPr>
          <w:p w:rsidR="00A770E6" w:rsidRPr="00A770E6" w:rsidRDefault="00A770E6" w:rsidP="00A770E6">
            <w:pPr>
              <w:spacing w:after="0" w:line="240" w:lineRule="auto"/>
              <w:rPr>
                <w:rFonts w:ascii="Calibri" w:eastAsia="Times New Roman" w:hAnsi="Calibri" w:cs="Calibri"/>
                <w:color w:val="000000"/>
                <w:sz w:val="24"/>
                <w:szCs w:val="24"/>
                <w:lang w:eastAsia="ru-RU"/>
              </w:rPr>
            </w:pPr>
          </w:p>
        </w:tc>
        <w:tc>
          <w:tcPr>
            <w:tcW w:w="1564" w:type="pct"/>
            <w:tcBorders>
              <w:top w:val="nil"/>
              <w:left w:val="nil"/>
              <w:bottom w:val="nil"/>
              <w:right w:val="single" w:sz="8" w:space="0" w:color="auto"/>
            </w:tcBorders>
            <w:shd w:val="clear" w:color="auto" w:fill="auto"/>
            <w:vAlign w:val="center"/>
            <w:hideMark/>
          </w:tcPr>
          <w:p w:rsidR="00A770E6" w:rsidRPr="00A770E6" w:rsidRDefault="00A770E6" w:rsidP="00A770E6">
            <w:pPr>
              <w:spacing w:after="0" w:line="240" w:lineRule="auto"/>
              <w:rPr>
                <w:rFonts w:ascii="Times New Roman" w:eastAsia="Times New Roman" w:hAnsi="Times New Roman" w:cs="Times New Roman"/>
                <w:color w:val="000000"/>
                <w:lang w:eastAsia="ru-RU"/>
              </w:rPr>
            </w:pPr>
            <w:r w:rsidRPr="00A770E6">
              <w:rPr>
                <w:rFonts w:ascii="Times New Roman" w:eastAsia="Times New Roman" w:hAnsi="Times New Roman" w:cs="Times New Roman"/>
                <w:color w:val="000000"/>
                <w:lang w:eastAsia="ru-RU"/>
              </w:rPr>
              <w:t>2022г. - 36 МКД;</w:t>
            </w:r>
          </w:p>
        </w:tc>
        <w:tc>
          <w:tcPr>
            <w:tcW w:w="395" w:type="pct"/>
            <w:vMerge/>
            <w:tcBorders>
              <w:top w:val="nil"/>
              <w:left w:val="single" w:sz="8" w:space="0" w:color="auto"/>
              <w:bottom w:val="single" w:sz="8" w:space="0" w:color="000000"/>
              <w:right w:val="single" w:sz="8" w:space="0" w:color="auto"/>
            </w:tcBorders>
            <w:vAlign w:val="center"/>
            <w:hideMark/>
          </w:tcPr>
          <w:p w:rsidR="00A770E6" w:rsidRPr="00A770E6" w:rsidRDefault="00A770E6" w:rsidP="00A770E6">
            <w:pPr>
              <w:spacing w:after="0" w:line="240" w:lineRule="auto"/>
              <w:rPr>
                <w:rFonts w:ascii="Calibri" w:eastAsia="Times New Roman" w:hAnsi="Calibri" w:cs="Calibri"/>
                <w:color w:val="000000"/>
                <w:lang w:eastAsia="ru-RU"/>
              </w:rPr>
            </w:pPr>
          </w:p>
        </w:tc>
        <w:tc>
          <w:tcPr>
            <w:tcW w:w="445" w:type="pct"/>
            <w:vMerge/>
            <w:tcBorders>
              <w:top w:val="nil"/>
              <w:left w:val="single" w:sz="8" w:space="0" w:color="auto"/>
              <w:bottom w:val="single" w:sz="8" w:space="0" w:color="000000"/>
              <w:right w:val="single" w:sz="8" w:space="0" w:color="auto"/>
            </w:tcBorders>
            <w:vAlign w:val="center"/>
            <w:hideMark/>
          </w:tcPr>
          <w:p w:rsidR="00A770E6" w:rsidRPr="00A770E6" w:rsidRDefault="00A770E6" w:rsidP="00A770E6">
            <w:pPr>
              <w:spacing w:after="0" w:line="240" w:lineRule="auto"/>
              <w:rPr>
                <w:rFonts w:ascii="Calibri" w:eastAsia="Times New Roman" w:hAnsi="Calibri" w:cs="Calibri"/>
                <w:color w:val="000000"/>
                <w:lang w:eastAsia="ru-RU"/>
              </w:rPr>
            </w:pPr>
          </w:p>
        </w:tc>
        <w:tc>
          <w:tcPr>
            <w:tcW w:w="445" w:type="pct"/>
            <w:vMerge/>
            <w:tcBorders>
              <w:top w:val="nil"/>
              <w:left w:val="single" w:sz="8" w:space="0" w:color="auto"/>
              <w:bottom w:val="single" w:sz="8" w:space="0" w:color="000000"/>
              <w:right w:val="single" w:sz="8" w:space="0" w:color="auto"/>
            </w:tcBorders>
            <w:vAlign w:val="center"/>
            <w:hideMark/>
          </w:tcPr>
          <w:p w:rsidR="00A770E6" w:rsidRPr="00A770E6" w:rsidRDefault="00A770E6" w:rsidP="00A770E6">
            <w:pPr>
              <w:spacing w:after="0" w:line="240" w:lineRule="auto"/>
              <w:rPr>
                <w:rFonts w:ascii="Calibri" w:eastAsia="Times New Roman" w:hAnsi="Calibri" w:cs="Calibri"/>
                <w:color w:val="000000"/>
                <w:sz w:val="28"/>
                <w:szCs w:val="28"/>
                <w:lang w:eastAsia="ru-RU"/>
              </w:rPr>
            </w:pPr>
          </w:p>
        </w:tc>
        <w:tc>
          <w:tcPr>
            <w:tcW w:w="445" w:type="pct"/>
            <w:vMerge/>
            <w:tcBorders>
              <w:top w:val="nil"/>
              <w:left w:val="single" w:sz="8" w:space="0" w:color="auto"/>
              <w:bottom w:val="single" w:sz="8" w:space="0" w:color="000000"/>
              <w:right w:val="single" w:sz="8" w:space="0" w:color="auto"/>
            </w:tcBorders>
            <w:vAlign w:val="center"/>
            <w:hideMark/>
          </w:tcPr>
          <w:p w:rsidR="00A770E6" w:rsidRPr="00A770E6" w:rsidRDefault="00A770E6" w:rsidP="00A770E6">
            <w:pPr>
              <w:spacing w:after="0" w:line="240" w:lineRule="auto"/>
              <w:rPr>
                <w:rFonts w:ascii="Calibri" w:eastAsia="Times New Roman" w:hAnsi="Calibri" w:cs="Calibri"/>
                <w:color w:val="000000"/>
                <w:sz w:val="28"/>
                <w:szCs w:val="28"/>
                <w:lang w:eastAsia="ru-RU"/>
              </w:rPr>
            </w:pPr>
          </w:p>
        </w:tc>
        <w:tc>
          <w:tcPr>
            <w:tcW w:w="494" w:type="pct"/>
            <w:vMerge/>
            <w:tcBorders>
              <w:top w:val="nil"/>
              <w:left w:val="single" w:sz="8" w:space="0" w:color="auto"/>
              <w:bottom w:val="single" w:sz="8" w:space="0" w:color="000000"/>
              <w:right w:val="single" w:sz="8" w:space="0" w:color="auto"/>
            </w:tcBorders>
            <w:vAlign w:val="center"/>
            <w:hideMark/>
          </w:tcPr>
          <w:p w:rsidR="00A770E6" w:rsidRPr="00A770E6" w:rsidRDefault="00A770E6" w:rsidP="00A770E6">
            <w:pPr>
              <w:spacing w:after="0" w:line="240" w:lineRule="auto"/>
              <w:rPr>
                <w:rFonts w:ascii="Calibri" w:eastAsia="Times New Roman" w:hAnsi="Calibri" w:cs="Calibri"/>
                <w:color w:val="000000"/>
                <w:sz w:val="28"/>
                <w:szCs w:val="28"/>
                <w:lang w:eastAsia="ru-RU"/>
              </w:rPr>
            </w:pPr>
          </w:p>
        </w:tc>
        <w:tc>
          <w:tcPr>
            <w:tcW w:w="445" w:type="pct"/>
            <w:vMerge/>
            <w:tcBorders>
              <w:top w:val="nil"/>
              <w:left w:val="single" w:sz="8" w:space="0" w:color="auto"/>
              <w:bottom w:val="single" w:sz="8" w:space="0" w:color="000000"/>
              <w:right w:val="single" w:sz="8" w:space="0" w:color="auto"/>
            </w:tcBorders>
            <w:vAlign w:val="center"/>
            <w:hideMark/>
          </w:tcPr>
          <w:p w:rsidR="00A770E6" w:rsidRPr="00A770E6" w:rsidRDefault="00A770E6" w:rsidP="00A770E6">
            <w:pPr>
              <w:spacing w:after="0" w:line="240" w:lineRule="auto"/>
              <w:rPr>
                <w:rFonts w:ascii="Calibri" w:eastAsia="Times New Roman" w:hAnsi="Calibri" w:cs="Calibri"/>
                <w:color w:val="000000"/>
                <w:lang w:eastAsia="ru-RU"/>
              </w:rPr>
            </w:pPr>
          </w:p>
        </w:tc>
        <w:tc>
          <w:tcPr>
            <w:tcW w:w="494" w:type="pct"/>
            <w:vMerge/>
            <w:tcBorders>
              <w:top w:val="nil"/>
              <w:left w:val="single" w:sz="8" w:space="0" w:color="auto"/>
              <w:bottom w:val="single" w:sz="8" w:space="0" w:color="000000"/>
              <w:right w:val="single" w:sz="8" w:space="0" w:color="auto"/>
            </w:tcBorders>
            <w:vAlign w:val="center"/>
            <w:hideMark/>
          </w:tcPr>
          <w:p w:rsidR="00A770E6" w:rsidRPr="00A770E6" w:rsidRDefault="00A770E6" w:rsidP="00A770E6">
            <w:pPr>
              <w:spacing w:after="0" w:line="240" w:lineRule="auto"/>
              <w:rPr>
                <w:rFonts w:ascii="Calibri" w:eastAsia="Times New Roman" w:hAnsi="Calibri" w:cs="Calibri"/>
                <w:b/>
                <w:bCs/>
                <w:color w:val="000000"/>
                <w:sz w:val="28"/>
                <w:szCs w:val="28"/>
                <w:lang w:eastAsia="ru-RU"/>
              </w:rPr>
            </w:pPr>
          </w:p>
        </w:tc>
      </w:tr>
      <w:tr w:rsidR="00A770E6" w:rsidRPr="00A770E6" w:rsidTr="00A770E6">
        <w:trPr>
          <w:trHeight w:val="315"/>
        </w:trPr>
        <w:tc>
          <w:tcPr>
            <w:tcW w:w="275" w:type="pct"/>
            <w:vMerge/>
            <w:tcBorders>
              <w:top w:val="nil"/>
              <w:left w:val="single" w:sz="8" w:space="0" w:color="auto"/>
              <w:bottom w:val="single" w:sz="8" w:space="0" w:color="000000"/>
              <w:right w:val="single" w:sz="8" w:space="0" w:color="auto"/>
            </w:tcBorders>
            <w:vAlign w:val="center"/>
            <w:hideMark/>
          </w:tcPr>
          <w:p w:rsidR="00A770E6" w:rsidRPr="00A770E6" w:rsidRDefault="00A770E6" w:rsidP="00A770E6">
            <w:pPr>
              <w:spacing w:after="0" w:line="240" w:lineRule="auto"/>
              <w:rPr>
                <w:rFonts w:ascii="Calibri" w:eastAsia="Times New Roman" w:hAnsi="Calibri" w:cs="Calibri"/>
                <w:color w:val="000000"/>
                <w:sz w:val="24"/>
                <w:szCs w:val="24"/>
                <w:lang w:eastAsia="ru-RU"/>
              </w:rPr>
            </w:pPr>
          </w:p>
        </w:tc>
        <w:tc>
          <w:tcPr>
            <w:tcW w:w="1564" w:type="pct"/>
            <w:tcBorders>
              <w:top w:val="nil"/>
              <w:left w:val="nil"/>
              <w:bottom w:val="single" w:sz="8" w:space="0" w:color="auto"/>
              <w:right w:val="single" w:sz="8" w:space="0" w:color="auto"/>
            </w:tcBorders>
            <w:shd w:val="clear" w:color="auto" w:fill="auto"/>
            <w:vAlign w:val="center"/>
            <w:hideMark/>
          </w:tcPr>
          <w:p w:rsidR="00A770E6" w:rsidRPr="00A770E6" w:rsidRDefault="00A770E6" w:rsidP="00A770E6">
            <w:pPr>
              <w:spacing w:after="0" w:line="240" w:lineRule="auto"/>
              <w:rPr>
                <w:rFonts w:ascii="Times New Roman" w:eastAsia="Times New Roman" w:hAnsi="Times New Roman" w:cs="Times New Roman"/>
                <w:color w:val="000000"/>
                <w:lang w:eastAsia="ru-RU"/>
              </w:rPr>
            </w:pPr>
            <w:r w:rsidRPr="00A770E6">
              <w:rPr>
                <w:rFonts w:ascii="Times New Roman" w:eastAsia="Times New Roman" w:hAnsi="Times New Roman" w:cs="Times New Roman"/>
                <w:color w:val="000000"/>
                <w:lang w:eastAsia="ru-RU"/>
              </w:rPr>
              <w:t>2023г. - 33 МКД.</w:t>
            </w:r>
          </w:p>
        </w:tc>
        <w:tc>
          <w:tcPr>
            <w:tcW w:w="395" w:type="pct"/>
            <w:vMerge/>
            <w:tcBorders>
              <w:top w:val="nil"/>
              <w:left w:val="single" w:sz="8" w:space="0" w:color="auto"/>
              <w:bottom w:val="single" w:sz="8" w:space="0" w:color="000000"/>
              <w:right w:val="single" w:sz="8" w:space="0" w:color="auto"/>
            </w:tcBorders>
            <w:vAlign w:val="center"/>
            <w:hideMark/>
          </w:tcPr>
          <w:p w:rsidR="00A770E6" w:rsidRPr="00A770E6" w:rsidRDefault="00A770E6" w:rsidP="00A770E6">
            <w:pPr>
              <w:spacing w:after="0" w:line="240" w:lineRule="auto"/>
              <w:rPr>
                <w:rFonts w:ascii="Calibri" w:eastAsia="Times New Roman" w:hAnsi="Calibri" w:cs="Calibri"/>
                <w:color w:val="000000"/>
                <w:lang w:eastAsia="ru-RU"/>
              </w:rPr>
            </w:pPr>
          </w:p>
        </w:tc>
        <w:tc>
          <w:tcPr>
            <w:tcW w:w="445" w:type="pct"/>
            <w:vMerge/>
            <w:tcBorders>
              <w:top w:val="nil"/>
              <w:left w:val="single" w:sz="8" w:space="0" w:color="auto"/>
              <w:bottom w:val="single" w:sz="8" w:space="0" w:color="000000"/>
              <w:right w:val="single" w:sz="8" w:space="0" w:color="auto"/>
            </w:tcBorders>
            <w:vAlign w:val="center"/>
            <w:hideMark/>
          </w:tcPr>
          <w:p w:rsidR="00A770E6" w:rsidRPr="00A770E6" w:rsidRDefault="00A770E6" w:rsidP="00A770E6">
            <w:pPr>
              <w:spacing w:after="0" w:line="240" w:lineRule="auto"/>
              <w:rPr>
                <w:rFonts w:ascii="Calibri" w:eastAsia="Times New Roman" w:hAnsi="Calibri" w:cs="Calibri"/>
                <w:color w:val="000000"/>
                <w:lang w:eastAsia="ru-RU"/>
              </w:rPr>
            </w:pPr>
          </w:p>
        </w:tc>
        <w:tc>
          <w:tcPr>
            <w:tcW w:w="445" w:type="pct"/>
            <w:vMerge/>
            <w:tcBorders>
              <w:top w:val="nil"/>
              <w:left w:val="single" w:sz="8" w:space="0" w:color="auto"/>
              <w:bottom w:val="single" w:sz="8" w:space="0" w:color="000000"/>
              <w:right w:val="single" w:sz="8" w:space="0" w:color="auto"/>
            </w:tcBorders>
            <w:vAlign w:val="center"/>
            <w:hideMark/>
          </w:tcPr>
          <w:p w:rsidR="00A770E6" w:rsidRPr="00A770E6" w:rsidRDefault="00A770E6" w:rsidP="00A770E6">
            <w:pPr>
              <w:spacing w:after="0" w:line="240" w:lineRule="auto"/>
              <w:rPr>
                <w:rFonts w:ascii="Calibri" w:eastAsia="Times New Roman" w:hAnsi="Calibri" w:cs="Calibri"/>
                <w:color w:val="000000"/>
                <w:sz w:val="28"/>
                <w:szCs w:val="28"/>
                <w:lang w:eastAsia="ru-RU"/>
              </w:rPr>
            </w:pPr>
          </w:p>
        </w:tc>
        <w:tc>
          <w:tcPr>
            <w:tcW w:w="445" w:type="pct"/>
            <w:vMerge/>
            <w:tcBorders>
              <w:top w:val="nil"/>
              <w:left w:val="single" w:sz="8" w:space="0" w:color="auto"/>
              <w:bottom w:val="single" w:sz="8" w:space="0" w:color="000000"/>
              <w:right w:val="single" w:sz="8" w:space="0" w:color="auto"/>
            </w:tcBorders>
            <w:vAlign w:val="center"/>
            <w:hideMark/>
          </w:tcPr>
          <w:p w:rsidR="00A770E6" w:rsidRPr="00A770E6" w:rsidRDefault="00A770E6" w:rsidP="00A770E6">
            <w:pPr>
              <w:spacing w:after="0" w:line="240" w:lineRule="auto"/>
              <w:rPr>
                <w:rFonts w:ascii="Calibri" w:eastAsia="Times New Roman" w:hAnsi="Calibri" w:cs="Calibri"/>
                <w:color w:val="000000"/>
                <w:sz w:val="28"/>
                <w:szCs w:val="28"/>
                <w:lang w:eastAsia="ru-RU"/>
              </w:rPr>
            </w:pPr>
          </w:p>
        </w:tc>
        <w:tc>
          <w:tcPr>
            <w:tcW w:w="494" w:type="pct"/>
            <w:vMerge/>
            <w:tcBorders>
              <w:top w:val="nil"/>
              <w:left w:val="single" w:sz="8" w:space="0" w:color="auto"/>
              <w:bottom w:val="single" w:sz="8" w:space="0" w:color="000000"/>
              <w:right w:val="single" w:sz="8" w:space="0" w:color="auto"/>
            </w:tcBorders>
            <w:vAlign w:val="center"/>
            <w:hideMark/>
          </w:tcPr>
          <w:p w:rsidR="00A770E6" w:rsidRPr="00A770E6" w:rsidRDefault="00A770E6" w:rsidP="00A770E6">
            <w:pPr>
              <w:spacing w:after="0" w:line="240" w:lineRule="auto"/>
              <w:rPr>
                <w:rFonts w:ascii="Calibri" w:eastAsia="Times New Roman" w:hAnsi="Calibri" w:cs="Calibri"/>
                <w:color w:val="000000"/>
                <w:sz w:val="28"/>
                <w:szCs w:val="28"/>
                <w:lang w:eastAsia="ru-RU"/>
              </w:rPr>
            </w:pPr>
          </w:p>
        </w:tc>
        <w:tc>
          <w:tcPr>
            <w:tcW w:w="445" w:type="pct"/>
            <w:vMerge/>
            <w:tcBorders>
              <w:top w:val="nil"/>
              <w:left w:val="single" w:sz="8" w:space="0" w:color="auto"/>
              <w:bottom w:val="single" w:sz="8" w:space="0" w:color="000000"/>
              <w:right w:val="single" w:sz="8" w:space="0" w:color="auto"/>
            </w:tcBorders>
            <w:vAlign w:val="center"/>
            <w:hideMark/>
          </w:tcPr>
          <w:p w:rsidR="00A770E6" w:rsidRPr="00A770E6" w:rsidRDefault="00A770E6" w:rsidP="00A770E6">
            <w:pPr>
              <w:spacing w:after="0" w:line="240" w:lineRule="auto"/>
              <w:rPr>
                <w:rFonts w:ascii="Calibri" w:eastAsia="Times New Roman" w:hAnsi="Calibri" w:cs="Calibri"/>
                <w:color w:val="000000"/>
                <w:lang w:eastAsia="ru-RU"/>
              </w:rPr>
            </w:pPr>
          </w:p>
        </w:tc>
        <w:tc>
          <w:tcPr>
            <w:tcW w:w="494" w:type="pct"/>
            <w:vMerge/>
            <w:tcBorders>
              <w:top w:val="nil"/>
              <w:left w:val="single" w:sz="8" w:space="0" w:color="auto"/>
              <w:bottom w:val="single" w:sz="8" w:space="0" w:color="000000"/>
              <w:right w:val="single" w:sz="8" w:space="0" w:color="auto"/>
            </w:tcBorders>
            <w:vAlign w:val="center"/>
            <w:hideMark/>
          </w:tcPr>
          <w:p w:rsidR="00A770E6" w:rsidRPr="00A770E6" w:rsidRDefault="00A770E6" w:rsidP="00A770E6">
            <w:pPr>
              <w:spacing w:after="0" w:line="240" w:lineRule="auto"/>
              <w:rPr>
                <w:rFonts w:ascii="Calibri" w:eastAsia="Times New Roman" w:hAnsi="Calibri" w:cs="Calibri"/>
                <w:b/>
                <w:bCs/>
                <w:color w:val="000000"/>
                <w:sz w:val="28"/>
                <w:szCs w:val="28"/>
                <w:lang w:eastAsia="ru-RU"/>
              </w:rPr>
            </w:pPr>
          </w:p>
        </w:tc>
      </w:tr>
      <w:tr w:rsidR="00A770E6" w:rsidRPr="00A770E6" w:rsidTr="00A770E6">
        <w:trPr>
          <w:trHeight w:val="390"/>
        </w:trPr>
        <w:tc>
          <w:tcPr>
            <w:tcW w:w="275" w:type="pct"/>
            <w:tcBorders>
              <w:top w:val="nil"/>
              <w:left w:val="single" w:sz="8" w:space="0" w:color="auto"/>
              <w:bottom w:val="single" w:sz="8" w:space="0" w:color="auto"/>
              <w:right w:val="single" w:sz="8" w:space="0" w:color="auto"/>
            </w:tcBorders>
            <w:shd w:val="clear" w:color="auto" w:fill="auto"/>
            <w:vAlign w:val="center"/>
            <w:hideMark/>
          </w:tcPr>
          <w:p w:rsidR="00A770E6" w:rsidRPr="00A770E6" w:rsidRDefault="00A770E6" w:rsidP="00A770E6">
            <w:pPr>
              <w:spacing w:after="0" w:line="240" w:lineRule="auto"/>
              <w:jc w:val="center"/>
              <w:rPr>
                <w:rFonts w:ascii="Calibri" w:eastAsia="Times New Roman" w:hAnsi="Calibri" w:cs="Calibri"/>
                <w:color w:val="000000"/>
                <w:sz w:val="24"/>
                <w:szCs w:val="24"/>
                <w:lang w:eastAsia="ru-RU"/>
              </w:rPr>
            </w:pPr>
            <w:r w:rsidRPr="00A770E6">
              <w:rPr>
                <w:rFonts w:ascii="Calibri" w:eastAsia="Times New Roman" w:hAnsi="Calibri" w:cs="Calibri"/>
                <w:color w:val="000000"/>
                <w:sz w:val="24"/>
                <w:szCs w:val="24"/>
                <w:lang w:eastAsia="ru-RU"/>
              </w:rPr>
              <w:t> </w:t>
            </w:r>
          </w:p>
        </w:tc>
        <w:tc>
          <w:tcPr>
            <w:tcW w:w="1564" w:type="pct"/>
            <w:tcBorders>
              <w:top w:val="nil"/>
              <w:left w:val="nil"/>
              <w:bottom w:val="single" w:sz="8" w:space="0" w:color="auto"/>
              <w:right w:val="single" w:sz="8" w:space="0" w:color="auto"/>
            </w:tcBorders>
            <w:shd w:val="clear" w:color="000000" w:fill="81DEFF"/>
            <w:vAlign w:val="center"/>
            <w:hideMark/>
          </w:tcPr>
          <w:p w:rsidR="00A770E6" w:rsidRPr="00A770E6" w:rsidRDefault="00A770E6" w:rsidP="00A770E6">
            <w:pPr>
              <w:spacing w:after="0" w:line="240" w:lineRule="auto"/>
              <w:rPr>
                <w:rFonts w:ascii="Calibri" w:eastAsia="Times New Roman" w:hAnsi="Calibri" w:cs="Calibri"/>
                <w:b/>
                <w:bCs/>
                <w:color w:val="000000"/>
                <w:sz w:val="28"/>
                <w:szCs w:val="28"/>
                <w:lang w:eastAsia="ru-RU"/>
              </w:rPr>
            </w:pPr>
            <w:r w:rsidRPr="00A770E6">
              <w:rPr>
                <w:rFonts w:ascii="Calibri" w:eastAsia="Times New Roman" w:hAnsi="Calibri" w:cs="Calibri"/>
                <w:b/>
                <w:bCs/>
                <w:color w:val="000000"/>
                <w:sz w:val="28"/>
                <w:szCs w:val="28"/>
                <w:lang w:eastAsia="ru-RU"/>
              </w:rPr>
              <w:t>ИТОГО</w:t>
            </w:r>
          </w:p>
        </w:tc>
        <w:tc>
          <w:tcPr>
            <w:tcW w:w="395" w:type="pct"/>
            <w:tcBorders>
              <w:top w:val="nil"/>
              <w:left w:val="nil"/>
              <w:bottom w:val="single" w:sz="8" w:space="0" w:color="auto"/>
              <w:right w:val="single" w:sz="8" w:space="0" w:color="auto"/>
            </w:tcBorders>
            <w:shd w:val="clear" w:color="000000" w:fill="81DEFF"/>
            <w:vAlign w:val="center"/>
            <w:hideMark/>
          </w:tcPr>
          <w:p w:rsidR="00A770E6" w:rsidRPr="00A770E6" w:rsidRDefault="00A770E6" w:rsidP="00A770E6">
            <w:pPr>
              <w:spacing w:after="0" w:line="240" w:lineRule="auto"/>
              <w:jc w:val="center"/>
              <w:rPr>
                <w:rFonts w:ascii="Calibri" w:eastAsia="Times New Roman" w:hAnsi="Calibri" w:cs="Calibri"/>
                <w:b/>
                <w:bCs/>
                <w:color w:val="000000"/>
                <w:sz w:val="28"/>
                <w:szCs w:val="28"/>
                <w:lang w:eastAsia="ru-RU"/>
              </w:rPr>
            </w:pPr>
            <w:r w:rsidRPr="00A770E6">
              <w:rPr>
                <w:rFonts w:ascii="Calibri" w:eastAsia="Times New Roman" w:hAnsi="Calibri" w:cs="Calibri"/>
                <w:b/>
                <w:bCs/>
                <w:color w:val="000000"/>
                <w:sz w:val="28"/>
                <w:szCs w:val="28"/>
                <w:lang w:eastAsia="ru-RU"/>
              </w:rPr>
              <w:t>1102,50</w:t>
            </w:r>
          </w:p>
        </w:tc>
        <w:tc>
          <w:tcPr>
            <w:tcW w:w="445" w:type="pct"/>
            <w:tcBorders>
              <w:top w:val="nil"/>
              <w:left w:val="nil"/>
              <w:bottom w:val="single" w:sz="8" w:space="0" w:color="auto"/>
              <w:right w:val="single" w:sz="8" w:space="0" w:color="auto"/>
            </w:tcBorders>
            <w:shd w:val="clear" w:color="000000" w:fill="81DEFF"/>
            <w:vAlign w:val="center"/>
            <w:hideMark/>
          </w:tcPr>
          <w:p w:rsidR="00A770E6" w:rsidRPr="00A770E6" w:rsidRDefault="00A770E6" w:rsidP="00A770E6">
            <w:pPr>
              <w:spacing w:after="0" w:line="240" w:lineRule="auto"/>
              <w:jc w:val="center"/>
              <w:rPr>
                <w:rFonts w:ascii="Calibri" w:eastAsia="Times New Roman" w:hAnsi="Calibri" w:cs="Calibri"/>
                <w:b/>
                <w:bCs/>
                <w:color w:val="000000"/>
                <w:sz w:val="28"/>
                <w:szCs w:val="28"/>
                <w:lang w:eastAsia="ru-RU"/>
              </w:rPr>
            </w:pPr>
            <w:r w:rsidRPr="00A770E6">
              <w:rPr>
                <w:rFonts w:ascii="Calibri" w:eastAsia="Times New Roman" w:hAnsi="Calibri" w:cs="Calibri"/>
                <w:b/>
                <w:bCs/>
                <w:color w:val="000000"/>
                <w:sz w:val="28"/>
                <w:szCs w:val="28"/>
                <w:lang w:eastAsia="ru-RU"/>
              </w:rPr>
              <w:t>19143,00</w:t>
            </w:r>
          </w:p>
        </w:tc>
        <w:tc>
          <w:tcPr>
            <w:tcW w:w="445" w:type="pct"/>
            <w:tcBorders>
              <w:top w:val="nil"/>
              <w:left w:val="nil"/>
              <w:bottom w:val="single" w:sz="8" w:space="0" w:color="auto"/>
              <w:right w:val="single" w:sz="8" w:space="0" w:color="auto"/>
            </w:tcBorders>
            <w:shd w:val="clear" w:color="000000" w:fill="81DEFF"/>
            <w:vAlign w:val="center"/>
            <w:hideMark/>
          </w:tcPr>
          <w:p w:rsidR="00A770E6" w:rsidRPr="00A770E6" w:rsidRDefault="00A770E6" w:rsidP="00A770E6">
            <w:pPr>
              <w:spacing w:after="0" w:line="240" w:lineRule="auto"/>
              <w:jc w:val="center"/>
              <w:rPr>
                <w:rFonts w:ascii="Calibri" w:eastAsia="Times New Roman" w:hAnsi="Calibri" w:cs="Calibri"/>
                <w:b/>
                <w:bCs/>
                <w:color w:val="000000"/>
                <w:sz w:val="28"/>
                <w:szCs w:val="28"/>
                <w:lang w:eastAsia="ru-RU"/>
              </w:rPr>
            </w:pPr>
            <w:r w:rsidRPr="00A770E6">
              <w:rPr>
                <w:rFonts w:ascii="Calibri" w:eastAsia="Times New Roman" w:hAnsi="Calibri" w:cs="Calibri"/>
                <w:b/>
                <w:bCs/>
                <w:color w:val="000000"/>
                <w:sz w:val="28"/>
                <w:szCs w:val="28"/>
                <w:lang w:eastAsia="ru-RU"/>
              </w:rPr>
              <w:t>28026,50</w:t>
            </w:r>
          </w:p>
        </w:tc>
        <w:tc>
          <w:tcPr>
            <w:tcW w:w="445" w:type="pct"/>
            <w:tcBorders>
              <w:top w:val="nil"/>
              <w:left w:val="nil"/>
              <w:bottom w:val="single" w:sz="8" w:space="0" w:color="auto"/>
              <w:right w:val="single" w:sz="8" w:space="0" w:color="auto"/>
            </w:tcBorders>
            <w:shd w:val="clear" w:color="000000" w:fill="81DEFF"/>
            <w:vAlign w:val="center"/>
            <w:hideMark/>
          </w:tcPr>
          <w:p w:rsidR="00A770E6" w:rsidRPr="00A770E6" w:rsidRDefault="00A770E6" w:rsidP="00A770E6">
            <w:pPr>
              <w:spacing w:after="0" w:line="240" w:lineRule="auto"/>
              <w:jc w:val="center"/>
              <w:rPr>
                <w:rFonts w:ascii="Calibri" w:eastAsia="Times New Roman" w:hAnsi="Calibri" w:cs="Calibri"/>
                <w:b/>
                <w:bCs/>
                <w:color w:val="000000"/>
                <w:sz w:val="28"/>
                <w:szCs w:val="28"/>
                <w:lang w:eastAsia="ru-RU"/>
              </w:rPr>
            </w:pPr>
            <w:r w:rsidRPr="00A770E6">
              <w:rPr>
                <w:rFonts w:ascii="Calibri" w:eastAsia="Times New Roman" w:hAnsi="Calibri" w:cs="Calibri"/>
                <w:b/>
                <w:bCs/>
                <w:color w:val="000000"/>
                <w:sz w:val="28"/>
                <w:szCs w:val="28"/>
                <w:lang w:eastAsia="ru-RU"/>
              </w:rPr>
              <w:t>45594,10</w:t>
            </w:r>
          </w:p>
        </w:tc>
        <w:tc>
          <w:tcPr>
            <w:tcW w:w="494" w:type="pct"/>
            <w:tcBorders>
              <w:top w:val="nil"/>
              <w:left w:val="nil"/>
              <w:bottom w:val="single" w:sz="8" w:space="0" w:color="auto"/>
              <w:right w:val="single" w:sz="8" w:space="0" w:color="auto"/>
            </w:tcBorders>
            <w:shd w:val="clear" w:color="000000" w:fill="81DEFF"/>
            <w:vAlign w:val="center"/>
            <w:hideMark/>
          </w:tcPr>
          <w:p w:rsidR="00A770E6" w:rsidRPr="00A770E6" w:rsidRDefault="00A770E6" w:rsidP="00A770E6">
            <w:pPr>
              <w:spacing w:after="0" w:line="240" w:lineRule="auto"/>
              <w:jc w:val="center"/>
              <w:rPr>
                <w:rFonts w:ascii="Calibri" w:eastAsia="Times New Roman" w:hAnsi="Calibri" w:cs="Calibri"/>
                <w:b/>
                <w:bCs/>
                <w:color w:val="000000"/>
                <w:sz w:val="28"/>
                <w:szCs w:val="28"/>
                <w:lang w:eastAsia="ru-RU"/>
              </w:rPr>
            </w:pPr>
            <w:r w:rsidRPr="00A770E6">
              <w:rPr>
                <w:rFonts w:ascii="Calibri" w:eastAsia="Times New Roman" w:hAnsi="Calibri" w:cs="Calibri"/>
                <w:b/>
                <w:bCs/>
                <w:color w:val="000000"/>
                <w:sz w:val="28"/>
                <w:szCs w:val="28"/>
                <w:lang w:eastAsia="ru-RU"/>
              </w:rPr>
              <w:t>229866,70</w:t>
            </w:r>
          </w:p>
        </w:tc>
        <w:tc>
          <w:tcPr>
            <w:tcW w:w="445" w:type="pct"/>
            <w:tcBorders>
              <w:top w:val="nil"/>
              <w:left w:val="nil"/>
              <w:bottom w:val="single" w:sz="8" w:space="0" w:color="auto"/>
              <w:right w:val="single" w:sz="8" w:space="0" w:color="auto"/>
            </w:tcBorders>
            <w:shd w:val="clear" w:color="000000" w:fill="81DEFF"/>
            <w:vAlign w:val="center"/>
            <w:hideMark/>
          </w:tcPr>
          <w:p w:rsidR="00A770E6" w:rsidRPr="00A770E6" w:rsidRDefault="00A770E6" w:rsidP="00A770E6">
            <w:pPr>
              <w:spacing w:after="0" w:line="240" w:lineRule="auto"/>
              <w:jc w:val="center"/>
              <w:rPr>
                <w:rFonts w:ascii="Calibri" w:eastAsia="Times New Roman" w:hAnsi="Calibri" w:cs="Calibri"/>
                <w:b/>
                <w:bCs/>
                <w:color w:val="000000"/>
                <w:sz w:val="28"/>
                <w:szCs w:val="28"/>
                <w:lang w:eastAsia="ru-RU"/>
              </w:rPr>
            </w:pPr>
            <w:r w:rsidRPr="00A770E6">
              <w:rPr>
                <w:rFonts w:ascii="Calibri" w:eastAsia="Times New Roman" w:hAnsi="Calibri" w:cs="Calibri"/>
                <w:b/>
                <w:bCs/>
                <w:color w:val="000000"/>
                <w:sz w:val="28"/>
                <w:szCs w:val="28"/>
                <w:lang w:eastAsia="ru-RU"/>
              </w:rPr>
              <w:t>10892,15</w:t>
            </w:r>
          </w:p>
        </w:tc>
        <w:tc>
          <w:tcPr>
            <w:tcW w:w="494" w:type="pct"/>
            <w:tcBorders>
              <w:top w:val="nil"/>
              <w:left w:val="nil"/>
              <w:bottom w:val="single" w:sz="8" w:space="0" w:color="auto"/>
              <w:right w:val="single" w:sz="8" w:space="0" w:color="auto"/>
            </w:tcBorders>
            <w:shd w:val="clear" w:color="000000" w:fill="81DEFF"/>
            <w:vAlign w:val="center"/>
            <w:hideMark/>
          </w:tcPr>
          <w:p w:rsidR="00A770E6" w:rsidRPr="00A770E6" w:rsidRDefault="00A770E6" w:rsidP="00A770E6">
            <w:pPr>
              <w:spacing w:after="0" w:line="240" w:lineRule="auto"/>
              <w:jc w:val="center"/>
              <w:rPr>
                <w:rFonts w:ascii="Calibri" w:eastAsia="Times New Roman" w:hAnsi="Calibri" w:cs="Calibri"/>
                <w:b/>
                <w:bCs/>
                <w:color w:val="000000"/>
                <w:sz w:val="28"/>
                <w:szCs w:val="28"/>
                <w:lang w:eastAsia="ru-RU"/>
              </w:rPr>
            </w:pPr>
            <w:r w:rsidRPr="00A770E6">
              <w:rPr>
                <w:rFonts w:ascii="Calibri" w:eastAsia="Times New Roman" w:hAnsi="Calibri" w:cs="Calibri"/>
                <w:b/>
                <w:bCs/>
                <w:color w:val="000000"/>
                <w:sz w:val="28"/>
                <w:szCs w:val="28"/>
                <w:lang w:eastAsia="ru-RU"/>
              </w:rPr>
              <w:t>334624,95</w:t>
            </w:r>
          </w:p>
        </w:tc>
      </w:tr>
    </w:tbl>
    <w:p w:rsidR="00A12A17" w:rsidRPr="00417E2C" w:rsidRDefault="00A12A17" w:rsidP="00C13676">
      <w:pPr>
        <w:spacing w:after="0" w:line="276" w:lineRule="auto"/>
        <w:jc w:val="both"/>
        <w:rPr>
          <w:rFonts w:cstheme="minorHAnsi"/>
          <w:b/>
          <w:i/>
          <w:sz w:val="28"/>
          <w:szCs w:val="28"/>
          <w:highlight w:val="yellow"/>
        </w:rPr>
        <w:sectPr w:rsidR="00A12A17" w:rsidRPr="00417E2C" w:rsidSect="004E60C0">
          <w:headerReference w:type="default" r:id="rId31"/>
          <w:footerReference w:type="default" r:id="rId32"/>
          <w:pgSz w:w="16838" w:h="11906" w:orient="landscape"/>
          <w:pgMar w:top="1134" w:right="1276" w:bottom="851" w:left="1134" w:header="709" w:footer="709" w:gutter="0"/>
          <w:cols w:space="708"/>
          <w:titlePg/>
          <w:docGrid w:linePitch="360"/>
        </w:sectPr>
      </w:pPr>
    </w:p>
    <w:p w:rsidR="00163DE3" w:rsidRPr="00541F8C" w:rsidRDefault="00732FBA" w:rsidP="008B7E02">
      <w:pPr>
        <w:pStyle w:val="1"/>
        <w:spacing w:before="0" w:line="240" w:lineRule="auto"/>
        <w:jc w:val="both"/>
        <w:rPr>
          <w:b/>
          <w:sz w:val="28"/>
          <w:szCs w:val="28"/>
        </w:rPr>
      </w:pPr>
      <w:bookmarkStart w:id="36" w:name="_Toc450065906"/>
      <w:r w:rsidRPr="002B13B9">
        <w:rPr>
          <w:b/>
          <w:sz w:val="28"/>
          <w:szCs w:val="28"/>
        </w:rPr>
        <w:lastRenderedPageBreak/>
        <w:t xml:space="preserve">8.3 </w:t>
      </w:r>
      <w:r w:rsidR="00163DE3" w:rsidRPr="002B13B9">
        <w:rPr>
          <w:b/>
          <w:sz w:val="28"/>
          <w:szCs w:val="28"/>
        </w:rPr>
        <w:t>Прогноз</w:t>
      </w:r>
      <w:r w:rsidR="00163DE3" w:rsidRPr="00541F8C">
        <w:rPr>
          <w:b/>
          <w:sz w:val="28"/>
          <w:szCs w:val="28"/>
        </w:rPr>
        <w:t xml:space="preserve"> ценовых последствий для потребителей при реализации программ строительства, реконструкции и технического перевооружения систем теплоснабжения</w:t>
      </w:r>
      <w:bookmarkEnd w:id="36"/>
    </w:p>
    <w:p w:rsidR="00363E6F" w:rsidRPr="00541F8C" w:rsidRDefault="00363E6F" w:rsidP="003F6F25">
      <w:pPr>
        <w:spacing w:after="0" w:line="276" w:lineRule="auto"/>
        <w:ind w:firstLine="567"/>
        <w:jc w:val="both"/>
        <w:rPr>
          <w:rFonts w:cstheme="minorHAnsi"/>
          <w:sz w:val="28"/>
          <w:szCs w:val="28"/>
        </w:rPr>
      </w:pPr>
      <w:r w:rsidRPr="00541F8C">
        <w:rPr>
          <w:rFonts w:cstheme="minorHAnsi"/>
          <w:sz w:val="28"/>
          <w:szCs w:val="28"/>
        </w:rPr>
        <w:t>Формирование валовой выручки, необходимой для осуществления теплоснабжения, на период с 201</w:t>
      </w:r>
      <w:r w:rsidR="00C13676">
        <w:rPr>
          <w:rFonts w:cstheme="minorHAnsi"/>
          <w:sz w:val="28"/>
          <w:szCs w:val="28"/>
        </w:rPr>
        <w:t>7</w:t>
      </w:r>
      <w:r w:rsidRPr="00541F8C">
        <w:rPr>
          <w:rFonts w:cstheme="minorHAnsi"/>
          <w:sz w:val="28"/>
          <w:szCs w:val="28"/>
        </w:rPr>
        <w:t xml:space="preserve"> по 20</w:t>
      </w:r>
      <w:r w:rsidR="002D5F61">
        <w:rPr>
          <w:rFonts w:cstheme="minorHAnsi"/>
          <w:sz w:val="28"/>
          <w:szCs w:val="28"/>
        </w:rPr>
        <w:t>30</w:t>
      </w:r>
      <w:r w:rsidRPr="00541F8C">
        <w:rPr>
          <w:rFonts w:cstheme="minorHAnsi"/>
          <w:sz w:val="28"/>
          <w:szCs w:val="28"/>
        </w:rPr>
        <w:t xml:space="preserve"> гг. происходило с учетом сценарных условий, основных параметров прогноза социально-экономического развития Российской Федерации и предельных уровней цен (тарифов) на услуги компаний инфраструктурного сектора на 2016 год и на плановый период 2017 и 2018 годов.</w:t>
      </w:r>
    </w:p>
    <w:p w:rsidR="00363E6F" w:rsidRPr="00541F8C" w:rsidRDefault="00363E6F" w:rsidP="003F6F25">
      <w:pPr>
        <w:spacing w:after="0" w:line="276" w:lineRule="auto"/>
        <w:ind w:firstLine="567"/>
        <w:jc w:val="both"/>
        <w:rPr>
          <w:rFonts w:cstheme="minorHAnsi"/>
          <w:sz w:val="28"/>
          <w:szCs w:val="28"/>
        </w:rPr>
      </w:pPr>
      <w:r w:rsidRPr="00541F8C">
        <w:rPr>
          <w:rFonts w:cstheme="minorHAnsi"/>
          <w:sz w:val="28"/>
          <w:szCs w:val="28"/>
        </w:rPr>
        <w:t>Индексы изменения цен, определенные в соответствии с указанными выше сценарными условиями приведены в таблице 8.3.1.</w:t>
      </w:r>
    </w:p>
    <w:p w:rsidR="00363E6F" w:rsidRPr="00541F8C" w:rsidRDefault="00363E6F" w:rsidP="003F6F25">
      <w:pPr>
        <w:spacing w:after="0" w:line="276" w:lineRule="auto"/>
        <w:ind w:firstLine="567"/>
        <w:jc w:val="both"/>
        <w:rPr>
          <w:rFonts w:cstheme="minorHAnsi"/>
          <w:sz w:val="28"/>
          <w:szCs w:val="28"/>
        </w:rPr>
      </w:pPr>
      <w:r w:rsidRPr="00541F8C">
        <w:rPr>
          <w:rFonts w:cstheme="minorHAnsi"/>
          <w:sz w:val="28"/>
          <w:szCs w:val="28"/>
        </w:rPr>
        <w:t>Базовым периодом для расчета тарифных последствий принят 201</w:t>
      </w:r>
      <w:r w:rsidR="00C13676">
        <w:rPr>
          <w:rFonts w:cstheme="minorHAnsi"/>
          <w:sz w:val="28"/>
          <w:szCs w:val="28"/>
        </w:rPr>
        <w:t>6</w:t>
      </w:r>
      <w:r w:rsidRPr="00541F8C">
        <w:rPr>
          <w:rFonts w:cstheme="minorHAnsi"/>
          <w:sz w:val="28"/>
          <w:szCs w:val="28"/>
        </w:rPr>
        <w:t xml:space="preserve"> год. Структура производственных расходов принята в соответствии с утвержденной Департаментом цен и тарифов администрации Владимирской области на период с 01.07.2015 г.</w:t>
      </w:r>
    </w:p>
    <w:p w:rsidR="00363E6F" w:rsidRPr="00541F8C" w:rsidRDefault="00363E6F" w:rsidP="003F6F25">
      <w:pPr>
        <w:spacing w:after="0" w:line="276" w:lineRule="auto"/>
        <w:ind w:firstLine="567"/>
        <w:jc w:val="both"/>
        <w:rPr>
          <w:rFonts w:cstheme="minorHAnsi"/>
          <w:sz w:val="28"/>
          <w:szCs w:val="28"/>
        </w:rPr>
      </w:pPr>
      <w:r w:rsidRPr="00541F8C">
        <w:rPr>
          <w:rFonts w:cstheme="minorHAnsi"/>
          <w:sz w:val="28"/>
          <w:szCs w:val="28"/>
        </w:rPr>
        <w:t>Прогноз расходов на оплату труда и выплаты социального характера принимался с учетом индексов потребительских цен; на природный газ – с учетом индексов роста на топливо (природный газ); на электроэнергию - с учетом индексов роста цен на электроэнергию для всех потребителей, за исключением населения; на прочие расходы - с учетом индексов цен производителей промышленной продукции.</w:t>
      </w:r>
    </w:p>
    <w:p w:rsidR="00541F8C" w:rsidRPr="00541F8C" w:rsidRDefault="00363E6F" w:rsidP="003F6F25">
      <w:pPr>
        <w:spacing w:after="0" w:line="276" w:lineRule="auto"/>
        <w:ind w:firstLine="567"/>
        <w:jc w:val="both"/>
        <w:rPr>
          <w:rFonts w:cstheme="minorHAnsi"/>
          <w:sz w:val="28"/>
          <w:szCs w:val="28"/>
        </w:rPr>
      </w:pPr>
      <w:r w:rsidRPr="00541F8C">
        <w:rPr>
          <w:rFonts w:cstheme="minorHAnsi"/>
          <w:sz w:val="28"/>
          <w:szCs w:val="28"/>
        </w:rPr>
        <w:t xml:space="preserve">При расчете тарифных последствий учитывалась амортизация основных фондов, образованных в результате нового строительства модернизации и технического перевооружения основных  производственных фондов включенных в состав проектов схемы теплоснабжения, принималась по линейному методу исходя из максимальных сроков полезного использования, установленных </w:t>
      </w:r>
      <w:hyperlink r:id="rId33" w:anchor="block_1000" w:history="1">
        <w:r w:rsidRPr="00541F8C">
          <w:rPr>
            <w:rFonts w:cstheme="minorHAnsi"/>
            <w:sz w:val="28"/>
            <w:szCs w:val="28"/>
          </w:rPr>
          <w:t>Классификацией</w:t>
        </w:r>
      </w:hyperlink>
      <w:r w:rsidRPr="00541F8C">
        <w:rPr>
          <w:rFonts w:cstheme="minorHAnsi"/>
          <w:sz w:val="28"/>
          <w:szCs w:val="28"/>
        </w:rPr>
        <w:t xml:space="preserve"> основных средств, включаемых в амортизационные группы, утвержденной </w:t>
      </w:r>
      <w:hyperlink r:id="rId34" w:history="1">
        <w:r w:rsidRPr="00541F8C">
          <w:rPr>
            <w:rFonts w:cstheme="minorHAnsi"/>
            <w:sz w:val="28"/>
            <w:szCs w:val="28"/>
          </w:rPr>
          <w:t>постановлением</w:t>
        </w:r>
      </w:hyperlink>
      <w:r w:rsidRPr="00541F8C">
        <w:rPr>
          <w:rFonts w:cstheme="minorHAnsi"/>
          <w:sz w:val="28"/>
          <w:szCs w:val="28"/>
        </w:rPr>
        <w:t xml:space="preserve"> Правительства Российской Федерации от 1 января 2002 г. № 1 «О Классификации основных средств, включае</w:t>
      </w:r>
      <w:r w:rsidR="00541F8C" w:rsidRPr="00541F8C">
        <w:rPr>
          <w:rFonts w:cstheme="minorHAnsi"/>
          <w:sz w:val="28"/>
          <w:szCs w:val="28"/>
        </w:rPr>
        <w:t>мых в амортизационные группы».</w:t>
      </w:r>
    </w:p>
    <w:p w:rsidR="00363E6F" w:rsidRPr="00541F8C" w:rsidRDefault="00363E6F" w:rsidP="003F6F25">
      <w:pPr>
        <w:spacing w:after="0" w:line="276" w:lineRule="auto"/>
        <w:ind w:firstLine="567"/>
        <w:jc w:val="both"/>
        <w:rPr>
          <w:rFonts w:cstheme="minorHAnsi"/>
          <w:sz w:val="28"/>
          <w:szCs w:val="28"/>
        </w:rPr>
      </w:pPr>
      <w:r w:rsidRPr="00541F8C">
        <w:rPr>
          <w:rFonts w:cstheme="minorHAnsi"/>
          <w:sz w:val="28"/>
          <w:szCs w:val="28"/>
        </w:rPr>
        <w:t>Расчет налога на имущество для вновь вводимого объекта выполнен в соответствии со ст. 380 НК РФ.</w:t>
      </w:r>
    </w:p>
    <w:p w:rsidR="00363E6F" w:rsidRPr="00541F8C" w:rsidRDefault="00363E6F" w:rsidP="003F6F25">
      <w:pPr>
        <w:spacing w:after="0" w:line="276" w:lineRule="auto"/>
        <w:ind w:firstLine="567"/>
        <w:jc w:val="both"/>
        <w:rPr>
          <w:rFonts w:cstheme="minorHAnsi"/>
          <w:sz w:val="28"/>
          <w:szCs w:val="28"/>
        </w:rPr>
      </w:pPr>
      <w:r w:rsidRPr="00541F8C">
        <w:rPr>
          <w:rFonts w:cstheme="minorHAnsi"/>
          <w:sz w:val="28"/>
          <w:szCs w:val="28"/>
        </w:rPr>
        <w:t>Принятые индексы-дефляторы должны уточняться при каждой последующей актуализации схемы.</w:t>
      </w:r>
    </w:p>
    <w:p w:rsidR="00363E6F" w:rsidRPr="00417E2C" w:rsidRDefault="00363E6F" w:rsidP="003F6F25">
      <w:pPr>
        <w:spacing w:after="0" w:line="276" w:lineRule="auto"/>
        <w:jc w:val="both"/>
        <w:rPr>
          <w:rFonts w:cstheme="minorHAnsi"/>
          <w:sz w:val="28"/>
          <w:szCs w:val="28"/>
          <w:highlight w:val="yellow"/>
        </w:rPr>
        <w:sectPr w:rsidR="00363E6F" w:rsidRPr="00417E2C" w:rsidSect="004E60C0">
          <w:headerReference w:type="default" r:id="rId35"/>
          <w:type w:val="continuous"/>
          <w:pgSz w:w="11906" w:h="16838"/>
          <w:pgMar w:top="1134" w:right="850" w:bottom="1134" w:left="1701" w:header="708" w:footer="708" w:gutter="0"/>
          <w:cols w:space="708"/>
          <w:docGrid w:linePitch="360"/>
        </w:sectPr>
      </w:pPr>
    </w:p>
    <w:p w:rsidR="00363E6F" w:rsidRPr="00541F8C" w:rsidRDefault="00363E6F" w:rsidP="003F6F25">
      <w:pPr>
        <w:spacing w:after="0" w:line="276" w:lineRule="auto"/>
        <w:jc w:val="both"/>
        <w:rPr>
          <w:rFonts w:cstheme="minorHAnsi"/>
          <w:b/>
          <w:i/>
          <w:sz w:val="28"/>
          <w:szCs w:val="28"/>
        </w:rPr>
      </w:pPr>
      <w:r w:rsidRPr="00541F8C">
        <w:rPr>
          <w:rFonts w:cstheme="minorHAnsi"/>
          <w:b/>
          <w:i/>
          <w:sz w:val="28"/>
          <w:szCs w:val="28"/>
        </w:rPr>
        <w:lastRenderedPageBreak/>
        <w:t>Таблица 8.</w:t>
      </w:r>
      <w:r w:rsidR="00EC77C2" w:rsidRPr="00541F8C">
        <w:rPr>
          <w:rFonts w:cstheme="minorHAnsi"/>
          <w:b/>
          <w:i/>
          <w:sz w:val="28"/>
          <w:szCs w:val="28"/>
        </w:rPr>
        <w:t>3.</w:t>
      </w:r>
      <w:r w:rsidRPr="00541F8C">
        <w:rPr>
          <w:rFonts w:cstheme="minorHAnsi"/>
          <w:b/>
          <w:i/>
          <w:sz w:val="28"/>
          <w:szCs w:val="28"/>
        </w:rPr>
        <w:t>1 – Прогнозные индексы: потребительских цен и индексы дефляторы на продукцию производителей, принятых для расчетов долгосрочных ценовых последствий, %</w:t>
      </w:r>
    </w:p>
    <w:tbl>
      <w:tblPr>
        <w:tblW w:w="5000" w:type="pct"/>
        <w:jc w:val="center"/>
        <w:shd w:val="clear" w:color="auto" w:fill="FFFFFF" w:themeFill="background1"/>
        <w:tblCellMar>
          <w:left w:w="28" w:type="dxa"/>
          <w:right w:w="28" w:type="dxa"/>
        </w:tblCellMar>
        <w:tblLook w:val="04A0" w:firstRow="1" w:lastRow="0" w:firstColumn="1" w:lastColumn="0" w:noHBand="0" w:noVBand="1"/>
      </w:tblPr>
      <w:tblGrid>
        <w:gridCol w:w="3385"/>
        <w:gridCol w:w="1017"/>
        <w:gridCol w:w="677"/>
        <w:gridCol w:w="679"/>
        <w:gridCol w:w="679"/>
        <w:gridCol w:w="679"/>
        <w:gridCol w:w="678"/>
        <w:gridCol w:w="678"/>
        <w:gridCol w:w="678"/>
        <w:gridCol w:w="678"/>
        <w:gridCol w:w="678"/>
        <w:gridCol w:w="678"/>
        <w:gridCol w:w="678"/>
        <w:gridCol w:w="678"/>
        <w:gridCol w:w="678"/>
        <w:gridCol w:w="678"/>
        <w:gridCol w:w="664"/>
      </w:tblGrid>
      <w:tr w:rsidR="00743DCB" w:rsidRPr="00541F8C" w:rsidTr="00C13676">
        <w:trPr>
          <w:cantSplit/>
          <w:jc w:val="center"/>
        </w:trPr>
        <w:tc>
          <w:tcPr>
            <w:tcW w:w="1162" w:type="pct"/>
            <w:vMerge w:val="restart"/>
            <w:tcBorders>
              <w:top w:val="single" w:sz="4" w:space="0" w:color="auto"/>
              <w:left w:val="single" w:sz="4" w:space="0" w:color="auto"/>
              <w:bottom w:val="single" w:sz="4" w:space="0" w:color="auto"/>
              <w:right w:val="single" w:sz="4" w:space="0" w:color="auto"/>
            </w:tcBorders>
            <w:shd w:val="clear" w:color="auto" w:fill="92D050"/>
            <w:noWrap/>
            <w:vAlign w:val="center"/>
            <w:hideMark/>
          </w:tcPr>
          <w:p w:rsidR="00743DCB" w:rsidRPr="00C15E31" w:rsidRDefault="00743DCB" w:rsidP="003F6F25">
            <w:pPr>
              <w:spacing w:after="0" w:line="240" w:lineRule="auto"/>
              <w:jc w:val="center"/>
              <w:rPr>
                <w:rFonts w:eastAsia="Times New Roman" w:cstheme="minorHAnsi"/>
                <w:b/>
                <w:color w:val="000000"/>
                <w:sz w:val="24"/>
                <w:szCs w:val="24"/>
                <w:lang w:eastAsia="ru-RU"/>
              </w:rPr>
            </w:pPr>
            <w:r w:rsidRPr="00C15E31">
              <w:rPr>
                <w:rFonts w:eastAsia="Times New Roman" w:cstheme="minorHAnsi"/>
                <w:b/>
                <w:color w:val="000000"/>
                <w:sz w:val="24"/>
                <w:szCs w:val="24"/>
                <w:lang w:eastAsia="ru-RU"/>
              </w:rPr>
              <w:t>Наименование показателя</w:t>
            </w:r>
          </w:p>
        </w:tc>
        <w:tc>
          <w:tcPr>
            <w:tcW w:w="349" w:type="pct"/>
            <w:vMerge w:val="restart"/>
            <w:tcBorders>
              <w:top w:val="single" w:sz="4" w:space="0" w:color="auto"/>
              <w:left w:val="single" w:sz="4" w:space="0" w:color="auto"/>
              <w:bottom w:val="single" w:sz="4" w:space="0" w:color="auto"/>
              <w:right w:val="single" w:sz="4" w:space="0" w:color="auto"/>
            </w:tcBorders>
            <w:shd w:val="clear" w:color="auto" w:fill="92D050"/>
            <w:noWrap/>
            <w:vAlign w:val="center"/>
            <w:hideMark/>
          </w:tcPr>
          <w:p w:rsidR="00743DCB" w:rsidRPr="00C15E31" w:rsidRDefault="00743DCB" w:rsidP="003F6F25">
            <w:pPr>
              <w:spacing w:after="0" w:line="240" w:lineRule="auto"/>
              <w:jc w:val="center"/>
              <w:rPr>
                <w:rFonts w:eastAsia="Times New Roman" w:cstheme="minorHAnsi"/>
                <w:b/>
                <w:color w:val="000000"/>
                <w:sz w:val="24"/>
                <w:szCs w:val="24"/>
                <w:lang w:eastAsia="ru-RU"/>
              </w:rPr>
            </w:pPr>
            <w:r w:rsidRPr="00C15E31">
              <w:rPr>
                <w:rFonts w:eastAsia="Times New Roman" w:cstheme="minorHAnsi"/>
                <w:b/>
                <w:color w:val="000000"/>
                <w:sz w:val="24"/>
                <w:szCs w:val="24"/>
                <w:lang w:eastAsia="ru-RU"/>
              </w:rPr>
              <w:t>Ед.изм.</w:t>
            </w:r>
          </w:p>
        </w:tc>
        <w:tc>
          <w:tcPr>
            <w:tcW w:w="3490" w:type="pct"/>
            <w:gridSpan w:val="15"/>
            <w:tcBorders>
              <w:top w:val="single" w:sz="4" w:space="0" w:color="auto"/>
              <w:left w:val="nil"/>
              <w:bottom w:val="single" w:sz="4" w:space="0" w:color="auto"/>
              <w:right w:val="single" w:sz="4" w:space="0" w:color="auto"/>
            </w:tcBorders>
            <w:shd w:val="clear" w:color="auto" w:fill="92D050"/>
            <w:vAlign w:val="center"/>
          </w:tcPr>
          <w:p w:rsidR="00743DCB" w:rsidRPr="00C15E31" w:rsidRDefault="00743DCB" w:rsidP="003F6F25">
            <w:pPr>
              <w:spacing w:after="0" w:line="240" w:lineRule="auto"/>
              <w:jc w:val="center"/>
              <w:rPr>
                <w:rFonts w:eastAsia="Times New Roman" w:cstheme="minorHAnsi"/>
                <w:b/>
                <w:color w:val="000000"/>
                <w:sz w:val="24"/>
                <w:szCs w:val="24"/>
                <w:lang w:eastAsia="ru-RU"/>
              </w:rPr>
            </w:pPr>
            <w:r w:rsidRPr="00C15E31">
              <w:rPr>
                <w:rFonts w:eastAsia="Times New Roman" w:cstheme="minorHAnsi"/>
                <w:b/>
                <w:color w:val="000000"/>
                <w:sz w:val="24"/>
                <w:szCs w:val="24"/>
                <w:lang w:eastAsia="ru-RU"/>
              </w:rPr>
              <w:t>Период</w:t>
            </w:r>
          </w:p>
        </w:tc>
      </w:tr>
      <w:tr w:rsidR="00743DCB" w:rsidRPr="00541F8C" w:rsidTr="00C13676">
        <w:trPr>
          <w:cantSplit/>
          <w:jc w:val="center"/>
        </w:trPr>
        <w:tc>
          <w:tcPr>
            <w:tcW w:w="1162" w:type="pct"/>
            <w:vMerge/>
            <w:tcBorders>
              <w:top w:val="single" w:sz="4" w:space="0" w:color="auto"/>
              <w:left w:val="single" w:sz="4" w:space="0" w:color="auto"/>
              <w:bottom w:val="single" w:sz="4" w:space="0" w:color="auto"/>
              <w:right w:val="single" w:sz="4" w:space="0" w:color="auto"/>
            </w:tcBorders>
            <w:shd w:val="clear" w:color="auto" w:fill="92D050"/>
            <w:vAlign w:val="center"/>
            <w:hideMark/>
          </w:tcPr>
          <w:p w:rsidR="00743DCB" w:rsidRPr="00C15E31" w:rsidRDefault="00743DCB" w:rsidP="003F6F25">
            <w:pPr>
              <w:spacing w:after="0" w:line="240" w:lineRule="auto"/>
              <w:rPr>
                <w:rFonts w:eastAsia="Times New Roman" w:cstheme="minorHAnsi"/>
                <w:b/>
                <w:color w:val="000000"/>
                <w:sz w:val="24"/>
                <w:szCs w:val="24"/>
                <w:lang w:eastAsia="ru-RU"/>
              </w:rPr>
            </w:pPr>
          </w:p>
        </w:tc>
        <w:tc>
          <w:tcPr>
            <w:tcW w:w="349" w:type="pct"/>
            <w:vMerge/>
            <w:tcBorders>
              <w:top w:val="single" w:sz="4" w:space="0" w:color="auto"/>
              <w:left w:val="single" w:sz="4" w:space="0" w:color="auto"/>
              <w:bottom w:val="single" w:sz="4" w:space="0" w:color="auto"/>
              <w:right w:val="single" w:sz="4" w:space="0" w:color="auto"/>
            </w:tcBorders>
            <w:shd w:val="clear" w:color="auto" w:fill="92D050"/>
            <w:vAlign w:val="center"/>
            <w:hideMark/>
          </w:tcPr>
          <w:p w:rsidR="00743DCB" w:rsidRPr="00C15E31" w:rsidRDefault="00743DCB" w:rsidP="003F6F25">
            <w:pPr>
              <w:spacing w:after="0" w:line="240" w:lineRule="auto"/>
              <w:rPr>
                <w:rFonts w:eastAsia="Times New Roman" w:cstheme="minorHAnsi"/>
                <w:b/>
                <w:color w:val="000000"/>
                <w:sz w:val="24"/>
                <w:szCs w:val="24"/>
                <w:lang w:eastAsia="ru-RU"/>
              </w:rPr>
            </w:pPr>
          </w:p>
        </w:tc>
        <w:tc>
          <w:tcPr>
            <w:tcW w:w="232" w:type="pct"/>
            <w:tcBorders>
              <w:top w:val="nil"/>
              <w:left w:val="nil"/>
              <w:bottom w:val="single" w:sz="4" w:space="0" w:color="auto"/>
              <w:right w:val="single" w:sz="4" w:space="0" w:color="auto"/>
            </w:tcBorders>
            <w:shd w:val="clear" w:color="auto" w:fill="92D050"/>
            <w:noWrap/>
            <w:vAlign w:val="center"/>
            <w:hideMark/>
          </w:tcPr>
          <w:p w:rsidR="00743DCB" w:rsidRPr="00C15E31" w:rsidRDefault="00743DCB" w:rsidP="003F6F25">
            <w:pPr>
              <w:spacing w:after="0" w:line="240" w:lineRule="auto"/>
              <w:jc w:val="center"/>
              <w:rPr>
                <w:rFonts w:eastAsia="Times New Roman" w:cstheme="minorHAnsi"/>
                <w:b/>
                <w:color w:val="000000"/>
                <w:sz w:val="24"/>
                <w:szCs w:val="24"/>
                <w:lang w:eastAsia="ru-RU"/>
              </w:rPr>
            </w:pPr>
            <w:r w:rsidRPr="00C15E31">
              <w:rPr>
                <w:rFonts w:eastAsia="Times New Roman" w:cstheme="minorHAnsi"/>
                <w:b/>
                <w:color w:val="000000"/>
                <w:sz w:val="24"/>
                <w:szCs w:val="24"/>
                <w:lang w:eastAsia="ru-RU"/>
              </w:rPr>
              <w:t>2016</w:t>
            </w:r>
          </w:p>
        </w:tc>
        <w:tc>
          <w:tcPr>
            <w:tcW w:w="233" w:type="pct"/>
            <w:tcBorders>
              <w:top w:val="nil"/>
              <w:left w:val="nil"/>
              <w:bottom w:val="single" w:sz="4" w:space="0" w:color="auto"/>
              <w:right w:val="single" w:sz="4" w:space="0" w:color="auto"/>
            </w:tcBorders>
            <w:shd w:val="clear" w:color="auto" w:fill="92D050"/>
            <w:noWrap/>
            <w:vAlign w:val="center"/>
            <w:hideMark/>
          </w:tcPr>
          <w:p w:rsidR="00743DCB" w:rsidRPr="00C15E31" w:rsidRDefault="00743DCB" w:rsidP="003F6F25">
            <w:pPr>
              <w:spacing w:after="0" w:line="240" w:lineRule="auto"/>
              <w:jc w:val="center"/>
              <w:rPr>
                <w:rFonts w:eastAsia="Times New Roman" w:cstheme="minorHAnsi"/>
                <w:b/>
                <w:color w:val="000000"/>
                <w:sz w:val="24"/>
                <w:szCs w:val="24"/>
                <w:lang w:eastAsia="ru-RU"/>
              </w:rPr>
            </w:pPr>
            <w:r w:rsidRPr="00C15E31">
              <w:rPr>
                <w:rFonts w:eastAsia="Times New Roman" w:cstheme="minorHAnsi"/>
                <w:b/>
                <w:color w:val="000000"/>
                <w:sz w:val="24"/>
                <w:szCs w:val="24"/>
                <w:lang w:eastAsia="ru-RU"/>
              </w:rPr>
              <w:t>2017</w:t>
            </w:r>
          </w:p>
        </w:tc>
        <w:tc>
          <w:tcPr>
            <w:tcW w:w="233" w:type="pct"/>
            <w:tcBorders>
              <w:top w:val="nil"/>
              <w:left w:val="nil"/>
              <w:bottom w:val="single" w:sz="4" w:space="0" w:color="auto"/>
              <w:right w:val="single" w:sz="4" w:space="0" w:color="auto"/>
            </w:tcBorders>
            <w:shd w:val="clear" w:color="auto" w:fill="92D050"/>
            <w:noWrap/>
            <w:vAlign w:val="center"/>
            <w:hideMark/>
          </w:tcPr>
          <w:p w:rsidR="00743DCB" w:rsidRPr="00C15E31" w:rsidRDefault="00743DCB" w:rsidP="003F6F25">
            <w:pPr>
              <w:spacing w:after="0" w:line="240" w:lineRule="auto"/>
              <w:jc w:val="center"/>
              <w:rPr>
                <w:rFonts w:eastAsia="Times New Roman" w:cstheme="minorHAnsi"/>
                <w:b/>
                <w:color w:val="000000"/>
                <w:sz w:val="24"/>
                <w:szCs w:val="24"/>
                <w:lang w:eastAsia="ru-RU"/>
              </w:rPr>
            </w:pPr>
            <w:r w:rsidRPr="00C15E31">
              <w:rPr>
                <w:rFonts w:eastAsia="Times New Roman" w:cstheme="minorHAnsi"/>
                <w:b/>
                <w:color w:val="000000"/>
                <w:sz w:val="24"/>
                <w:szCs w:val="24"/>
                <w:lang w:eastAsia="ru-RU"/>
              </w:rPr>
              <w:t>2018</w:t>
            </w:r>
          </w:p>
        </w:tc>
        <w:tc>
          <w:tcPr>
            <w:tcW w:w="233" w:type="pct"/>
            <w:tcBorders>
              <w:top w:val="nil"/>
              <w:left w:val="nil"/>
              <w:bottom w:val="single" w:sz="4" w:space="0" w:color="auto"/>
              <w:right w:val="single" w:sz="4" w:space="0" w:color="auto"/>
            </w:tcBorders>
            <w:shd w:val="clear" w:color="auto" w:fill="92D050"/>
            <w:noWrap/>
            <w:vAlign w:val="center"/>
            <w:hideMark/>
          </w:tcPr>
          <w:p w:rsidR="00743DCB" w:rsidRPr="00C15E31" w:rsidRDefault="00743DCB" w:rsidP="003F6F25">
            <w:pPr>
              <w:spacing w:after="0" w:line="240" w:lineRule="auto"/>
              <w:jc w:val="center"/>
              <w:rPr>
                <w:rFonts w:eastAsia="Times New Roman" w:cstheme="minorHAnsi"/>
                <w:b/>
                <w:color w:val="000000"/>
                <w:sz w:val="24"/>
                <w:szCs w:val="24"/>
                <w:lang w:eastAsia="ru-RU"/>
              </w:rPr>
            </w:pPr>
            <w:r w:rsidRPr="00C15E31">
              <w:rPr>
                <w:rFonts w:eastAsia="Times New Roman" w:cstheme="minorHAnsi"/>
                <w:b/>
                <w:color w:val="000000"/>
                <w:sz w:val="24"/>
                <w:szCs w:val="24"/>
                <w:lang w:eastAsia="ru-RU"/>
              </w:rPr>
              <w:t>2019</w:t>
            </w:r>
          </w:p>
        </w:tc>
        <w:tc>
          <w:tcPr>
            <w:tcW w:w="233" w:type="pct"/>
            <w:tcBorders>
              <w:top w:val="nil"/>
              <w:left w:val="nil"/>
              <w:bottom w:val="single" w:sz="4" w:space="0" w:color="auto"/>
              <w:right w:val="single" w:sz="4" w:space="0" w:color="auto"/>
            </w:tcBorders>
            <w:shd w:val="clear" w:color="auto" w:fill="92D050"/>
            <w:noWrap/>
            <w:vAlign w:val="center"/>
            <w:hideMark/>
          </w:tcPr>
          <w:p w:rsidR="00743DCB" w:rsidRPr="00C15E31" w:rsidRDefault="00743DCB" w:rsidP="003F6F25">
            <w:pPr>
              <w:spacing w:after="0" w:line="240" w:lineRule="auto"/>
              <w:jc w:val="center"/>
              <w:rPr>
                <w:rFonts w:eastAsia="Times New Roman" w:cstheme="minorHAnsi"/>
                <w:b/>
                <w:color w:val="000000"/>
                <w:sz w:val="24"/>
                <w:szCs w:val="24"/>
                <w:lang w:eastAsia="ru-RU"/>
              </w:rPr>
            </w:pPr>
            <w:r w:rsidRPr="00C15E31">
              <w:rPr>
                <w:rFonts w:eastAsia="Times New Roman" w:cstheme="minorHAnsi"/>
                <w:b/>
                <w:color w:val="000000"/>
                <w:sz w:val="24"/>
                <w:szCs w:val="24"/>
                <w:lang w:eastAsia="ru-RU"/>
              </w:rPr>
              <w:t>2020</w:t>
            </w:r>
          </w:p>
        </w:tc>
        <w:tc>
          <w:tcPr>
            <w:tcW w:w="233" w:type="pct"/>
            <w:tcBorders>
              <w:top w:val="nil"/>
              <w:left w:val="nil"/>
              <w:bottom w:val="single" w:sz="4" w:space="0" w:color="auto"/>
              <w:right w:val="single" w:sz="4" w:space="0" w:color="auto"/>
            </w:tcBorders>
            <w:shd w:val="clear" w:color="auto" w:fill="92D050"/>
            <w:noWrap/>
            <w:vAlign w:val="center"/>
            <w:hideMark/>
          </w:tcPr>
          <w:p w:rsidR="00743DCB" w:rsidRPr="00C15E31" w:rsidRDefault="00743DCB" w:rsidP="003F6F25">
            <w:pPr>
              <w:spacing w:after="0" w:line="240" w:lineRule="auto"/>
              <w:jc w:val="center"/>
              <w:rPr>
                <w:rFonts w:eastAsia="Times New Roman" w:cstheme="minorHAnsi"/>
                <w:b/>
                <w:color w:val="000000"/>
                <w:sz w:val="24"/>
                <w:szCs w:val="24"/>
                <w:lang w:eastAsia="ru-RU"/>
              </w:rPr>
            </w:pPr>
            <w:r w:rsidRPr="00C15E31">
              <w:rPr>
                <w:rFonts w:eastAsia="Times New Roman" w:cstheme="minorHAnsi"/>
                <w:b/>
                <w:color w:val="000000"/>
                <w:sz w:val="24"/>
                <w:szCs w:val="24"/>
                <w:lang w:eastAsia="ru-RU"/>
              </w:rPr>
              <w:t>2021</w:t>
            </w:r>
          </w:p>
        </w:tc>
        <w:tc>
          <w:tcPr>
            <w:tcW w:w="233" w:type="pct"/>
            <w:tcBorders>
              <w:top w:val="nil"/>
              <w:left w:val="nil"/>
              <w:bottom w:val="single" w:sz="4" w:space="0" w:color="auto"/>
              <w:right w:val="single" w:sz="4" w:space="0" w:color="auto"/>
            </w:tcBorders>
            <w:shd w:val="clear" w:color="auto" w:fill="92D050"/>
            <w:noWrap/>
            <w:vAlign w:val="center"/>
            <w:hideMark/>
          </w:tcPr>
          <w:p w:rsidR="00743DCB" w:rsidRPr="00C15E31" w:rsidRDefault="00743DCB" w:rsidP="003F6F25">
            <w:pPr>
              <w:spacing w:after="0" w:line="240" w:lineRule="auto"/>
              <w:jc w:val="center"/>
              <w:rPr>
                <w:rFonts w:eastAsia="Times New Roman" w:cstheme="minorHAnsi"/>
                <w:b/>
                <w:color w:val="000000"/>
                <w:sz w:val="24"/>
                <w:szCs w:val="24"/>
                <w:lang w:eastAsia="ru-RU"/>
              </w:rPr>
            </w:pPr>
            <w:r w:rsidRPr="00C15E31">
              <w:rPr>
                <w:rFonts w:eastAsia="Times New Roman" w:cstheme="minorHAnsi"/>
                <w:b/>
                <w:color w:val="000000"/>
                <w:sz w:val="24"/>
                <w:szCs w:val="24"/>
                <w:lang w:eastAsia="ru-RU"/>
              </w:rPr>
              <w:t>2022</w:t>
            </w:r>
          </w:p>
        </w:tc>
        <w:tc>
          <w:tcPr>
            <w:tcW w:w="233" w:type="pct"/>
            <w:tcBorders>
              <w:top w:val="nil"/>
              <w:left w:val="nil"/>
              <w:bottom w:val="single" w:sz="4" w:space="0" w:color="auto"/>
              <w:right w:val="single" w:sz="4" w:space="0" w:color="auto"/>
            </w:tcBorders>
            <w:shd w:val="clear" w:color="auto" w:fill="92D050"/>
            <w:noWrap/>
            <w:vAlign w:val="center"/>
            <w:hideMark/>
          </w:tcPr>
          <w:p w:rsidR="00743DCB" w:rsidRPr="00C15E31" w:rsidRDefault="00743DCB" w:rsidP="003F6F25">
            <w:pPr>
              <w:spacing w:after="0" w:line="240" w:lineRule="auto"/>
              <w:jc w:val="center"/>
              <w:rPr>
                <w:rFonts w:eastAsia="Times New Roman" w:cstheme="minorHAnsi"/>
                <w:b/>
                <w:color w:val="000000"/>
                <w:sz w:val="24"/>
                <w:szCs w:val="24"/>
                <w:lang w:eastAsia="ru-RU"/>
              </w:rPr>
            </w:pPr>
            <w:r w:rsidRPr="00C15E31">
              <w:rPr>
                <w:rFonts w:eastAsia="Times New Roman" w:cstheme="minorHAnsi"/>
                <w:b/>
                <w:color w:val="000000"/>
                <w:sz w:val="24"/>
                <w:szCs w:val="24"/>
                <w:lang w:eastAsia="ru-RU"/>
              </w:rPr>
              <w:t>2023</w:t>
            </w:r>
          </w:p>
        </w:tc>
        <w:tc>
          <w:tcPr>
            <w:tcW w:w="233" w:type="pct"/>
            <w:tcBorders>
              <w:top w:val="nil"/>
              <w:left w:val="nil"/>
              <w:bottom w:val="single" w:sz="4" w:space="0" w:color="auto"/>
              <w:right w:val="single" w:sz="4" w:space="0" w:color="auto"/>
            </w:tcBorders>
            <w:shd w:val="clear" w:color="auto" w:fill="92D050"/>
            <w:noWrap/>
            <w:vAlign w:val="center"/>
            <w:hideMark/>
          </w:tcPr>
          <w:p w:rsidR="00743DCB" w:rsidRPr="00C15E31" w:rsidRDefault="00743DCB" w:rsidP="003F6F25">
            <w:pPr>
              <w:spacing w:after="0" w:line="240" w:lineRule="auto"/>
              <w:jc w:val="center"/>
              <w:rPr>
                <w:rFonts w:eastAsia="Times New Roman" w:cstheme="minorHAnsi"/>
                <w:b/>
                <w:color w:val="000000"/>
                <w:sz w:val="24"/>
                <w:szCs w:val="24"/>
                <w:lang w:eastAsia="ru-RU"/>
              </w:rPr>
            </w:pPr>
            <w:r w:rsidRPr="00C15E31">
              <w:rPr>
                <w:rFonts w:eastAsia="Times New Roman" w:cstheme="minorHAnsi"/>
                <w:b/>
                <w:color w:val="000000"/>
                <w:sz w:val="24"/>
                <w:szCs w:val="24"/>
                <w:lang w:eastAsia="ru-RU"/>
              </w:rPr>
              <w:t>2024</w:t>
            </w:r>
          </w:p>
        </w:tc>
        <w:tc>
          <w:tcPr>
            <w:tcW w:w="233" w:type="pct"/>
            <w:tcBorders>
              <w:top w:val="nil"/>
              <w:left w:val="nil"/>
              <w:bottom w:val="single" w:sz="4" w:space="0" w:color="auto"/>
              <w:right w:val="single" w:sz="4" w:space="0" w:color="auto"/>
            </w:tcBorders>
            <w:shd w:val="clear" w:color="auto" w:fill="92D050"/>
            <w:noWrap/>
            <w:vAlign w:val="center"/>
            <w:hideMark/>
          </w:tcPr>
          <w:p w:rsidR="00743DCB" w:rsidRPr="00C15E31" w:rsidRDefault="00743DCB" w:rsidP="003F6F25">
            <w:pPr>
              <w:spacing w:after="0" w:line="240" w:lineRule="auto"/>
              <w:jc w:val="center"/>
              <w:rPr>
                <w:rFonts w:eastAsia="Times New Roman" w:cstheme="minorHAnsi"/>
                <w:b/>
                <w:color w:val="000000"/>
                <w:sz w:val="24"/>
                <w:szCs w:val="24"/>
                <w:lang w:eastAsia="ru-RU"/>
              </w:rPr>
            </w:pPr>
            <w:r w:rsidRPr="00C15E31">
              <w:rPr>
                <w:rFonts w:eastAsia="Times New Roman" w:cstheme="minorHAnsi"/>
                <w:b/>
                <w:color w:val="000000"/>
                <w:sz w:val="24"/>
                <w:szCs w:val="24"/>
                <w:lang w:eastAsia="ru-RU"/>
              </w:rPr>
              <w:t>2025</w:t>
            </w:r>
          </w:p>
        </w:tc>
        <w:tc>
          <w:tcPr>
            <w:tcW w:w="233" w:type="pct"/>
            <w:tcBorders>
              <w:top w:val="nil"/>
              <w:left w:val="nil"/>
              <w:bottom w:val="single" w:sz="4" w:space="0" w:color="auto"/>
              <w:right w:val="single" w:sz="4" w:space="0" w:color="auto"/>
            </w:tcBorders>
            <w:shd w:val="clear" w:color="auto" w:fill="92D050"/>
            <w:noWrap/>
            <w:vAlign w:val="center"/>
            <w:hideMark/>
          </w:tcPr>
          <w:p w:rsidR="00743DCB" w:rsidRPr="00C15E31" w:rsidRDefault="00743DCB" w:rsidP="003F6F25">
            <w:pPr>
              <w:spacing w:after="0" w:line="240" w:lineRule="auto"/>
              <w:jc w:val="center"/>
              <w:rPr>
                <w:rFonts w:eastAsia="Times New Roman" w:cstheme="minorHAnsi"/>
                <w:b/>
                <w:color w:val="000000"/>
                <w:sz w:val="24"/>
                <w:szCs w:val="24"/>
                <w:lang w:eastAsia="ru-RU"/>
              </w:rPr>
            </w:pPr>
            <w:r w:rsidRPr="00C15E31">
              <w:rPr>
                <w:rFonts w:eastAsia="Times New Roman" w:cstheme="minorHAnsi"/>
                <w:b/>
                <w:color w:val="000000"/>
                <w:sz w:val="24"/>
                <w:szCs w:val="24"/>
                <w:lang w:eastAsia="ru-RU"/>
              </w:rPr>
              <w:t>2026</w:t>
            </w:r>
          </w:p>
        </w:tc>
        <w:tc>
          <w:tcPr>
            <w:tcW w:w="233" w:type="pct"/>
            <w:tcBorders>
              <w:top w:val="nil"/>
              <w:left w:val="nil"/>
              <w:bottom w:val="single" w:sz="4" w:space="0" w:color="auto"/>
              <w:right w:val="single" w:sz="4" w:space="0" w:color="auto"/>
            </w:tcBorders>
            <w:shd w:val="clear" w:color="auto" w:fill="92D050"/>
            <w:noWrap/>
            <w:vAlign w:val="center"/>
            <w:hideMark/>
          </w:tcPr>
          <w:p w:rsidR="00743DCB" w:rsidRPr="00C15E31" w:rsidRDefault="00743DCB" w:rsidP="003F6F25">
            <w:pPr>
              <w:spacing w:after="0" w:line="240" w:lineRule="auto"/>
              <w:jc w:val="center"/>
              <w:rPr>
                <w:rFonts w:eastAsia="Times New Roman" w:cstheme="minorHAnsi"/>
                <w:b/>
                <w:color w:val="000000"/>
                <w:sz w:val="24"/>
                <w:szCs w:val="24"/>
                <w:lang w:eastAsia="ru-RU"/>
              </w:rPr>
            </w:pPr>
            <w:r w:rsidRPr="00C15E31">
              <w:rPr>
                <w:rFonts w:eastAsia="Times New Roman" w:cstheme="minorHAnsi"/>
                <w:b/>
                <w:color w:val="000000"/>
                <w:sz w:val="24"/>
                <w:szCs w:val="24"/>
                <w:lang w:eastAsia="ru-RU"/>
              </w:rPr>
              <w:t>2027</w:t>
            </w:r>
          </w:p>
        </w:tc>
        <w:tc>
          <w:tcPr>
            <w:tcW w:w="233" w:type="pct"/>
            <w:tcBorders>
              <w:top w:val="nil"/>
              <w:left w:val="nil"/>
              <w:bottom w:val="single" w:sz="4" w:space="0" w:color="auto"/>
              <w:right w:val="single" w:sz="4" w:space="0" w:color="auto"/>
            </w:tcBorders>
            <w:shd w:val="clear" w:color="auto" w:fill="92D050"/>
            <w:vAlign w:val="center"/>
          </w:tcPr>
          <w:p w:rsidR="00743DCB" w:rsidRPr="00C15E31" w:rsidRDefault="00743DCB" w:rsidP="003F6F25">
            <w:pPr>
              <w:spacing w:after="0" w:line="240" w:lineRule="auto"/>
              <w:jc w:val="center"/>
              <w:rPr>
                <w:rFonts w:eastAsia="Times New Roman" w:cstheme="minorHAnsi"/>
                <w:b/>
                <w:color w:val="000000"/>
                <w:sz w:val="24"/>
                <w:szCs w:val="24"/>
                <w:lang w:eastAsia="ru-RU"/>
              </w:rPr>
            </w:pPr>
            <w:r w:rsidRPr="00C15E31">
              <w:rPr>
                <w:rFonts w:eastAsia="Times New Roman" w:cstheme="minorHAnsi"/>
                <w:b/>
                <w:color w:val="000000"/>
                <w:sz w:val="24"/>
                <w:szCs w:val="24"/>
                <w:lang w:eastAsia="ru-RU"/>
              </w:rPr>
              <w:t>2028</w:t>
            </w:r>
          </w:p>
        </w:tc>
        <w:tc>
          <w:tcPr>
            <w:tcW w:w="233" w:type="pct"/>
            <w:tcBorders>
              <w:top w:val="nil"/>
              <w:left w:val="nil"/>
              <w:bottom w:val="single" w:sz="4" w:space="0" w:color="auto"/>
              <w:right w:val="single" w:sz="4" w:space="0" w:color="auto"/>
            </w:tcBorders>
            <w:shd w:val="clear" w:color="auto" w:fill="92D050"/>
            <w:vAlign w:val="center"/>
          </w:tcPr>
          <w:p w:rsidR="00743DCB" w:rsidRPr="00C15E31" w:rsidRDefault="00743DCB" w:rsidP="003F6F25">
            <w:pPr>
              <w:spacing w:after="0" w:line="240" w:lineRule="auto"/>
              <w:jc w:val="center"/>
              <w:rPr>
                <w:rFonts w:eastAsia="Times New Roman" w:cstheme="minorHAnsi"/>
                <w:b/>
                <w:color w:val="000000"/>
                <w:sz w:val="24"/>
                <w:szCs w:val="24"/>
                <w:lang w:eastAsia="ru-RU"/>
              </w:rPr>
            </w:pPr>
            <w:r w:rsidRPr="00C15E31">
              <w:rPr>
                <w:rFonts w:eastAsia="Times New Roman" w:cstheme="minorHAnsi"/>
                <w:b/>
                <w:color w:val="000000"/>
                <w:sz w:val="24"/>
                <w:szCs w:val="24"/>
                <w:lang w:eastAsia="ru-RU"/>
              </w:rPr>
              <w:t>2029</w:t>
            </w:r>
          </w:p>
        </w:tc>
        <w:tc>
          <w:tcPr>
            <w:tcW w:w="228" w:type="pct"/>
            <w:tcBorders>
              <w:top w:val="nil"/>
              <w:left w:val="nil"/>
              <w:bottom w:val="single" w:sz="4" w:space="0" w:color="auto"/>
              <w:right w:val="single" w:sz="4" w:space="0" w:color="auto"/>
            </w:tcBorders>
            <w:shd w:val="clear" w:color="auto" w:fill="92D050"/>
            <w:vAlign w:val="center"/>
          </w:tcPr>
          <w:p w:rsidR="00743DCB" w:rsidRPr="00C15E31" w:rsidRDefault="00743DCB" w:rsidP="003F6F25">
            <w:pPr>
              <w:spacing w:after="0" w:line="240" w:lineRule="auto"/>
              <w:jc w:val="center"/>
              <w:rPr>
                <w:rFonts w:eastAsia="Times New Roman" w:cstheme="minorHAnsi"/>
                <w:b/>
                <w:color w:val="000000"/>
                <w:sz w:val="24"/>
                <w:szCs w:val="24"/>
                <w:lang w:eastAsia="ru-RU"/>
              </w:rPr>
            </w:pPr>
            <w:r w:rsidRPr="00C15E31">
              <w:rPr>
                <w:rFonts w:eastAsia="Times New Roman" w:cstheme="minorHAnsi"/>
                <w:b/>
                <w:color w:val="000000"/>
                <w:sz w:val="24"/>
                <w:szCs w:val="24"/>
                <w:lang w:eastAsia="ru-RU"/>
              </w:rPr>
              <w:t>2030</w:t>
            </w:r>
          </w:p>
        </w:tc>
      </w:tr>
      <w:tr w:rsidR="00C15E31" w:rsidRPr="00541F8C" w:rsidTr="00A33A2E">
        <w:trPr>
          <w:cantSplit/>
          <w:jc w:val="center"/>
        </w:trPr>
        <w:tc>
          <w:tcPr>
            <w:tcW w:w="1162" w:type="pct"/>
            <w:tcBorders>
              <w:top w:val="nil"/>
              <w:left w:val="single" w:sz="4" w:space="0" w:color="auto"/>
              <w:bottom w:val="single" w:sz="4" w:space="0" w:color="auto"/>
              <w:right w:val="single" w:sz="4" w:space="0" w:color="auto"/>
            </w:tcBorders>
            <w:shd w:val="clear" w:color="auto" w:fill="FFFFFF" w:themeFill="background1"/>
            <w:vAlign w:val="center"/>
            <w:hideMark/>
          </w:tcPr>
          <w:p w:rsidR="00C15E31" w:rsidRPr="00C15E31" w:rsidRDefault="00C15E31" w:rsidP="003F6F25">
            <w:pPr>
              <w:spacing w:after="0" w:line="240" w:lineRule="auto"/>
              <w:jc w:val="both"/>
              <w:rPr>
                <w:rFonts w:eastAsia="Times New Roman" w:cstheme="minorHAnsi"/>
                <w:color w:val="000000"/>
                <w:sz w:val="24"/>
                <w:szCs w:val="24"/>
                <w:lang w:eastAsia="ru-RU"/>
              </w:rPr>
            </w:pPr>
            <w:r w:rsidRPr="00C15E31">
              <w:rPr>
                <w:rFonts w:eastAsia="Times New Roman" w:cstheme="minorHAnsi"/>
                <w:color w:val="000000"/>
                <w:sz w:val="24"/>
                <w:szCs w:val="24"/>
                <w:lang w:eastAsia="ru-RU"/>
              </w:rPr>
              <w:t>Индекс потребительских цен (для определения расходов по оплате труда и социальным выплатам)</w:t>
            </w:r>
          </w:p>
        </w:tc>
        <w:tc>
          <w:tcPr>
            <w:tcW w:w="349" w:type="pct"/>
            <w:tcBorders>
              <w:top w:val="nil"/>
              <w:left w:val="nil"/>
              <w:bottom w:val="single" w:sz="4" w:space="0" w:color="auto"/>
              <w:right w:val="single" w:sz="4" w:space="0" w:color="auto"/>
            </w:tcBorders>
            <w:shd w:val="clear" w:color="auto" w:fill="FFFFFF" w:themeFill="background1"/>
            <w:noWrap/>
            <w:vAlign w:val="center"/>
            <w:hideMark/>
          </w:tcPr>
          <w:p w:rsidR="00C15E31" w:rsidRPr="00C15E31" w:rsidRDefault="00C15E31" w:rsidP="003F6F25">
            <w:pPr>
              <w:spacing w:after="0" w:line="240" w:lineRule="auto"/>
              <w:jc w:val="center"/>
              <w:rPr>
                <w:rFonts w:eastAsia="Times New Roman" w:cstheme="minorHAnsi"/>
                <w:color w:val="000000"/>
                <w:sz w:val="24"/>
                <w:szCs w:val="24"/>
                <w:lang w:eastAsia="ru-RU"/>
              </w:rPr>
            </w:pPr>
            <w:r w:rsidRPr="00C15E31">
              <w:rPr>
                <w:rFonts w:eastAsia="Times New Roman" w:cstheme="minorHAnsi"/>
                <w:color w:val="000000"/>
                <w:sz w:val="24"/>
                <w:szCs w:val="24"/>
                <w:lang w:eastAsia="ru-RU"/>
              </w:rPr>
              <w:t>%</w:t>
            </w:r>
          </w:p>
        </w:tc>
        <w:tc>
          <w:tcPr>
            <w:tcW w:w="232" w:type="pct"/>
            <w:tcBorders>
              <w:top w:val="nil"/>
              <w:left w:val="nil"/>
              <w:bottom w:val="single" w:sz="4" w:space="0" w:color="auto"/>
              <w:right w:val="single" w:sz="4" w:space="0" w:color="auto"/>
            </w:tcBorders>
            <w:shd w:val="clear" w:color="auto" w:fill="FFFFFF" w:themeFill="background1"/>
            <w:noWrap/>
            <w:vAlign w:val="center"/>
            <w:hideMark/>
          </w:tcPr>
          <w:p w:rsidR="00C15E31" w:rsidRPr="00C15E31" w:rsidRDefault="00C15E31" w:rsidP="00A33A2E">
            <w:pPr>
              <w:spacing w:after="0" w:line="240" w:lineRule="auto"/>
              <w:jc w:val="center"/>
              <w:rPr>
                <w:rFonts w:eastAsia="Times New Roman" w:cstheme="minorHAnsi"/>
                <w:color w:val="000000"/>
                <w:sz w:val="24"/>
                <w:szCs w:val="24"/>
                <w:lang w:eastAsia="ru-RU"/>
              </w:rPr>
            </w:pPr>
            <w:r w:rsidRPr="00C15E31">
              <w:rPr>
                <w:rFonts w:eastAsia="Times New Roman" w:cstheme="minorHAnsi"/>
                <w:color w:val="000000"/>
                <w:sz w:val="24"/>
                <w:szCs w:val="24"/>
                <w:lang w:eastAsia="ru-RU"/>
              </w:rPr>
              <w:t>106,4</w:t>
            </w:r>
          </w:p>
        </w:tc>
        <w:tc>
          <w:tcPr>
            <w:tcW w:w="233" w:type="pct"/>
            <w:tcBorders>
              <w:top w:val="nil"/>
              <w:left w:val="nil"/>
              <w:bottom w:val="single" w:sz="4" w:space="0" w:color="auto"/>
              <w:right w:val="single" w:sz="4" w:space="0" w:color="auto"/>
            </w:tcBorders>
            <w:shd w:val="clear" w:color="auto" w:fill="FFFFFF" w:themeFill="background1"/>
            <w:noWrap/>
            <w:vAlign w:val="center"/>
            <w:hideMark/>
          </w:tcPr>
          <w:p w:rsidR="00C15E31" w:rsidRPr="00C15E31" w:rsidRDefault="00C15E31" w:rsidP="00A33A2E">
            <w:pPr>
              <w:spacing w:after="0" w:line="240" w:lineRule="auto"/>
              <w:jc w:val="center"/>
              <w:rPr>
                <w:rFonts w:eastAsia="Times New Roman" w:cstheme="minorHAnsi"/>
                <w:color w:val="000000"/>
                <w:sz w:val="24"/>
                <w:szCs w:val="24"/>
                <w:lang w:eastAsia="ru-RU"/>
              </w:rPr>
            </w:pPr>
            <w:r w:rsidRPr="00C15E31">
              <w:rPr>
                <w:rFonts w:eastAsia="Times New Roman" w:cstheme="minorHAnsi"/>
                <w:color w:val="000000"/>
                <w:sz w:val="24"/>
                <w:szCs w:val="24"/>
                <w:lang w:eastAsia="ru-RU"/>
              </w:rPr>
              <w:t>106,0</w:t>
            </w:r>
          </w:p>
        </w:tc>
        <w:tc>
          <w:tcPr>
            <w:tcW w:w="233" w:type="pct"/>
            <w:tcBorders>
              <w:top w:val="nil"/>
              <w:left w:val="nil"/>
              <w:bottom w:val="single" w:sz="4" w:space="0" w:color="auto"/>
              <w:right w:val="single" w:sz="4" w:space="0" w:color="auto"/>
            </w:tcBorders>
            <w:shd w:val="clear" w:color="auto" w:fill="FFFFFF" w:themeFill="background1"/>
            <w:noWrap/>
            <w:vAlign w:val="center"/>
            <w:hideMark/>
          </w:tcPr>
          <w:p w:rsidR="00C15E31" w:rsidRPr="00C15E31" w:rsidRDefault="00C15E31" w:rsidP="00A33A2E">
            <w:pPr>
              <w:spacing w:after="0" w:line="240" w:lineRule="auto"/>
              <w:jc w:val="center"/>
              <w:rPr>
                <w:rFonts w:eastAsia="Times New Roman" w:cstheme="minorHAnsi"/>
                <w:color w:val="000000"/>
                <w:sz w:val="24"/>
                <w:szCs w:val="24"/>
                <w:lang w:eastAsia="ru-RU"/>
              </w:rPr>
            </w:pPr>
            <w:r w:rsidRPr="00C15E31">
              <w:rPr>
                <w:rFonts w:eastAsia="Times New Roman" w:cstheme="minorHAnsi"/>
                <w:color w:val="000000"/>
                <w:sz w:val="24"/>
                <w:szCs w:val="24"/>
                <w:lang w:eastAsia="ru-RU"/>
              </w:rPr>
              <w:t>105,1</w:t>
            </w:r>
          </w:p>
        </w:tc>
        <w:tc>
          <w:tcPr>
            <w:tcW w:w="233" w:type="pct"/>
            <w:tcBorders>
              <w:top w:val="nil"/>
              <w:left w:val="nil"/>
              <w:bottom w:val="single" w:sz="4" w:space="0" w:color="auto"/>
              <w:right w:val="single" w:sz="4" w:space="0" w:color="auto"/>
            </w:tcBorders>
            <w:shd w:val="clear" w:color="auto" w:fill="FFFFFF" w:themeFill="background1"/>
            <w:noWrap/>
            <w:vAlign w:val="center"/>
            <w:hideMark/>
          </w:tcPr>
          <w:p w:rsidR="00C15E31" w:rsidRPr="00C15E31" w:rsidRDefault="00C15E31" w:rsidP="00A33A2E">
            <w:pPr>
              <w:spacing w:after="0"/>
              <w:jc w:val="center"/>
            </w:pPr>
            <w:r w:rsidRPr="00C15E31">
              <w:rPr>
                <w:rFonts w:eastAsia="Times New Roman" w:cstheme="minorHAnsi"/>
                <w:color w:val="000000"/>
                <w:sz w:val="24"/>
                <w:szCs w:val="24"/>
                <w:lang w:eastAsia="ru-RU"/>
              </w:rPr>
              <w:t>105,1</w:t>
            </w:r>
          </w:p>
        </w:tc>
        <w:tc>
          <w:tcPr>
            <w:tcW w:w="233" w:type="pct"/>
            <w:tcBorders>
              <w:top w:val="nil"/>
              <w:left w:val="nil"/>
              <w:bottom w:val="single" w:sz="4" w:space="0" w:color="auto"/>
              <w:right w:val="single" w:sz="4" w:space="0" w:color="auto"/>
            </w:tcBorders>
            <w:shd w:val="clear" w:color="auto" w:fill="FFFFFF" w:themeFill="background1"/>
            <w:noWrap/>
            <w:vAlign w:val="center"/>
            <w:hideMark/>
          </w:tcPr>
          <w:p w:rsidR="00C15E31" w:rsidRPr="00C15E31" w:rsidRDefault="00C15E31" w:rsidP="00A33A2E">
            <w:pPr>
              <w:spacing w:after="0"/>
              <w:jc w:val="center"/>
            </w:pPr>
            <w:r w:rsidRPr="00C15E31">
              <w:rPr>
                <w:rFonts w:eastAsia="Times New Roman" w:cstheme="minorHAnsi"/>
                <w:color w:val="000000"/>
                <w:sz w:val="24"/>
                <w:szCs w:val="24"/>
                <w:lang w:eastAsia="ru-RU"/>
              </w:rPr>
              <w:t>105,1</w:t>
            </w:r>
          </w:p>
        </w:tc>
        <w:tc>
          <w:tcPr>
            <w:tcW w:w="233" w:type="pct"/>
            <w:tcBorders>
              <w:top w:val="nil"/>
              <w:left w:val="nil"/>
              <w:bottom w:val="single" w:sz="4" w:space="0" w:color="auto"/>
              <w:right w:val="single" w:sz="4" w:space="0" w:color="auto"/>
            </w:tcBorders>
            <w:shd w:val="clear" w:color="auto" w:fill="FFFFFF" w:themeFill="background1"/>
            <w:noWrap/>
            <w:vAlign w:val="center"/>
            <w:hideMark/>
          </w:tcPr>
          <w:p w:rsidR="00C15E31" w:rsidRPr="00C15E31" w:rsidRDefault="00C15E31" w:rsidP="00A33A2E">
            <w:pPr>
              <w:spacing w:after="0"/>
              <w:jc w:val="center"/>
            </w:pPr>
            <w:r w:rsidRPr="00C15E31">
              <w:rPr>
                <w:rFonts w:eastAsia="Times New Roman" w:cstheme="minorHAnsi"/>
                <w:color w:val="000000"/>
                <w:sz w:val="24"/>
                <w:szCs w:val="24"/>
                <w:lang w:eastAsia="ru-RU"/>
              </w:rPr>
              <w:t>105,1</w:t>
            </w:r>
          </w:p>
        </w:tc>
        <w:tc>
          <w:tcPr>
            <w:tcW w:w="233" w:type="pct"/>
            <w:tcBorders>
              <w:top w:val="nil"/>
              <w:left w:val="nil"/>
              <w:bottom w:val="single" w:sz="4" w:space="0" w:color="auto"/>
              <w:right w:val="single" w:sz="4" w:space="0" w:color="auto"/>
            </w:tcBorders>
            <w:shd w:val="clear" w:color="auto" w:fill="FFFFFF" w:themeFill="background1"/>
            <w:noWrap/>
            <w:vAlign w:val="center"/>
            <w:hideMark/>
          </w:tcPr>
          <w:p w:rsidR="00C15E31" w:rsidRPr="00C15E31" w:rsidRDefault="00C15E31" w:rsidP="00A33A2E">
            <w:pPr>
              <w:spacing w:after="0"/>
              <w:jc w:val="center"/>
            </w:pPr>
            <w:r w:rsidRPr="00C15E31">
              <w:rPr>
                <w:rFonts w:eastAsia="Times New Roman" w:cstheme="minorHAnsi"/>
                <w:color w:val="000000"/>
                <w:sz w:val="24"/>
                <w:szCs w:val="24"/>
                <w:lang w:eastAsia="ru-RU"/>
              </w:rPr>
              <w:t>105,1</w:t>
            </w:r>
          </w:p>
        </w:tc>
        <w:tc>
          <w:tcPr>
            <w:tcW w:w="233" w:type="pct"/>
            <w:tcBorders>
              <w:top w:val="nil"/>
              <w:left w:val="nil"/>
              <w:bottom w:val="single" w:sz="4" w:space="0" w:color="auto"/>
              <w:right w:val="single" w:sz="4" w:space="0" w:color="auto"/>
            </w:tcBorders>
            <w:shd w:val="clear" w:color="auto" w:fill="FFFFFF" w:themeFill="background1"/>
            <w:noWrap/>
            <w:vAlign w:val="center"/>
            <w:hideMark/>
          </w:tcPr>
          <w:p w:rsidR="00C15E31" w:rsidRPr="00C15E31" w:rsidRDefault="00C15E31" w:rsidP="00A33A2E">
            <w:pPr>
              <w:spacing w:after="0"/>
              <w:jc w:val="center"/>
            </w:pPr>
            <w:r w:rsidRPr="00C15E31">
              <w:rPr>
                <w:rFonts w:eastAsia="Times New Roman" w:cstheme="minorHAnsi"/>
                <w:color w:val="000000"/>
                <w:sz w:val="24"/>
                <w:szCs w:val="24"/>
                <w:lang w:eastAsia="ru-RU"/>
              </w:rPr>
              <w:t>105,1</w:t>
            </w:r>
          </w:p>
        </w:tc>
        <w:tc>
          <w:tcPr>
            <w:tcW w:w="233" w:type="pct"/>
            <w:tcBorders>
              <w:top w:val="nil"/>
              <w:left w:val="nil"/>
              <w:bottom w:val="single" w:sz="4" w:space="0" w:color="auto"/>
              <w:right w:val="single" w:sz="4" w:space="0" w:color="auto"/>
            </w:tcBorders>
            <w:shd w:val="clear" w:color="auto" w:fill="FFFFFF" w:themeFill="background1"/>
            <w:noWrap/>
            <w:vAlign w:val="center"/>
            <w:hideMark/>
          </w:tcPr>
          <w:p w:rsidR="00C15E31" w:rsidRPr="00C15E31" w:rsidRDefault="00C15E31" w:rsidP="00A33A2E">
            <w:pPr>
              <w:spacing w:after="0"/>
              <w:jc w:val="center"/>
            </w:pPr>
            <w:r w:rsidRPr="00C15E31">
              <w:rPr>
                <w:rFonts w:eastAsia="Times New Roman" w:cstheme="minorHAnsi"/>
                <w:color w:val="000000"/>
                <w:sz w:val="24"/>
                <w:szCs w:val="24"/>
                <w:lang w:eastAsia="ru-RU"/>
              </w:rPr>
              <w:t>105,1</w:t>
            </w:r>
          </w:p>
        </w:tc>
        <w:tc>
          <w:tcPr>
            <w:tcW w:w="233" w:type="pct"/>
            <w:tcBorders>
              <w:top w:val="nil"/>
              <w:left w:val="nil"/>
              <w:bottom w:val="single" w:sz="4" w:space="0" w:color="auto"/>
              <w:right w:val="single" w:sz="4" w:space="0" w:color="auto"/>
            </w:tcBorders>
            <w:shd w:val="clear" w:color="auto" w:fill="FFFFFF" w:themeFill="background1"/>
            <w:noWrap/>
            <w:vAlign w:val="center"/>
            <w:hideMark/>
          </w:tcPr>
          <w:p w:rsidR="00C15E31" w:rsidRPr="00C15E31" w:rsidRDefault="00C15E31" w:rsidP="00A33A2E">
            <w:pPr>
              <w:spacing w:after="0"/>
              <w:jc w:val="center"/>
            </w:pPr>
            <w:r w:rsidRPr="00C15E31">
              <w:rPr>
                <w:rFonts w:eastAsia="Times New Roman" w:cstheme="minorHAnsi"/>
                <w:color w:val="000000"/>
                <w:sz w:val="24"/>
                <w:szCs w:val="24"/>
                <w:lang w:eastAsia="ru-RU"/>
              </w:rPr>
              <w:t>105,1</w:t>
            </w:r>
          </w:p>
        </w:tc>
        <w:tc>
          <w:tcPr>
            <w:tcW w:w="233" w:type="pct"/>
            <w:tcBorders>
              <w:top w:val="nil"/>
              <w:left w:val="nil"/>
              <w:bottom w:val="single" w:sz="4" w:space="0" w:color="auto"/>
              <w:right w:val="single" w:sz="4" w:space="0" w:color="auto"/>
            </w:tcBorders>
            <w:shd w:val="clear" w:color="auto" w:fill="FFFFFF" w:themeFill="background1"/>
            <w:noWrap/>
            <w:vAlign w:val="center"/>
            <w:hideMark/>
          </w:tcPr>
          <w:p w:rsidR="00C15E31" w:rsidRPr="00C15E31" w:rsidRDefault="00C15E31" w:rsidP="00A33A2E">
            <w:pPr>
              <w:spacing w:after="0"/>
              <w:jc w:val="center"/>
            </w:pPr>
            <w:r w:rsidRPr="00C15E31">
              <w:rPr>
                <w:rFonts w:eastAsia="Times New Roman" w:cstheme="minorHAnsi"/>
                <w:color w:val="000000"/>
                <w:sz w:val="24"/>
                <w:szCs w:val="24"/>
                <w:lang w:eastAsia="ru-RU"/>
              </w:rPr>
              <w:t>105,1</w:t>
            </w:r>
          </w:p>
        </w:tc>
        <w:tc>
          <w:tcPr>
            <w:tcW w:w="233" w:type="pct"/>
            <w:tcBorders>
              <w:top w:val="nil"/>
              <w:left w:val="nil"/>
              <w:bottom w:val="single" w:sz="4" w:space="0" w:color="auto"/>
              <w:right w:val="single" w:sz="4" w:space="0" w:color="auto"/>
            </w:tcBorders>
            <w:shd w:val="clear" w:color="auto" w:fill="FFFFFF" w:themeFill="background1"/>
            <w:noWrap/>
            <w:vAlign w:val="center"/>
            <w:hideMark/>
          </w:tcPr>
          <w:p w:rsidR="00C15E31" w:rsidRPr="00C15E31" w:rsidRDefault="00C15E31" w:rsidP="00A33A2E">
            <w:pPr>
              <w:spacing w:after="0"/>
              <w:jc w:val="center"/>
            </w:pPr>
            <w:r w:rsidRPr="00C15E31">
              <w:rPr>
                <w:rFonts w:eastAsia="Times New Roman" w:cstheme="minorHAnsi"/>
                <w:color w:val="000000"/>
                <w:sz w:val="24"/>
                <w:szCs w:val="24"/>
                <w:lang w:eastAsia="ru-RU"/>
              </w:rPr>
              <w:t>105,1</w:t>
            </w:r>
          </w:p>
        </w:tc>
        <w:tc>
          <w:tcPr>
            <w:tcW w:w="233" w:type="pct"/>
            <w:tcBorders>
              <w:top w:val="nil"/>
              <w:left w:val="nil"/>
              <w:bottom w:val="single" w:sz="4" w:space="0" w:color="auto"/>
              <w:right w:val="single" w:sz="4" w:space="0" w:color="auto"/>
            </w:tcBorders>
            <w:shd w:val="clear" w:color="auto" w:fill="FFFFFF" w:themeFill="background1"/>
            <w:vAlign w:val="center"/>
          </w:tcPr>
          <w:p w:rsidR="00C15E31" w:rsidRPr="00C15E31" w:rsidRDefault="00C15E31" w:rsidP="00A33A2E">
            <w:pPr>
              <w:spacing w:after="0"/>
              <w:jc w:val="center"/>
            </w:pPr>
            <w:r w:rsidRPr="00C15E31">
              <w:rPr>
                <w:rFonts w:eastAsia="Times New Roman" w:cstheme="minorHAnsi"/>
                <w:color w:val="000000"/>
                <w:sz w:val="24"/>
                <w:szCs w:val="24"/>
                <w:lang w:eastAsia="ru-RU"/>
              </w:rPr>
              <w:t>105,1</w:t>
            </w:r>
          </w:p>
        </w:tc>
        <w:tc>
          <w:tcPr>
            <w:tcW w:w="233" w:type="pct"/>
            <w:tcBorders>
              <w:top w:val="nil"/>
              <w:left w:val="nil"/>
              <w:bottom w:val="single" w:sz="4" w:space="0" w:color="auto"/>
              <w:right w:val="single" w:sz="4" w:space="0" w:color="auto"/>
            </w:tcBorders>
            <w:shd w:val="clear" w:color="auto" w:fill="FFFFFF" w:themeFill="background1"/>
            <w:vAlign w:val="center"/>
          </w:tcPr>
          <w:p w:rsidR="00C15E31" w:rsidRPr="00C15E31" w:rsidRDefault="00C15E31" w:rsidP="00A33A2E">
            <w:pPr>
              <w:spacing w:after="0"/>
              <w:jc w:val="center"/>
            </w:pPr>
            <w:r w:rsidRPr="00C15E31">
              <w:rPr>
                <w:rFonts w:eastAsia="Times New Roman" w:cstheme="minorHAnsi"/>
                <w:color w:val="000000"/>
                <w:sz w:val="24"/>
                <w:szCs w:val="24"/>
                <w:lang w:eastAsia="ru-RU"/>
              </w:rPr>
              <w:t>105,1</w:t>
            </w:r>
          </w:p>
        </w:tc>
        <w:tc>
          <w:tcPr>
            <w:tcW w:w="228" w:type="pct"/>
            <w:tcBorders>
              <w:top w:val="nil"/>
              <w:left w:val="nil"/>
              <w:bottom w:val="single" w:sz="4" w:space="0" w:color="auto"/>
              <w:right w:val="single" w:sz="4" w:space="0" w:color="auto"/>
            </w:tcBorders>
            <w:shd w:val="clear" w:color="auto" w:fill="FFFFFF" w:themeFill="background1"/>
            <w:vAlign w:val="center"/>
          </w:tcPr>
          <w:p w:rsidR="00C15E31" w:rsidRPr="00C15E31" w:rsidRDefault="00C15E31" w:rsidP="00A33A2E">
            <w:pPr>
              <w:spacing w:after="0"/>
              <w:jc w:val="center"/>
            </w:pPr>
            <w:r w:rsidRPr="00C15E31">
              <w:rPr>
                <w:rFonts w:eastAsia="Times New Roman" w:cstheme="minorHAnsi"/>
                <w:color w:val="000000"/>
                <w:sz w:val="24"/>
                <w:szCs w:val="24"/>
                <w:lang w:eastAsia="ru-RU"/>
              </w:rPr>
              <w:t>105,1</w:t>
            </w:r>
          </w:p>
        </w:tc>
      </w:tr>
      <w:tr w:rsidR="00C15E31" w:rsidRPr="00541F8C" w:rsidTr="00A33A2E">
        <w:trPr>
          <w:cantSplit/>
          <w:jc w:val="center"/>
        </w:trPr>
        <w:tc>
          <w:tcPr>
            <w:tcW w:w="1162" w:type="pct"/>
            <w:tcBorders>
              <w:top w:val="nil"/>
              <w:left w:val="single" w:sz="4" w:space="0" w:color="auto"/>
              <w:bottom w:val="single" w:sz="4" w:space="0" w:color="auto"/>
              <w:right w:val="single" w:sz="4" w:space="0" w:color="auto"/>
            </w:tcBorders>
            <w:shd w:val="clear" w:color="auto" w:fill="FFFFFF" w:themeFill="background1"/>
            <w:vAlign w:val="center"/>
            <w:hideMark/>
          </w:tcPr>
          <w:p w:rsidR="00C15E31" w:rsidRPr="00541F8C" w:rsidRDefault="00C15E31" w:rsidP="003F6F25">
            <w:pPr>
              <w:spacing w:after="0" w:line="240" w:lineRule="auto"/>
              <w:jc w:val="both"/>
              <w:rPr>
                <w:rFonts w:eastAsia="Times New Roman" w:cstheme="minorHAnsi"/>
                <w:color w:val="000000"/>
                <w:sz w:val="24"/>
                <w:szCs w:val="24"/>
                <w:lang w:eastAsia="ru-RU"/>
              </w:rPr>
            </w:pPr>
            <w:r w:rsidRPr="00541F8C">
              <w:rPr>
                <w:rFonts w:eastAsia="Times New Roman" w:cstheme="minorHAnsi"/>
                <w:color w:val="000000"/>
                <w:sz w:val="24"/>
                <w:szCs w:val="24"/>
                <w:lang w:eastAsia="ru-RU"/>
              </w:rPr>
              <w:t>Индекс цен производителей промышленной продукции (для определения расходов по статьям условно-постоянных расходов, кроме оплаты труда, социальных выплат)</w:t>
            </w:r>
          </w:p>
        </w:tc>
        <w:tc>
          <w:tcPr>
            <w:tcW w:w="349" w:type="pct"/>
            <w:tcBorders>
              <w:top w:val="nil"/>
              <w:left w:val="nil"/>
              <w:bottom w:val="single" w:sz="4" w:space="0" w:color="auto"/>
              <w:right w:val="single" w:sz="4" w:space="0" w:color="auto"/>
            </w:tcBorders>
            <w:shd w:val="clear" w:color="auto" w:fill="FFFFFF" w:themeFill="background1"/>
            <w:noWrap/>
            <w:vAlign w:val="center"/>
            <w:hideMark/>
          </w:tcPr>
          <w:p w:rsidR="00C15E31" w:rsidRPr="00541F8C" w:rsidRDefault="00C15E31" w:rsidP="003F6F25">
            <w:pPr>
              <w:spacing w:after="0" w:line="240" w:lineRule="auto"/>
              <w:jc w:val="center"/>
              <w:rPr>
                <w:rFonts w:eastAsia="Times New Roman" w:cstheme="minorHAnsi"/>
                <w:color w:val="000000"/>
                <w:sz w:val="24"/>
                <w:szCs w:val="24"/>
                <w:lang w:eastAsia="ru-RU"/>
              </w:rPr>
            </w:pPr>
            <w:r w:rsidRPr="00541F8C">
              <w:rPr>
                <w:rFonts w:eastAsia="Times New Roman" w:cstheme="minorHAnsi"/>
                <w:color w:val="000000"/>
                <w:sz w:val="24"/>
                <w:szCs w:val="24"/>
                <w:lang w:eastAsia="ru-RU"/>
              </w:rPr>
              <w:t>%</w:t>
            </w:r>
          </w:p>
        </w:tc>
        <w:tc>
          <w:tcPr>
            <w:tcW w:w="232" w:type="pct"/>
            <w:tcBorders>
              <w:top w:val="nil"/>
              <w:left w:val="nil"/>
              <w:bottom w:val="single" w:sz="4" w:space="0" w:color="auto"/>
              <w:right w:val="single" w:sz="4" w:space="0" w:color="auto"/>
            </w:tcBorders>
            <w:shd w:val="clear" w:color="auto" w:fill="FFFFFF" w:themeFill="background1"/>
            <w:noWrap/>
            <w:vAlign w:val="center"/>
            <w:hideMark/>
          </w:tcPr>
          <w:p w:rsidR="00C15E31" w:rsidRPr="00541F8C" w:rsidRDefault="00C15E31" w:rsidP="00A33A2E">
            <w:pPr>
              <w:spacing w:after="0" w:line="240" w:lineRule="auto"/>
              <w:jc w:val="center"/>
              <w:rPr>
                <w:rFonts w:eastAsia="Times New Roman" w:cstheme="minorHAnsi"/>
                <w:color w:val="000000"/>
                <w:sz w:val="24"/>
                <w:szCs w:val="24"/>
                <w:lang w:eastAsia="ru-RU"/>
              </w:rPr>
            </w:pPr>
            <w:r>
              <w:rPr>
                <w:rFonts w:eastAsia="Times New Roman" w:cstheme="minorHAnsi"/>
                <w:color w:val="000000"/>
                <w:sz w:val="24"/>
                <w:szCs w:val="24"/>
                <w:lang w:eastAsia="ru-RU"/>
              </w:rPr>
              <w:t>106,6</w:t>
            </w:r>
          </w:p>
        </w:tc>
        <w:tc>
          <w:tcPr>
            <w:tcW w:w="233" w:type="pct"/>
            <w:tcBorders>
              <w:top w:val="nil"/>
              <w:left w:val="nil"/>
              <w:bottom w:val="single" w:sz="4" w:space="0" w:color="auto"/>
              <w:right w:val="single" w:sz="4" w:space="0" w:color="auto"/>
            </w:tcBorders>
            <w:shd w:val="clear" w:color="auto" w:fill="FFFFFF" w:themeFill="background1"/>
            <w:noWrap/>
            <w:vAlign w:val="center"/>
            <w:hideMark/>
          </w:tcPr>
          <w:p w:rsidR="00C15E31" w:rsidRPr="00541F8C" w:rsidRDefault="00C15E31" w:rsidP="00A33A2E">
            <w:pPr>
              <w:spacing w:after="0" w:line="240" w:lineRule="auto"/>
              <w:jc w:val="center"/>
              <w:rPr>
                <w:rFonts w:eastAsia="Times New Roman" w:cstheme="minorHAnsi"/>
                <w:color w:val="000000"/>
                <w:sz w:val="24"/>
                <w:szCs w:val="24"/>
                <w:lang w:eastAsia="ru-RU"/>
              </w:rPr>
            </w:pPr>
            <w:r w:rsidRPr="00541F8C">
              <w:rPr>
                <w:rFonts w:eastAsia="Times New Roman" w:cstheme="minorHAnsi"/>
                <w:color w:val="000000"/>
                <w:sz w:val="24"/>
                <w:szCs w:val="24"/>
                <w:lang w:eastAsia="ru-RU"/>
              </w:rPr>
              <w:t>10</w:t>
            </w:r>
            <w:r>
              <w:rPr>
                <w:rFonts w:eastAsia="Times New Roman" w:cstheme="minorHAnsi"/>
                <w:color w:val="000000"/>
                <w:sz w:val="24"/>
                <w:szCs w:val="24"/>
                <w:lang w:eastAsia="ru-RU"/>
              </w:rPr>
              <w:t>5,</w:t>
            </w:r>
            <w:r w:rsidRPr="00541F8C">
              <w:rPr>
                <w:rFonts w:eastAsia="Times New Roman" w:cstheme="minorHAnsi"/>
                <w:color w:val="000000"/>
                <w:sz w:val="24"/>
                <w:szCs w:val="24"/>
                <w:lang w:eastAsia="ru-RU"/>
              </w:rPr>
              <w:t>8</w:t>
            </w:r>
          </w:p>
        </w:tc>
        <w:tc>
          <w:tcPr>
            <w:tcW w:w="233" w:type="pct"/>
            <w:tcBorders>
              <w:top w:val="nil"/>
              <w:left w:val="nil"/>
              <w:bottom w:val="single" w:sz="4" w:space="0" w:color="auto"/>
              <w:right w:val="single" w:sz="4" w:space="0" w:color="auto"/>
            </w:tcBorders>
            <w:shd w:val="clear" w:color="auto" w:fill="FFFFFF" w:themeFill="background1"/>
            <w:noWrap/>
            <w:vAlign w:val="center"/>
            <w:hideMark/>
          </w:tcPr>
          <w:p w:rsidR="00C15E31" w:rsidRPr="00541F8C" w:rsidRDefault="00C15E31" w:rsidP="00A33A2E">
            <w:pPr>
              <w:spacing w:after="0" w:line="240" w:lineRule="auto"/>
              <w:jc w:val="center"/>
              <w:rPr>
                <w:rFonts w:eastAsia="Times New Roman" w:cstheme="minorHAnsi"/>
                <w:color w:val="000000"/>
                <w:sz w:val="24"/>
                <w:szCs w:val="24"/>
                <w:lang w:eastAsia="ru-RU"/>
              </w:rPr>
            </w:pPr>
            <w:r w:rsidRPr="00541F8C">
              <w:rPr>
                <w:rFonts w:eastAsia="Times New Roman" w:cstheme="minorHAnsi"/>
                <w:color w:val="000000"/>
                <w:sz w:val="24"/>
                <w:szCs w:val="24"/>
                <w:lang w:eastAsia="ru-RU"/>
              </w:rPr>
              <w:t>105,</w:t>
            </w:r>
            <w:r>
              <w:rPr>
                <w:rFonts w:eastAsia="Times New Roman" w:cstheme="minorHAnsi"/>
                <w:color w:val="000000"/>
                <w:sz w:val="24"/>
                <w:szCs w:val="24"/>
                <w:lang w:eastAsia="ru-RU"/>
              </w:rPr>
              <w:t>5</w:t>
            </w:r>
          </w:p>
        </w:tc>
        <w:tc>
          <w:tcPr>
            <w:tcW w:w="233" w:type="pct"/>
            <w:tcBorders>
              <w:top w:val="nil"/>
              <w:left w:val="nil"/>
              <w:bottom w:val="single" w:sz="4" w:space="0" w:color="auto"/>
              <w:right w:val="single" w:sz="4" w:space="0" w:color="auto"/>
            </w:tcBorders>
            <w:shd w:val="clear" w:color="auto" w:fill="FFFFFF" w:themeFill="background1"/>
            <w:noWrap/>
            <w:vAlign w:val="center"/>
            <w:hideMark/>
          </w:tcPr>
          <w:p w:rsidR="00C15E31" w:rsidRPr="00541F8C" w:rsidRDefault="00C15E31" w:rsidP="00A33A2E">
            <w:pPr>
              <w:spacing w:after="0" w:line="240" w:lineRule="auto"/>
              <w:jc w:val="center"/>
              <w:rPr>
                <w:rFonts w:eastAsia="Times New Roman" w:cstheme="minorHAnsi"/>
                <w:color w:val="000000"/>
                <w:sz w:val="24"/>
                <w:szCs w:val="24"/>
                <w:lang w:eastAsia="ru-RU"/>
              </w:rPr>
            </w:pPr>
            <w:r w:rsidRPr="00541F8C">
              <w:rPr>
                <w:rFonts w:eastAsia="Times New Roman" w:cstheme="minorHAnsi"/>
                <w:color w:val="000000"/>
                <w:sz w:val="24"/>
                <w:szCs w:val="24"/>
                <w:lang w:eastAsia="ru-RU"/>
              </w:rPr>
              <w:t>105,</w:t>
            </w:r>
            <w:r>
              <w:rPr>
                <w:rFonts w:eastAsia="Times New Roman" w:cstheme="minorHAnsi"/>
                <w:color w:val="000000"/>
                <w:sz w:val="24"/>
                <w:szCs w:val="24"/>
                <w:lang w:eastAsia="ru-RU"/>
              </w:rPr>
              <w:t>5</w:t>
            </w:r>
          </w:p>
        </w:tc>
        <w:tc>
          <w:tcPr>
            <w:tcW w:w="233" w:type="pct"/>
            <w:tcBorders>
              <w:top w:val="nil"/>
              <w:left w:val="nil"/>
              <w:bottom w:val="single" w:sz="4" w:space="0" w:color="auto"/>
              <w:right w:val="single" w:sz="4" w:space="0" w:color="auto"/>
            </w:tcBorders>
            <w:shd w:val="clear" w:color="auto" w:fill="FFFFFF" w:themeFill="background1"/>
            <w:noWrap/>
            <w:vAlign w:val="center"/>
            <w:hideMark/>
          </w:tcPr>
          <w:p w:rsidR="00C15E31" w:rsidRPr="00541F8C" w:rsidRDefault="00C15E31" w:rsidP="00A33A2E">
            <w:pPr>
              <w:spacing w:after="0" w:line="240" w:lineRule="auto"/>
              <w:jc w:val="center"/>
              <w:rPr>
                <w:rFonts w:eastAsia="Times New Roman" w:cstheme="minorHAnsi"/>
                <w:color w:val="000000"/>
                <w:sz w:val="24"/>
                <w:szCs w:val="24"/>
                <w:lang w:eastAsia="ru-RU"/>
              </w:rPr>
            </w:pPr>
            <w:r>
              <w:rPr>
                <w:rFonts w:eastAsia="Times New Roman" w:cstheme="minorHAnsi"/>
                <w:color w:val="000000"/>
                <w:sz w:val="24"/>
                <w:szCs w:val="24"/>
                <w:lang w:eastAsia="ru-RU"/>
              </w:rPr>
              <w:t>105,5</w:t>
            </w:r>
          </w:p>
        </w:tc>
        <w:tc>
          <w:tcPr>
            <w:tcW w:w="233" w:type="pct"/>
            <w:tcBorders>
              <w:top w:val="nil"/>
              <w:left w:val="nil"/>
              <w:bottom w:val="single" w:sz="4" w:space="0" w:color="auto"/>
              <w:right w:val="single" w:sz="4" w:space="0" w:color="auto"/>
            </w:tcBorders>
            <w:shd w:val="clear" w:color="auto" w:fill="FFFFFF" w:themeFill="background1"/>
            <w:noWrap/>
            <w:vAlign w:val="center"/>
            <w:hideMark/>
          </w:tcPr>
          <w:p w:rsidR="00C15E31" w:rsidRPr="00541F8C" w:rsidRDefault="00C15E31" w:rsidP="00A33A2E">
            <w:pPr>
              <w:spacing w:after="0" w:line="240" w:lineRule="auto"/>
              <w:jc w:val="center"/>
              <w:rPr>
                <w:rFonts w:eastAsia="Times New Roman" w:cstheme="minorHAnsi"/>
                <w:color w:val="000000"/>
                <w:sz w:val="24"/>
                <w:szCs w:val="24"/>
                <w:lang w:eastAsia="ru-RU"/>
              </w:rPr>
            </w:pPr>
            <w:r w:rsidRPr="00541F8C">
              <w:rPr>
                <w:rFonts w:eastAsia="Times New Roman" w:cstheme="minorHAnsi"/>
                <w:color w:val="000000"/>
                <w:sz w:val="24"/>
                <w:szCs w:val="24"/>
                <w:lang w:eastAsia="ru-RU"/>
              </w:rPr>
              <w:t>105,</w:t>
            </w:r>
            <w:r>
              <w:rPr>
                <w:rFonts w:eastAsia="Times New Roman" w:cstheme="minorHAnsi"/>
                <w:color w:val="000000"/>
                <w:sz w:val="24"/>
                <w:szCs w:val="24"/>
                <w:lang w:eastAsia="ru-RU"/>
              </w:rPr>
              <w:t>5</w:t>
            </w:r>
          </w:p>
        </w:tc>
        <w:tc>
          <w:tcPr>
            <w:tcW w:w="233" w:type="pct"/>
            <w:tcBorders>
              <w:top w:val="nil"/>
              <w:left w:val="nil"/>
              <w:bottom w:val="single" w:sz="4" w:space="0" w:color="auto"/>
              <w:right w:val="single" w:sz="4" w:space="0" w:color="auto"/>
            </w:tcBorders>
            <w:shd w:val="clear" w:color="auto" w:fill="FFFFFF" w:themeFill="background1"/>
            <w:noWrap/>
            <w:vAlign w:val="center"/>
            <w:hideMark/>
          </w:tcPr>
          <w:p w:rsidR="00C15E31" w:rsidRPr="00541F8C" w:rsidRDefault="00C15E31" w:rsidP="00A33A2E">
            <w:pPr>
              <w:spacing w:after="0" w:line="240" w:lineRule="auto"/>
              <w:jc w:val="center"/>
              <w:rPr>
                <w:rFonts w:eastAsia="Times New Roman" w:cstheme="minorHAnsi"/>
                <w:color w:val="000000"/>
                <w:sz w:val="24"/>
                <w:szCs w:val="24"/>
                <w:lang w:eastAsia="ru-RU"/>
              </w:rPr>
            </w:pPr>
            <w:r>
              <w:rPr>
                <w:rFonts w:eastAsia="Times New Roman" w:cstheme="minorHAnsi"/>
                <w:color w:val="000000"/>
                <w:sz w:val="24"/>
                <w:szCs w:val="24"/>
                <w:lang w:eastAsia="ru-RU"/>
              </w:rPr>
              <w:t>105,5</w:t>
            </w:r>
          </w:p>
        </w:tc>
        <w:tc>
          <w:tcPr>
            <w:tcW w:w="233" w:type="pct"/>
            <w:tcBorders>
              <w:top w:val="nil"/>
              <w:left w:val="nil"/>
              <w:bottom w:val="single" w:sz="4" w:space="0" w:color="auto"/>
              <w:right w:val="single" w:sz="4" w:space="0" w:color="auto"/>
            </w:tcBorders>
            <w:shd w:val="clear" w:color="auto" w:fill="FFFFFF" w:themeFill="background1"/>
            <w:noWrap/>
            <w:vAlign w:val="center"/>
            <w:hideMark/>
          </w:tcPr>
          <w:p w:rsidR="00C15E31" w:rsidRPr="00541F8C" w:rsidRDefault="00C15E31" w:rsidP="00A33A2E">
            <w:pPr>
              <w:spacing w:after="0" w:line="240" w:lineRule="auto"/>
              <w:jc w:val="center"/>
              <w:rPr>
                <w:rFonts w:eastAsia="Times New Roman" w:cstheme="minorHAnsi"/>
                <w:color w:val="000000"/>
                <w:sz w:val="24"/>
                <w:szCs w:val="24"/>
                <w:lang w:eastAsia="ru-RU"/>
              </w:rPr>
            </w:pPr>
            <w:r w:rsidRPr="00541F8C">
              <w:rPr>
                <w:rFonts w:eastAsia="Times New Roman" w:cstheme="minorHAnsi"/>
                <w:color w:val="000000"/>
                <w:sz w:val="24"/>
                <w:szCs w:val="24"/>
                <w:lang w:eastAsia="ru-RU"/>
              </w:rPr>
              <w:t>105,</w:t>
            </w:r>
            <w:r>
              <w:rPr>
                <w:rFonts w:eastAsia="Times New Roman" w:cstheme="minorHAnsi"/>
                <w:color w:val="000000"/>
                <w:sz w:val="24"/>
                <w:szCs w:val="24"/>
                <w:lang w:eastAsia="ru-RU"/>
              </w:rPr>
              <w:t>5</w:t>
            </w:r>
          </w:p>
        </w:tc>
        <w:tc>
          <w:tcPr>
            <w:tcW w:w="233" w:type="pct"/>
            <w:tcBorders>
              <w:top w:val="nil"/>
              <w:left w:val="nil"/>
              <w:bottom w:val="single" w:sz="4" w:space="0" w:color="auto"/>
              <w:right w:val="single" w:sz="4" w:space="0" w:color="auto"/>
            </w:tcBorders>
            <w:shd w:val="clear" w:color="auto" w:fill="FFFFFF" w:themeFill="background1"/>
            <w:noWrap/>
            <w:vAlign w:val="center"/>
            <w:hideMark/>
          </w:tcPr>
          <w:p w:rsidR="00C15E31" w:rsidRPr="00541F8C" w:rsidRDefault="00C15E31" w:rsidP="00A33A2E">
            <w:pPr>
              <w:spacing w:after="0" w:line="240" w:lineRule="auto"/>
              <w:jc w:val="center"/>
              <w:rPr>
                <w:rFonts w:eastAsia="Times New Roman" w:cstheme="minorHAnsi"/>
                <w:color w:val="000000"/>
                <w:sz w:val="24"/>
                <w:szCs w:val="24"/>
                <w:lang w:eastAsia="ru-RU"/>
              </w:rPr>
            </w:pPr>
            <w:r>
              <w:rPr>
                <w:rFonts w:eastAsia="Times New Roman" w:cstheme="minorHAnsi"/>
                <w:color w:val="000000"/>
                <w:sz w:val="24"/>
                <w:szCs w:val="24"/>
                <w:lang w:eastAsia="ru-RU"/>
              </w:rPr>
              <w:t>105,5</w:t>
            </w:r>
          </w:p>
        </w:tc>
        <w:tc>
          <w:tcPr>
            <w:tcW w:w="233" w:type="pct"/>
            <w:tcBorders>
              <w:top w:val="nil"/>
              <w:left w:val="nil"/>
              <w:bottom w:val="single" w:sz="4" w:space="0" w:color="auto"/>
              <w:right w:val="single" w:sz="4" w:space="0" w:color="auto"/>
            </w:tcBorders>
            <w:shd w:val="clear" w:color="auto" w:fill="FFFFFF" w:themeFill="background1"/>
            <w:noWrap/>
            <w:vAlign w:val="center"/>
            <w:hideMark/>
          </w:tcPr>
          <w:p w:rsidR="00C15E31" w:rsidRPr="00541F8C" w:rsidRDefault="00C15E31" w:rsidP="00A33A2E">
            <w:pPr>
              <w:spacing w:after="0" w:line="240" w:lineRule="auto"/>
              <w:jc w:val="center"/>
              <w:rPr>
                <w:rFonts w:eastAsia="Times New Roman" w:cstheme="minorHAnsi"/>
                <w:color w:val="000000"/>
                <w:sz w:val="24"/>
                <w:szCs w:val="24"/>
                <w:lang w:eastAsia="ru-RU"/>
              </w:rPr>
            </w:pPr>
            <w:r w:rsidRPr="00541F8C">
              <w:rPr>
                <w:rFonts w:eastAsia="Times New Roman" w:cstheme="minorHAnsi"/>
                <w:color w:val="000000"/>
                <w:sz w:val="24"/>
                <w:szCs w:val="24"/>
                <w:lang w:eastAsia="ru-RU"/>
              </w:rPr>
              <w:t>105,</w:t>
            </w:r>
            <w:r>
              <w:rPr>
                <w:rFonts w:eastAsia="Times New Roman" w:cstheme="minorHAnsi"/>
                <w:color w:val="000000"/>
                <w:sz w:val="24"/>
                <w:szCs w:val="24"/>
                <w:lang w:eastAsia="ru-RU"/>
              </w:rPr>
              <w:t>5</w:t>
            </w:r>
          </w:p>
        </w:tc>
        <w:tc>
          <w:tcPr>
            <w:tcW w:w="233" w:type="pct"/>
            <w:tcBorders>
              <w:top w:val="nil"/>
              <w:left w:val="nil"/>
              <w:bottom w:val="single" w:sz="4" w:space="0" w:color="auto"/>
              <w:right w:val="single" w:sz="4" w:space="0" w:color="auto"/>
            </w:tcBorders>
            <w:shd w:val="clear" w:color="auto" w:fill="FFFFFF" w:themeFill="background1"/>
            <w:noWrap/>
            <w:vAlign w:val="center"/>
            <w:hideMark/>
          </w:tcPr>
          <w:p w:rsidR="00C15E31" w:rsidRPr="00541F8C" w:rsidRDefault="00C15E31" w:rsidP="00A33A2E">
            <w:pPr>
              <w:spacing w:after="0" w:line="240" w:lineRule="auto"/>
              <w:jc w:val="center"/>
              <w:rPr>
                <w:rFonts w:eastAsia="Times New Roman" w:cstheme="minorHAnsi"/>
                <w:color w:val="000000"/>
                <w:sz w:val="24"/>
                <w:szCs w:val="24"/>
                <w:lang w:eastAsia="ru-RU"/>
              </w:rPr>
            </w:pPr>
            <w:r>
              <w:rPr>
                <w:rFonts w:eastAsia="Times New Roman" w:cstheme="minorHAnsi"/>
                <w:color w:val="000000"/>
                <w:sz w:val="24"/>
                <w:szCs w:val="24"/>
                <w:lang w:eastAsia="ru-RU"/>
              </w:rPr>
              <w:t>105,5</w:t>
            </w:r>
          </w:p>
        </w:tc>
        <w:tc>
          <w:tcPr>
            <w:tcW w:w="233" w:type="pct"/>
            <w:tcBorders>
              <w:top w:val="nil"/>
              <w:left w:val="nil"/>
              <w:bottom w:val="single" w:sz="4" w:space="0" w:color="auto"/>
              <w:right w:val="single" w:sz="4" w:space="0" w:color="auto"/>
            </w:tcBorders>
            <w:shd w:val="clear" w:color="auto" w:fill="FFFFFF" w:themeFill="background1"/>
            <w:noWrap/>
            <w:vAlign w:val="center"/>
            <w:hideMark/>
          </w:tcPr>
          <w:p w:rsidR="00C15E31" w:rsidRPr="00541F8C" w:rsidRDefault="00C15E31" w:rsidP="00A33A2E">
            <w:pPr>
              <w:spacing w:after="0" w:line="240" w:lineRule="auto"/>
              <w:jc w:val="center"/>
              <w:rPr>
                <w:rFonts w:eastAsia="Times New Roman" w:cstheme="minorHAnsi"/>
                <w:color w:val="000000"/>
                <w:sz w:val="24"/>
                <w:szCs w:val="24"/>
                <w:lang w:eastAsia="ru-RU"/>
              </w:rPr>
            </w:pPr>
            <w:r w:rsidRPr="00541F8C">
              <w:rPr>
                <w:rFonts w:eastAsia="Times New Roman" w:cstheme="minorHAnsi"/>
                <w:color w:val="000000"/>
                <w:sz w:val="24"/>
                <w:szCs w:val="24"/>
                <w:lang w:eastAsia="ru-RU"/>
              </w:rPr>
              <w:t>105,</w:t>
            </w:r>
            <w:r>
              <w:rPr>
                <w:rFonts w:eastAsia="Times New Roman" w:cstheme="minorHAnsi"/>
                <w:color w:val="000000"/>
                <w:sz w:val="24"/>
                <w:szCs w:val="24"/>
                <w:lang w:eastAsia="ru-RU"/>
              </w:rPr>
              <w:t>5</w:t>
            </w:r>
          </w:p>
        </w:tc>
        <w:tc>
          <w:tcPr>
            <w:tcW w:w="233" w:type="pct"/>
            <w:tcBorders>
              <w:top w:val="nil"/>
              <w:left w:val="nil"/>
              <w:bottom w:val="single" w:sz="4" w:space="0" w:color="auto"/>
              <w:right w:val="single" w:sz="4" w:space="0" w:color="auto"/>
            </w:tcBorders>
            <w:shd w:val="clear" w:color="auto" w:fill="FFFFFF" w:themeFill="background1"/>
            <w:vAlign w:val="center"/>
          </w:tcPr>
          <w:p w:rsidR="00C15E31" w:rsidRPr="00541F8C" w:rsidRDefault="00C15E31" w:rsidP="00A33A2E">
            <w:pPr>
              <w:spacing w:after="0" w:line="240" w:lineRule="auto"/>
              <w:jc w:val="center"/>
              <w:rPr>
                <w:rFonts w:eastAsia="Times New Roman" w:cstheme="minorHAnsi"/>
                <w:color w:val="000000"/>
                <w:sz w:val="24"/>
                <w:szCs w:val="24"/>
                <w:lang w:eastAsia="ru-RU"/>
              </w:rPr>
            </w:pPr>
            <w:r>
              <w:rPr>
                <w:rFonts w:eastAsia="Times New Roman" w:cstheme="minorHAnsi"/>
                <w:color w:val="000000"/>
                <w:sz w:val="24"/>
                <w:szCs w:val="24"/>
                <w:lang w:eastAsia="ru-RU"/>
              </w:rPr>
              <w:t>105,5</w:t>
            </w:r>
          </w:p>
        </w:tc>
        <w:tc>
          <w:tcPr>
            <w:tcW w:w="233" w:type="pct"/>
            <w:tcBorders>
              <w:top w:val="nil"/>
              <w:left w:val="nil"/>
              <w:bottom w:val="single" w:sz="4" w:space="0" w:color="auto"/>
              <w:right w:val="single" w:sz="4" w:space="0" w:color="auto"/>
            </w:tcBorders>
            <w:shd w:val="clear" w:color="auto" w:fill="FFFFFF" w:themeFill="background1"/>
            <w:vAlign w:val="center"/>
          </w:tcPr>
          <w:p w:rsidR="00C15E31" w:rsidRPr="00541F8C" w:rsidRDefault="00C15E31" w:rsidP="00A33A2E">
            <w:pPr>
              <w:spacing w:after="0" w:line="240" w:lineRule="auto"/>
              <w:jc w:val="center"/>
              <w:rPr>
                <w:rFonts w:eastAsia="Times New Roman" w:cstheme="minorHAnsi"/>
                <w:color w:val="000000"/>
                <w:sz w:val="24"/>
                <w:szCs w:val="24"/>
                <w:lang w:eastAsia="ru-RU"/>
              </w:rPr>
            </w:pPr>
            <w:r w:rsidRPr="00541F8C">
              <w:rPr>
                <w:rFonts w:eastAsia="Times New Roman" w:cstheme="minorHAnsi"/>
                <w:color w:val="000000"/>
                <w:sz w:val="24"/>
                <w:szCs w:val="24"/>
                <w:lang w:eastAsia="ru-RU"/>
              </w:rPr>
              <w:t>105,</w:t>
            </w:r>
            <w:r>
              <w:rPr>
                <w:rFonts w:eastAsia="Times New Roman" w:cstheme="minorHAnsi"/>
                <w:color w:val="000000"/>
                <w:sz w:val="24"/>
                <w:szCs w:val="24"/>
                <w:lang w:eastAsia="ru-RU"/>
              </w:rPr>
              <w:t>5</w:t>
            </w:r>
          </w:p>
        </w:tc>
        <w:tc>
          <w:tcPr>
            <w:tcW w:w="228" w:type="pct"/>
            <w:tcBorders>
              <w:top w:val="nil"/>
              <w:left w:val="nil"/>
              <w:bottom w:val="single" w:sz="4" w:space="0" w:color="auto"/>
              <w:right w:val="single" w:sz="4" w:space="0" w:color="auto"/>
            </w:tcBorders>
            <w:shd w:val="clear" w:color="auto" w:fill="FFFFFF" w:themeFill="background1"/>
            <w:vAlign w:val="center"/>
          </w:tcPr>
          <w:p w:rsidR="00C15E31" w:rsidRPr="00541F8C" w:rsidRDefault="00C15E31" w:rsidP="00A33A2E">
            <w:pPr>
              <w:spacing w:after="0" w:line="240" w:lineRule="auto"/>
              <w:jc w:val="center"/>
              <w:rPr>
                <w:rFonts w:eastAsia="Times New Roman" w:cstheme="minorHAnsi"/>
                <w:color w:val="000000"/>
                <w:sz w:val="24"/>
                <w:szCs w:val="24"/>
                <w:lang w:eastAsia="ru-RU"/>
              </w:rPr>
            </w:pPr>
            <w:r>
              <w:rPr>
                <w:rFonts w:eastAsia="Times New Roman" w:cstheme="minorHAnsi"/>
                <w:color w:val="000000"/>
                <w:sz w:val="24"/>
                <w:szCs w:val="24"/>
                <w:lang w:eastAsia="ru-RU"/>
              </w:rPr>
              <w:t>105,5</w:t>
            </w:r>
          </w:p>
        </w:tc>
      </w:tr>
      <w:tr w:rsidR="00743DCB" w:rsidRPr="00541F8C" w:rsidTr="00A33A2E">
        <w:trPr>
          <w:cantSplit/>
          <w:jc w:val="center"/>
        </w:trPr>
        <w:tc>
          <w:tcPr>
            <w:tcW w:w="1162" w:type="pct"/>
            <w:tcBorders>
              <w:top w:val="nil"/>
              <w:left w:val="single" w:sz="4" w:space="0" w:color="auto"/>
              <w:bottom w:val="single" w:sz="4" w:space="0" w:color="auto"/>
              <w:right w:val="single" w:sz="4" w:space="0" w:color="auto"/>
            </w:tcBorders>
            <w:shd w:val="clear" w:color="auto" w:fill="FFFFFF" w:themeFill="background1"/>
            <w:vAlign w:val="center"/>
            <w:hideMark/>
          </w:tcPr>
          <w:p w:rsidR="00743DCB" w:rsidRPr="00541F8C" w:rsidRDefault="00743DCB" w:rsidP="003F6F25">
            <w:pPr>
              <w:spacing w:after="0" w:line="240" w:lineRule="auto"/>
              <w:jc w:val="both"/>
              <w:rPr>
                <w:rFonts w:eastAsia="Times New Roman" w:cstheme="minorHAnsi"/>
                <w:color w:val="000000"/>
                <w:sz w:val="24"/>
                <w:szCs w:val="24"/>
                <w:lang w:eastAsia="ru-RU"/>
              </w:rPr>
            </w:pPr>
            <w:r w:rsidRPr="00541F8C">
              <w:rPr>
                <w:rFonts w:eastAsia="Times New Roman" w:cstheme="minorHAnsi"/>
                <w:color w:val="000000"/>
                <w:sz w:val="24"/>
                <w:szCs w:val="24"/>
                <w:lang w:eastAsia="ru-RU"/>
              </w:rPr>
              <w:t>Рост цен на топливо</w:t>
            </w:r>
          </w:p>
        </w:tc>
        <w:tc>
          <w:tcPr>
            <w:tcW w:w="349" w:type="pct"/>
            <w:tcBorders>
              <w:top w:val="nil"/>
              <w:left w:val="nil"/>
              <w:bottom w:val="single" w:sz="4" w:space="0" w:color="auto"/>
              <w:right w:val="single" w:sz="4" w:space="0" w:color="auto"/>
            </w:tcBorders>
            <w:shd w:val="clear" w:color="auto" w:fill="FFFFFF" w:themeFill="background1"/>
            <w:noWrap/>
            <w:vAlign w:val="center"/>
            <w:hideMark/>
          </w:tcPr>
          <w:p w:rsidR="00743DCB" w:rsidRPr="00541F8C" w:rsidRDefault="00743DCB" w:rsidP="003F6F25">
            <w:pPr>
              <w:spacing w:after="0" w:line="240" w:lineRule="auto"/>
              <w:rPr>
                <w:rFonts w:eastAsia="Times New Roman" w:cstheme="minorHAnsi"/>
                <w:color w:val="000000"/>
                <w:sz w:val="24"/>
                <w:szCs w:val="24"/>
                <w:lang w:eastAsia="ru-RU"/>
              </w:rPr>
            </w:pPr>
            <w:r w:rsidRPr="00541F8C">
              <w:rPr>
                <w:rFonts w:eastAsia="Times New Roman" w:cstheme="minorHAnsi"/>
                <w:color w:val="000000"/>
                <w:sz w:val="24"/>
                <w:szCs w:val="24"/>
                <w:lang w:eastAsia="ru-RU"/>
              </w:rPr>
              <w:t> </w:t>
            </w:r>
          </w:p>
        </w:tc>
        <w:tc>
          <w:tcPr>
            <w:tcW w:w="232" w:type="pct"/>
            <w:tcBorders>
              <w:top w:val="nil"/>
              <w:left w:val="nil"/>
              <w:bottom w:val="single" w:sz="4" w:space="0" w:color="auto"/>
              <w:right w:val="single" w:sz="4" w:space="0" w:color="auto"/>
            </w:tcBorders>
            <w:shd w:val="clear" w:color="auto" w:fill="FFFFFF" w:themeFill="background1"/>
            <w:noWrap/>
            <w:vAlign w:val="center"/>
            <w:hideMark/>
          </w:tcPr>
          <w:p w:rsidR="00743DCB" w:rsidRPr="00541F8C" w:rsidRDefault="00743DCB" w:rsidP="00A33A2E">
            <w:pPr>
              <w:spacing w:after="0" w:line="240" w:lineRule="auto"/>
              <w:jc w:val="center"/>
              <w:rPr>
                <w:rFonts w:eastAsia="Times New Roman" w:cstheme="minorHAnsi"/>
                <w:color w:val="000000"/>
                <w:sz w:val="24"/>
                <w:szCs w:val="24"/>
                <w:lang w:eastAsia="ru-RU"/>
              </w:rPr>
            </w:pPr>
          </w:p>
        </w:tc>
        <w:tc>
          <w:tcPr>
            <w:tcW w:w="233" w:type="pct"/>
            <w:tcBorders>
              <w:top w:val="nil"/>
              <w:left w:val="nil"/>
              <w:bottom w:val="single" w:sz="4" w:space="0" w:color="auto"/>
              <w:right w:val="single" w:sz="4" w:space="0" w:color="auto"/>
            </w:tcBorders>
            <w:shd w:val="clear" w:color="auto" w:fill="FFFFFF" w:themeFill="background1"/>
            <w:noWrap/>
            <w:vAlign w:val="center"/>
            <w:hideMark/>
          </w:tcPr>
          <w:p w:rsidR="00743DCB" w:rsidRPr="00541F8C" w:rsidRDefault="00743DCB" w:rsidP="00A33A2E">
            <w:pPr>
              <w:spacing w:after="0" w:line="240" w:lineRule="auto"/>
              <w:jc w:val="center"/>
              <w:rPr>
                <w:rFonts w:eastAsia="Times New Roman" w:cstheme="minorHAnsi"/>
                <w:color w:val="000000"/>
                <w:sz w:val="24"/>
                <w:szCs w:val="24"/>
                <w:lang w:eastAsia="ru-RU"/>
              </w:rPr>
            </w:pPr>
          </w:p>
        </w:tc>
        <w:tc>
          <w:tcPr>
            <w:tcW w:w="233" w:type="pct"/>
            <w:tcBorders>
              <w:top w:val="nil"/>
              <w:left w:val="nil"/>
              <w:bottom w:val="single" w:sz="4" w:space="0" w:color="auto"/>
              <w:right w:val="single" w:sz="4" w:space="0" w:color="auto"/>
            </w:tcBorders>
            <w:shd w:val="clear" w:color="auto" w:fill="FFFFFF" w:themeFill="background1"/>
            <w:noWrap/>
            <w:vAlign w:val="center"/>
            <w:hideMark/>
          </w:tcPr>
          <w:p w:rsidR="00743DCB" w:rsidRPr="00541F8C" w:rsidRDefault="00743DCB" w:rsidP="00A33A2E">
            <w:pPr>
              <w:spacing w:after="0" w:line="240" w:lineRule="auto"/>
              <w:jc w:val="center"/>
              <w:rPr>
                <w:rFonts w:eastAsia="Times New Roman" w:cstheme="minorHAnsi"/>
                <w:color w:val="000000"/>
                <w:sz w:val="24"/>
                <w:szCs w:val="24"/>
                <w:lang w:eastAsia="ru-RU"/>
              </w:rPr>
            </w:pPr>
          </w:p>
        </w:tc>
        <w:tc>
          <w:tcPr>
            <w:tcW w:w="233" w:type="pct"/>
            <w:tcBorders>
              <w:top w:val="nil"/>
              <w:left w:val="nil"/>
              <w:bottom w:val="single" w:sz="4" w:space="0" w:color="auto"/>
              <w:right w:val="single" w:sz="4" w:space="0" w:color="auto"/>
            </w:tcBorders>
            <w:shd w:val="clear" w:color="auto" w:fill="FFFFFF" w:themeFill="background1"/>
            <w:noWrap/>
            <w:vAlign w:val="center"/>
            <w:hideMark/>
          </w:tcPr>
          <w:p w:rsidR="00743DCB" w:rsidRPr="00541F8C" w:rsidRDefault="00743DCB" w:rsidP="00A33A2E">
            <w:pPr>
              <w:spacing w:after="0" w:line="240" w:lineRule="auto"/>
              <w:jc w:val="center"/>
              <w:rPr>
                <w:rFonts w:eastAsia="Times New Roman" w:cstheme="minorHAnsi"/>
                <w:color w:val="000000"/>
                <w:sz w:val="24"/>
                <w:szCs w:val="24"/>
                <w:lang w:eastAsia="ru-RU"/>
              </w:rPr>
            </w:pPr>
          </w:p>
        </w:tc>
        <w:tc>
          <w:tcPr>
            <w:tcW w:w="233" w:type="pct"/>
            <w:tcBorders>
              <w:top w:val="nil"/>
              <w:left w:val="nil"/>
              <w:bottom w:val="single" w:sz="4" w:space="0" w:color="auto"/>
              <w:right w:val="single" w:sz="4" w:space="0" w:color="auto"/>
            </w:tcBorders>
            <w:shd w:val="clear" w:color="auto" w:fill="FFFFFF" w:themeFill="background1"/>
            <w:noWrap/>
            <w:vAlign w:val="center"/>
            <w:hideMark/>
          </w:tcPr>
          <w:p w:rsidR="00743DCB" w:rsidRPr="00541F8C" w:rsidRDefault="00743DCB" w:rsidP="00A33A2E">
            <w:pPr>
              <w:spacing w:after="0" w:line="240" w:lineRule="auto"/>
              <w:jc w:val="center"/>
              <w:rPr>
                <w:rFonts w:eastAsia="Times New Roman" w:cstheme="minorHAnsi"/>
                <w:color w:val="000000"/>
                <w:sz w:val="24"/>
                <w:szCs w:val="24"/>
                <w:lang w:eastAsia="ru-RU"/>
              </w:rPr>
            </w:pPr>
          </w:p>
        </w:tc>
        <w:tc>
          <w:tcPr>
            <w:tcW w:w="233" w:type="pct"/>
            <w:tcBorders>
              <w:top w:val="nil"/>
              <w:left w:val="nil"/>
              <w:bottom w:val="single" w:sz="4" w:space="0" w:color="auto"/>
              <w:right w:val="single" w:sz="4" w:space="0" w:color="auto"/>
            </w:tcBorders>
            <w:shd w:val="clear" w:color="auto" w:fill="FFFFFF" w:themeFill="background1"/>
            <w:noWrap/>
            <w:vAlign w:val="center"/>
            <w:hideMark/>
          </w:tcPr>
          <w:p w:rsidR="00743DCB" w:rsidRPr="00541F8C" w:rsidRDefault="00743DCB" w:rsidP="00A33A2E">
            <w:pPr>
              <w:spacing w:after="0" w:line="240" w:lineRule="auto"/>
              <w:jc w:val="center"/>
              <w:rPr>
                <w:rFonts w:eastAsia="Times New Roman" w:cstheme="minorHAnsi"/>
                <w:color w:val="000000"/>
                <w:sz w:val="24"/>
                <w:szCs w:val="24"/>
                <w:lang w:eastAsia="ru-RU"/>
              </w:rPr>
            </w:pPr>
          </w:p>
        </w:tc>
        <w:tc>
          <w:tcPr>
            <w:tcW w:w="233" w:type="pct"/>
            <w:tcBorders>
              <w:top w:val="nil"/>
              <w:left w:val="nil"/>
              <w:bottom w:val="single" w:sz="4" w:space="0" w:color="auto"/>
              <w:right w:val="single" w:sz="4" w:space="0" w:color="auto"/>
            </w:tcBorders>
            <w:shd w:val="clear" w:color="auto" w:fill="FFFFFF" w:themeFill="background1"/>
            <w:noWrap/>
            <w:vAlign w:val="center"/>
            <w:hideMark/>
          </w:tcPr>
          <w:p w:rsidR="00743DCB" w:rsidRPr="00541F8C" w:rsidRDefault="00743DCB" w:rsidP="00A33A2E">
            <w:pPr>
              <w:spacing w:after="0" w:line="240" w:lineRule="auto"/>
              <w:jc w:val="center"/>
              <w:rPr>
                <w:rFonts w:eastAsia="Times New Roman" w:cstheme="minorHAnsi"/>
                <w:color w:val="000000"/>
                <w:sz w:val="24"/>
                <w:szCs w:val="24"/>
                <w:lang w:eastAsia="ru-RU"/>
              </w:rPr>
            </w:pPr>
          </w:p>
        </w:tc>
        <w:tc>
          <w:tcPr>
            <w:tcW w:w="233" w:type="pct"/>
            <w:tcBorders>
              <w:top w:val="nil"/>
              <w:left w:val="nil"/>
              <w:bottom w:val="single" w:sz="4" w:space="0" w:color="auto"/>
              <w:right w:val="single" w:sz="4" w:space="0" w:color="auto"/>
            </w:tcBorders>
            <w:shd w:val="clear" w:color="auto" w:fill="FFFFFF" w:themeFill="background1"/>
            <w:noWrap/>
            <w:vAlign w:val="center"/>
            <w:hideMark/>
          </w:tcPr>
          <w:p w:rsidR="00743DCB" w:rsidRPr="00541F8C" w:rsidRDefault="00743DCB" w:rsidP="00A33A2E">
            <w:pPr>
              <w:spacing w:after="0" w:line="240" w:lineRule="auto"/>
              <w:jc w:val="center"/>
              <w:rPr>
                <w:rFonts w:eastAsia="Times New Roman" w:cstheme="minorHAnsi"/>
                <w:color w:val="000000"/>
                <w:sz w:val="24"/>
                <w:szCs w:val="24"/>
                <w:lang w:eastAsia="ru-RU"/>
              </w:rPr>
            </w:pPr>
          </w:p>
        </w:tc>
        <w:tc>
          <w:tcPr>
            <w:tcW w:w="233" w:type="pct"/>
            <w:tcBorders>
              <w:top w:val="nil"/>
              <w:left w:val="nil"/>
              <w:bottom w:val="single" w:sz="4" w:space="0" w:color="auto"/>
              <w:right w:val="single" w:sz="4" w:space="0" w:color="auto"/>
            </w:tcBorders>
            <w:shd w:val="clear" w:color="auto" w:fill="FFFFFF" w:themeFill="background1"/>
            <w:noWrap/>
            <w:vAlign w:val="center"/>
            <w:hideMark/>
          </w:tcPr>
          <w:p w:rsidR="00743DCB" w:rsidRPr="00541F8C" w:rsidRDefault="00743DCB" w:rsidP="00A33A2E">
            <w:pPr>
              <w:spacing w:after="0" w:line="240" w:lineRule="auto"/>
              <w:jc w:val="center"/>
              <w:rPr>
                <w:rFonts w:eastAsia="Times New Roman" w:cstheme="minorHAnsi"/>
                <w:color w:val="000000"/>
                <w:sz w:val="24"/>
                <w:szCs w:val="24"/>
                <w:lang w:eastAsia="ru-RU"/>
              </w:rPr>
            </w:pPr>
          </w:p>
        </w:tc>
        <w:tc>
          <w:tcPr>
            <w:tcW w:w="233" w:type="pct"/>
            <w:tcBorders>
              <w:top w:val="nil"/>
              <w:left w:val="nil"/>
              <w:bottom w:val="single" w:sz="4" w:space="0" w:color="auto"/>
              <w:right w:val="single" w:sz="4" w:space="0" w:color="auto"/>
            </w:tcBorders>
            <w:shd w:val="clear" w:color="auto" w:fill="FFFFFF" w:themeFill="background1"/>
            <w:noWrap/>
            <w:vAlign w:val="center"/>
            <w:hideMark/>
          </w:tcPr>
          <w:p w:rsidR="00743DCB" w:rsidRPr="00541F8C" w:rsidRDefault="00743DCB" w:rsidP="00A33A2E">
            <w:pPr>
              <w:spacing w:after="0" w:line="240" w:lineRule="auto"/>
              <w:jc w:val="center"/>
              <w:rPr>
                <w:rFonts w:eastAsia="Times New Roman" w:cstheme="minorHAnsi"/>
                <w:color w:val="000000"/>
                <w:sz w:val="24"/>
                <w:szCs w:val="24"/>
                <w:lang w:eastAsia="ru-RU"/>
              </w:rPr>
            </w:pPr>
          </w:p>
        </w:tc>
        <w:tc>
          <w:tcPr>
            <w:tcW w:w="233" w:type="pct"/>
            <w:tcBorders>
              <w:top w:val="nil"/>
              <w:left w:val="nil"/>
              <w:bottom w:val="single" w:sz="4" w:space="0" w:color="auto"/>
              <w:right w:val="single" w:sz="4" w:space="0" w:color="auto"/>
            </w:tcBorders>
            <w:shd w:val="clear" w:color="auto" w:fill="FFFFFF" w:themeFill="background1"/>
            <w:noWrap/>
            <w:vAlign w:val="center"/>
            <w:hideMark/>
          </w:tcPr>
          <w:p w:rsidR="00743DCB" w:rsidRPr="00541F8C" w:rsidRDefault="00743DCB" w:rsidP="00A33A2E">
            <w:pPr>
              <w:spacing w:after="0" w:line="240" w:lineRule="auto"/>
              <w:jc w:val="center"/>
              <w:rPr>
                <w:rFonts w:eastAsia="Times New Roman" w:cstheme="minorHAnsi"/>
                <w:color w:val="000000"/>
                <w:sz w:val="24"/>
                <w:szCs w:val="24"/>
                <w:lang w:eastAsia="ru-RU"/>
              </w:rPr>
            </w:pPr>
          </w:p>
        </w:tc>
        <w:tc>
          <w:tcPr>
            <w:tcW w:w="233" w:type="pct"/>
            <w:tcBorders>
              <w:top w:val="nil"/>
              <w:left w:val="nil"/>
              <w:bottom w:val="single" w:sz="4" w:space="0" w:color="auto"/>
              <w:right w:val="single" w:sz="4" w:space="0" w:color="auto"/>
            </w:tcBorders>
            <w:shd w:val="clear" w:color="auto" w:fill="FFFFFF" w:themeFill="background1"/>
            <w:noWrap/>
            <w:vAlign w:val="center"/>
            <w:hideMark/>
          </w:tcPr>
          <w:p w:rsidR="00743DCB" w:rsidRPr="00541F8C" w:rsidRDefault="00743DCB" w:rsidP="00A33A2E">
            <w:pPr>
              <w:spacing w:after="0" w:line="240" w:lineRule="auto"/>
              <w:jc w:val="center"/>
              <w:rPr>
                <w:rFonts w:eastAsia="Times New Roman" w:cstheme="minorHAnsi"/>
                <w:color w:val="000000"/>
                <w:sz w:val="24"/>
                <w:szCs w:val="24"/>
                <w:lang w:eastAsia="ru-RU"/>
              </w:rPr>
            </w:pPr>
          </w:p>
        </w:tc>
        <w:tc>
          <w:tcPr>
            <w:tcW w:w="233" w:type="pct"/>
            <w:tcBorders>
              <w:top w:val="nil"/>
              <w:left w:val="nil"/>
              <w:bottom w:val="single" w:sz="4" w:space="0" w:color="auto"/>
              <w:right w:val="single" w:sz="4" w:space="0" w:color="auto"/>
            </w:tcBorders>
            <w:shd w:val="clear" w:color="auto" w:fill="FFFFFF" w:themeFill="background1"/>
            <w:vAlign w:val="center"/>
          </w:tcPr>
          <w:p w:rsidR="00743DCB" w:rsidRPr="00541F8C" w:rsidRDefault="00743DCB" w:rsidP="00A33A2E">
            <w:pPr>
              <w:spacing w:after="0" w:line="240" w:lineRule="auto"/>
              <w:jc w:val="center"/>
              <w:rPr>
                <w:rFonts w:eastAsia="Times New Roman" w:cstheme="minorHAnsi"/>
                <w:color w:val="000000"/>
                <w:sz w:val="24"/>
                <w:szCs w:val="24"/>
                <w:lang w:eastAsia="ru-RU"/>
              </w:rPr>
            </w:pPr>
          </w:p>
        </w:tc>
        <w:tc>
          <w:tcPr>
            <w:tcW w:w="233" w:type="pct"/>
            <w:tcBorders>
              <w:top w:val="nil"/>
              <w:left w:val="nil"/>
              <w:bottom w:val="single" w:sz="4" w:space="0" w:color="auto"/>
              <w:right w:val="single" w:sz="4" w:space="0" w:color="auto"/>
            </w:tcBorders>
            <w:shd w:val="clear" w:color="auto" w:fill="FFFFFF" w:themeFill="background1"/>
            <w:vAlign w:val="center"/>
          </w:tcPr>
          <w:p w:rsidR="00743DCB" w:rsidRPr="00541F8C" w:rsidRDefault="00743DCB" w:rsidP="00A33A2E">
            <w:pPr>
              <w:spacing w:after="0" w:line="240" w:lineRule="auto"/>
              <w:jc w:val="center"/>
              <w:rPr>
                <w:rFonts w:eastAsia="Times New Roman" w:cstheme="minorHAnsi"/>
                <w:color w:val="000000"/>
                <w:sz w:val="24"/>
                <w:szCs w:val="24"/>
                <w:lang w:eastAsia="ru-RU"/>
              </w:rPr>
            </w:pPr>
          </w:p>
        </w:tc>
        <w:tc>
          <w:tcPr>
            <w:tcW w:w="228" w:type="pct"/>
            <w:tcBorders>
              <w:top w:val="nil"/>
              <w:left w:val="nil"/>
              <w:bottom w:val="single" w:sz="4" w:space="0" w:color="auto"/>
              <w:right w:val="single" w:sz="4" w:space="0" w:color="auto"/>
            </w:tcBorders>
            <w:shd w:val="clear" w:color="auto" w:fill="FFFFFF" w:themeFill="background1"/>
            <w:vAlign w:val="center"/>
          </w:tcPr>
          <w:p w:rsidR="00743DCB" w:rsidRPr="00541F8C" w:rsidRDefault="00743DCB" w:rsidP="00A33A2E">
            <w:pPr>
              <w:spacing w:after="0" w:line="240" w:lineRule="auto"/>
              <w:jc w:val="center"/>
              <w:rPr>
                <w:rFonts w:eastAsia="Times New Roman" w:cstheme="minorHAnsi"/>
                <w:color w:val="000000"/>
                <w:sz w:val="24"/>
                <w:szCs w:val="24"/>
                <w:lang w:eastAsia="ru-RU"/>
              </w:rPr>
            </w:pPr>
          </w:p>
        </w:tc>
      </w:tr>
      <w:tr w:rsidR="00C15E31" w:rsidRPr="00541F8C" w:rsidTr="00A33A2E">
        <w:trPr>
          <w:cantSplit/>
          <w:jc w:val="center"/>
        </w:trPr>
        <w:tc>
          <w:tcPr>
            <w:tcW w:w="1162" w:type="pct"/>
            <w:tcBorders>
              <w:top w:val="nil"/>
              <w:left w:val="single" w:sz="4" w:space="0" w:color="auto"/>
              <w:bottom w:val="single" w:sz="4" w:space="0" w:color="auto"/>
              <w:right w:val="single" w:sz="4" w:space="0" w:color="auto"/>
            </w:tcBorders>
            <w:shd w:val="clear" w:color="auto" w:fill="FFFFFF" w:themeFill="background1"/>
            <w:vAlign w:val="center"/>
            <w:hideMark/>
          </w:tcPr>
          <w:p w:rsidR="00C15E31" w:rsidRPr="00541F8C" w:rsidRDefault="00C15E31" w:rsidP="00102A5A">
            <w:pPr>
              <w:spacing w:after="0" w:line="240" w:lineRule="auto"/>
              <w:jc w:val="right"/>
              <w:rPr>
                <w:rFonts w:eastAsia="Times New Roman" w:cstheme="minorHAnsi"/>
                <w:color w:val="000000"/>
                <w:sz w:val="24"/>
                <w:szCs w:val="24"/>
                <w:lang w:eastAsia="ru-RU"/>
              </w:rPr>
            </w:pPr>
            <w:r>
              <w:rPr>
                <w:rFonts w:eastAsia="Times New Roman" w:cstheme="minorHAnsi"/>
                <w:color w:val="000000"/>
                <w:sz w:val="24"/>
                <w:szCs w:val="24"/>
                <w:lang w:eastAsia="ru-RU"/>
              </w:rPr>
              <w:t xml:space="preserve">природный газ </w:t>
            </w:r>
          </w:p>
        </w:tc>
        <w:tc>
          <w:tcPr>
            <w:tcW w:w="349" w:type="pct"/>
            <w:tcBorders>
              <w:top w:val="nil"/>
              <w:left w:val="nil"/>
              <w:bottom w:val="single" w:sz="4" w:space="0" w:color="auto"/>
              <w:right w:val="single" w:sz="4" w:space="0" w:color="auto"/>
            </w:tcBorders>
            <w:shd w:val="clear" w:color="auto" w:fill="FFFFFF" w:themeFill="background1"/>
            <w:noWrap/>
            <w:vAlign w:val="center"/>
            <w:hideMark/>
          </w:tcPr>
          <w:p w:rsidR="00C15E31" w:rsidRPr="00541F8C" w:rsidRDefault="00C15E31" w:rsidP="003F6F25">
            <w:pPr>
              <w:spacing w:after="0" w:line="240" w:lineRule="auto"/>
              <w:jc w:val="center"/>
              <w:rPr>
                <w:rFonts w:eastAsia="Times New Roman" w:cstheme="minorHAnsi"/>
                <w:color w:val="000000"/>
                <w:sz w:val="24"/>
                <w:szCs w:val="24"/>
                <w:lang w:eastAsia="ru-RU"/>
              </w:rPr>
            </w:pPr>
            <w:r w:rsidRPr="00541F8C">
              <w:rPr>
                <w:rFonts w:eastAsia="Times New Roman" w:cstheme="minorHAnsi"/>
                <w:color w:val="000000"/>
                <w:sz w:val="24"/>
                <w:szCs w:val="24"/>
                <w:lang w:eastAsia="ru-RU"/>
              </w:rPr>
              <w:t>%</w:t>
            </w:r>
          </w:p>
        </w:tc>
        <w:tc>
          <w:tcPr>
            <w:tcW w:w="232" w:type="pct"/>
            <w:tcBorders>
              <w:top w:val="nil"/>
              <w:left w:val="nil"/>
              <w:bottom w:val="single" w:sz="4" w:space="0" w:color="auto"/>
              <w:right w:val="single" w:sz="4" w:space="0" w:color="auto"/>
            </w:tcBorders>
            <w:shd w:val="clear" w:color="auto" w:fill="FFFFFF" w:themeFill="background1"/>
            <w:noWrap/>
            <w:vAlign w:val="center"/>
          </w:tcPr>
          <w:p w:rsidR="00C15E31" w:rsidRPr="00541F8C" w:rsidRDefault="00C15E31" w:rsidP="00A33A2E">
            <w:pPr>
              <w:spacing w:after="0" w:line="240" w:lineRule="auto"/>
              <w:jc w:val="center"/>
              <w:rPr>
                <w:rFonts w:eastAsia="Times New Roman" w:cstheme="minorHAnsi"/>
                <w:color w:val="000000"/>
                <w:sz w:val="24"/>
                <w:szCs w:val="24"/>
                <w:lang w:eastAsia="ru-RU"/>
              </w:rPr>
            </w:pPr>
            <w:r>
              <w:rPr>
                <w:rFonts w:eastAsia="Times New Roman" w:cstheme="minorHAnsi"/>
                <w:color w:val="000000"/>
                <w:sz w:val="24"/>
                <w:szCs w:val="24"/>
                <w:lang w:eastAsia="ru-RU"/>
              </w:rPr>
              <w:t>104,9</w:t>
            </w:r>
          </w:p>
        </w:tc>
        <w:tc>
          <w:tcPr>
            <w:tcW w:w="233" w:type="pct"/>
            <w:tcBorders>
              <w:top w:val="nil"/>
              <w:left w:val="nil"/>
              <w:bottom w:val="single" w:sz="4" w:space="0" w:color="auto"/>
              <w:right w:val="single" w:sz="4" w:space="0" w:color="auto"/>
            </w:tcBorders>
            <w:shd w:val="clear" w:color="auto" w:fill="FFFFFF" w:themeFill="background1"/>
            <w:noWrap/>
            <w:vAlign w:val="center"/>
          </w:tcPr>
          <w:p w:rsidR="00C15E31" w:rsidRPr="00541F8C" w:rsidRDefault="00C15E31" w:rsidP="00A33A2E">
            <w:pPr>
              <w:spacing w:after="0" w:line="240" w:lineRule="auto"/>
              <w:jc w:val="center"/>
              <w:rPr>
                <w:rFonts w:eastAsia="Times New Roman" w:cstheme="minorHAnsi"/>
                <w:color w:val="000000"/>
                <w:sz w:val="24"/>
                <w:szCs w:val="24"/>
                <w:lang w:eastAsia="ru-RU"/>
              </w:rPr>
            </w:pPr>
            <w:r>
              <w:rPr>
                <w:rFonts w:eastAsia="Times New Roman" w:cstheme="minorHAnsi"/>
                <w:color w:val="000000"/>
                <w:sz w:val="24"/>
                <w:szCs w:val="24"/>
                <w:lang w:eastAsia="ru-RU"/>
              </w:rPr>
              <w:t>102,5</w:t>
            </w:r>
          </w:p>
        </w:tc>
        <w:tc>
          <w:tcPr>
            <w:tcW w:w="233" w:type="pct"/>
            <w:tcBorders>
              <w:top w:val="nil"/>
              <w:left w:val="nil"/>
              <w:bottom w:val="single" w:sz="4" w:space="0" w:color="auto"/>
              <w:right w:val="single" w:sz="4" w:space="0" w:color="auto"/>
            </w:tcBorders>
            <w:shd w:val="clear" w:color="auto" w:fill="FFFFFF" w:themeFill="background1"/>
            <w:noWrap/>
            <w:vAlign w:val="center"/>
          </w:tcPr>
          <w:p w:rsidR="00C15E31" w:rsidRPr="00541F8C" w:rsidRDefault="00C15E31" w:rsidP="00A33A2E">
            <w:pPr>
              <w:spacing w:after="0" w:line="240" w:lineRule="auto"/>
              <w:jc w:val="center"/>
              <w:rPr>
                <w:rFonts w:eastAsia="Times New Roman" w:cstheme="minorHAnsi"/>
                <w:color w:val="000000"/>
                <w:sz w:val="24"/>
                <w:szCs w:val="24"/>
                <w:lang w:eastAsia="ru-RU"/>
              </w:rPr>
            </w:pPr>
            <w:r>
              <w:rPr>
                <w:rFonts w:eastAsia="Times New Roman" w:cstheme="minorHAnsi"/>
                <w:color w:val="000000"/>
                <w:sz w:val="24"/>
                <w:szCs w:val="24"/>
                <w:lang w:eastAsia="ru-RU"/>
              </w:rPr>
              <w:t>103,0</w:t>
            </w:r>
          </w:p>
        </w:tc>
        <w:tc>
          <w:tcPr>
            <w:tcW w:w="233" w:type="pct"/>
            <w:tcBorders>
              <w:top w:val="nil"/>
              <w:left w:val="nil"/>
              <w:bottom w:val="single" w:sz="4" w:space="0" w:color="auto"/>
              <w:right w:val="single" w:sz="4" w:space="0" w:color="auto"/>
            </w:tcBorders>
            <w:shd w:val="clear" w:color="auto" w:fill="FFFFFF" w:themeFill="background1"/>
            <w:noWrap/>
            <w:vAlign w:val="center"/>
          </w:tcPr>
          <w:p w:rsidR="00C15E31" w:rsidRPr="00541F8C" w:rsidRDefault="00C15E31" w:rsidP="00A33A2E">
            <w:pPr>
              <w:spacing w:after="0" w:line="240" w:lineRule="auto"/>
              <w:jc w:val="center"/>
              <w:rPr>
                <w:rFonts w:eastAsia="Times New Roman" w:cstheme="minorHAnsi"/>
                <w:color w:val="000000"/>
                <w:sz w:val="24"/>
                <w:szCs w:val="24"/>
                <w:lang w:eastAsia="ru-RU"/>
              </w:rPr>
            </w:pPr>
            <w:r>
              <w:rPr>
                <w:rFonts w:eastAsia="Times New Roman" w:cstheme="minorHAnsi"/>
                <w:color w:val="000000"/>
                <w:sz w:val="24"/>
                <w:szCs w:val="24"/>
                <w:lang w:eastAsia="ru-RU"/>
              </w:rPr>
              <w:t>103,0</w:t>
            </w:r>
          </w:p>
        </w:tc>
        <w:tc>
          <w:tcPr>
            <w:tcW w:w="233" w:type="pct"/>
            <w:tcBorders>
              <w:top w:val="nil"/>
              <w:left w:val="nil"/>
              <w:bottom w:val="single" w:sz="4" w:space="0" w:color="auto"/>
              <w:right w:val="single" w:sz="4" w:space="0" w:color="auto"/>
            </w:tcBorders>
            <w:shd w:val="clear" w:color="auto" w:fill="FFFFFF" w:themeFill="background1"/>
            <w:noWrap/>
            <w:vAlign w:val="center"/>
          </w:tcPr>
          <w:p w:rsidR="00C15E31" w:rsidRPr="00541F8C" w:rsidRDefault="00C15E31" w:rsidP="00A33A2E">
            <w:pPr>
              <w:spacing w:after="0" w:line="240" w:lineRule="auto"/>
              <w:jc w:val="center"/>
              <w:rPr>
                <w:rFonts w:eastAsia="Times New Roman" w:cstheme="minorHAnsi"/>
                <w:color w:val="000000"/>
                <w:sz w:val="24"/>
                <w:szCs w:val="24"/>
                <w:lang w:eastAsia="ru-RU"/>
              </w:rPr>
            </w:pPr>
            <w:r>
              <w:rPr>
                <w:rFonts w:eastAsia="Times New Roman" w:cstheme="minorHAnsi"/>
                <w:color w:val="000000"/>
                <w:sz w:val="24"/>
                <w:szCs w:val="24"/>
                <w:lang w:eastAsia="ru-RU"/>
              </w:rPr>
              <w:t>103,0</w:t>
            </w:r>
          </w:p>
        </w:tc>
        <w:tc>
          <w:tcPr>
            <w:tcW w:w="233" w:type="pct"/>
            <w:tcBorders>
              <w:top w:val="nil"/>
              <w:left w:val="nil"/>
              <w:bottom w:val="single" w:sz="4" w:space="0" w:color="auto"/>
              <w:right w:val="single" w:sz="4" w:space="0" w:color="auto"/>
            </w:tcBorders>
            <w:shd w:val="clear" w:color="auto" w:fill="FFFFFF" w:themeFill="background1"/>
            <w:noWrap/>
            <w:vAlign w:val="center"/>
          </w:tcPr>
          <w:p w:rsidR="00C15E31" w:rsidRDefault="00C15E31" w:rsidP="00A33A2E">
            <w:pPr>
              <w:spacing w:after="0"/>
              <w:jc w:val="center"/>
            </w:pPr>
            <w:r w:rsidRPr="0076287F">
              <w:rPr>
                <w:rFonts w:eastAsia="Times New Roman" w:cstheme="minorHAnsi"/>
                <w:color w:val="000000"/>
                <w:sz w:val="24"/>
                <w:szCs w:val="24"/>
                <w:lang w:eastAsia="ru-RU"/>
              </w:rPr>
              <w:t>103,0</w:t>
            </w:r>
          </w:p>
        </w:tc>
        <w:tc>
          <w:tcPr>
            <w:tcW w:w="233" w:type="pct"/>
            <w:tcBorders>
              <w:top w:val="nil"/>
              <w:left w:val="nil"/>
              <w:bottom w:val="single" w:sz="4" w:space="0" w:color="auto"/>
              <w:right w:val="single" w:sz="4" w:space="0" w:color="auto"/>
            </w:tcBorders>
            <w:shd w:val="clear" w:color="auto" w:fill="FFFFFF" w:themeFill="background1"/>
            <w:noWrap/>
            <w:vAlign w:val="center"/>
          </w:tcPr>
          <w:p w:rsidR="00C15E31" w:rsidRDefault="00C15E31" w:rsidP="00A33A2E">
            <w:pPr>
              <w:spacing w:after="0"/>
              <w:jc w:val="center"/>
            </w:pPr>
            <w:r w:rsidRPr="0076287F">
              <w:rPr>
                <w:rFonts w:eastAsia="Times New Roman" w:cstheme="minorHAnsi"/>
                <w:color w:val="000000"/>
                <w:sz w:val="24"/>
                <w:szCs w:val="24"/>
                <w:lang w:eastAsia="ru-RU"/>
              </w:rPr>
              <w:t>103,0</w:t>
            </w:r>
          </w:p>
        </w:tc>
        <w:tc>
          <w:tcPr>
            <w:tcW w:w="233" w:type="pct"/>
            <w:tcBorders>
              <w:top w:val="nil"/>
              <w:left w:val="nil"/>
              <w:bottom w:val="single" w:sz="4" w:space="0" w:color="auto"/>
              <w:right w:val="single" w:sz="4" w:space="0" w:color="auto"/>
            </w:tcBorders>
            <w:shd w:val="clear" w:color="auto" w:fill="FFFFFF" w:themeFill="background1"/>
            <w:noWrap/>
            <w:vAlign w:val="center"/>
          </w:tcPr>
          <w:p w:rsidR="00C15E31" w:rsidRDefault="00C15E31" w:rsidP="00A33A2E">
            <w:pPr>
              <w:spacing w:after="0"/>
              <w:jc w:val="center"/>
            </w:pPr>
            <w:r w:rsidRPr="0076287F">
              <w:rPr>
                <w:rFonts w:eastAsia="Times New Roman" w:cstheme="minorHAnsi"/>
                <w:color w:val="000000"/>
                <w:sz w:val="24"/>
                <w:szCs w:val="24"/>
                <w:lang w:eastAsia="ru-RU"/>
              </w:rPr>
              <w:t>103,0</w:t>
            </w:r>
          </w:p>
        </w:tc>
        <w:tc>
          <w:tcPr>
            <w:tcW w:w="233" w:type="pct"/>
            <w:tcBorders>
              <w:top w:val="nil"/>
              <w:left w:val="nil"/>
              <w:bottom w:val="single" w:sz="4" w:space="0" w:color="auto"/>
              <w:right w:val="single" w:sz="4" w:space="0" w:color="auto"/>
            </w:tcBorders>
            <w:shd w:val="clear" w:color="auto" w:fill="FFFFFF" w:themeFill="background1"/>
            <w:noWrap/>
            <w:vAlign w:val="center"/>
          </w:tcPr>
          <w:p w:rsidR="00C15E31" w:rsidRDefault="00C15E31" w:rsidP="00A33A2E">
            <w:pPr>
              <w:spacing w:after="0"/>
              <w:jc w:val="center"/>
            </w:pPr>
            <w:r w:rsidRPr="0076287F">
              <w:rPr>
                <w:rFonts w:eastAsia="Times New Roman" w:cstheme="minorHAnsi"/>
                <w:color w:val="000000"/>
                <w:sz w:val="24"/>
                <w:szCs w:val="24"/>
                <w:lang w:eastAsia="ru-RU"/>
              </w:rPr>
              <w:t>103,0</w:t>
            </w:r>
          </w:p>
        </w:tc>
        <w:tc>
          <w:tcPr>
            <w:tcW w:w="233" w:type="pct"/>
            <w:tcBorders>
              <w:top w:val="nil"/>
              <w:left w:val="nil"/>
              <w:bottom w:val="single" w:sz="4" w:space="0" w:color="auto"/>
              <w:right w:val="single" w:sz="4" w:space="0" w:color="auto"/>
            </w:tcBorders>
            <w:shd w:val="clear" w:color="auto" w:fill="FFFFFF" w:themeFill="background1"/>
            <w:noWrap/>
            <w:vAlign w:val="center"/>
          </w:tcPr>
          <w:p w:rsidR="00C15E31" w:rsidRDefault="00C15E31" w:rsidP="00A33A2E">
            <w:pPr>
              <w:spacing w:after="0"/>
              <w:jc w:val="center"/>
            </w:pPr>
            <w:r w:rsidRPr="0076287F">
              <w:rPr>
                <w:rFonts w:eastAsia="Times New Roman" w:cstheme="minorHAnsi"/>
                <w:color w:val="000000"/>
                <w:sz w:val="24"/>
                <w:szCs w:val="24"/>
                <w:lang w:eastAsia="ru-RU"/>
              </w:rPr>
              <w:t>103,0</w:t>
            </w:r>
          </w:p>
        </w:tc>
        <w:tc>
          <w:tcPr>
            <w:tcW w:w="233" w:type="pct"/>
            <w:tcBorders>
              <w:top w:val="nil"/>
              <w:left w:val="nil"/>
              <w:bottom w:val="single" w:sz="4" w:space="0" w:color="auto"/>
              <w:right w:val="single" w:sz="4" w:space="0" w:color="auto"/>
            </w:tcBorders>
            <w:shd w:val="clear" w:color="auto" w:fill="FFFFFF" w:themeFill="background1"/>
            <w:noWrap/>
            <w:vAlign w:val="center"/>
          </w:tcPr>
          <w:p w:rsidR="00C15E31" w:rsidRDefault="00C15E31" w:rsidP="00A33A2E">
            <w:pPr>
              <w:spacing w:after="0"/>
              <w:jc w:val="center"/>
            </w:pPr>
            <w:r w:rsidRPr="0076287F">
              <w:rPr>
                <w:rFonts w:eastAsia="Times New Roman" w:cstheme="minorHAnsi"/>
                <w:color w:val="000000"/>
                <w:sz w:val="24"/>
                <w:szCs w:val="24"/>
                <w:lang w:eastAsia="ru-RU"/>
              </w:rPr>
              <w:t>103,0</w:t>
            </w:r>
          </w:p>
        </w:tc>
        <w:tc>
          <w:tcPr>
            <w:tcW w:w="233" w:type="pct"/>
            <w:tcBorders>
              <w:top w:val="nil"/>
              <w:left w:val="nil"/>
              <w:bottom w:val="single" w:sz="4" w:space="0" w:color="auto"/>
              <w:right w:val="single" w:sz="4" w:space="0" w:color="auto"/>
            </w:tcBorders>
            <w:shd w:val="clear" w:color="auto" w:fill="FFFFFF" w:themeFill="background1"/>
            <w:noWrap/>
            <w:vAlign w:val="center"/>
          </w:tcPr>
          <w:p w:rsidR="00C15E31" w:rsidRDefault="00C15E31" w:rsidP="00A33A2E">
            <w:pPr>
              <w:spacing w:after="0"/>
              <w:jc w:val="center"/>
            </w:pPr>
            <w:r w:rsidRPr="0076287F">
              <w:rPr>
                <w:rFonts w:eastAsia="Times New Roman" w:cstheme="minorHAnsi"/>
                <w:color w:val="000000"/>
                <w:sz w:val="24"/>
                <w:szCs w:val="24"/>
                <w:lang w:eastAsia="ru-RU"/>
              </w:rPr>
              <w:t>103,0</w:t>
            </w:r>
          </w:p>
        </w:tc>
        <w:tc>
          <w:tcPr>
            <w:tcW w:w="233" w:type="pct"/>
            <w:tcBorders>
              <w:top w:val="nil"/>
              <w:left w:val="nil"/>
              <w:bottom w:val="single" w:sz="4" w:space="0" w:color="auto"/>
              <w:right w:val="single" w:sz="4" w:space="0" w:color="auto"/>
            </w:tcBorders>
            <w:shd w:val="clear" w:color="auto" w:fill="FFFFFF" w:themeFill="background1"/>
            <w:vAlign w:val="center"/>
          </w:tcPr>
          <w:p w:rsidR="00C15E31" w:rsidRDefault="00C15E31" w:rsidP="00A33A2E">
            <w:pPr>
              <w:spacing w:after="0"/>
              <w:jc w:val="center"/>
            </w:pPr>
            <w:r w:rsidRPr="0076287F">
              <w:rPr>
                <w:rFonts w:eastAsia="Times New Roman" w:cstheme="minorHAnsi"/>
                <w:color w:val="000000"/>
                <w:sz w:val="24"/>
                <w:szCs w:val="24"/>
                <w:lang w:eastAsia="ru-RU"/>
              </w:rPr>
              <w:t>103,0</w:t>
            </w:r>
          </w:p>
        </w:tc>
        <w:tc>
          <w:tcPr>
            <w:tcW w:w="233" w:type="pct"/>
            <w:tcBorders>
              <w:top w:val="nil"/>
              <w:left w:val="nil"/>
              <w:bottom w:val="single" w:sz="4" w:space="0" w:color="auto"/>
              <w:right w:val="single" w:sz="4" w:space="0" w:color="auto"/>
            </w:tcBorders>
            <w:shd w:val="clear" w:color="auto" w:fill="FFFFFF" w:themeFill="background1"/>
            <w:vAlign w:val="center"/>
          </w:tcPr>
          <w:p w:rsidR="00C15E31" w:rsidRDefault="00C15E31" w:rsidP="00A33A2E">
            <w:pPr>
              <w:spacing w:after="0"/>
              <w:jc w:val="center"/>
            </w:pPr>
            <w:r w:rsidRPr="0076287F">
              <w:rPr>
                <w:rFonts w:eastAsia="Times New Roman" w:cstheme="minorHAnsi"/>
                <w:color w:val="000000"/>
                <w:sz w:val="24"/>
                <w:szCs w:val="24"/>
                <w:lang w:eastAsia="ru-RU"/>
              </w:rPr>
              <w:t>103,0</w:t>
            </w:r>
          </w:p>
        </w:tc>
        <w:tc>
          <w:tcPr>
            <w:tcW w:w="228" w:type="pct"/>
            <w:tcBorders>
              <w:top w:val="nil"/>
              <w:left w:val="nil"/>
              <w:bottom w:val="single" w:sz="4" w:space="0" w:color="auto"/>
              <w:right w:val="single" w:sz="4" w:space="0" w:color="auto"/>
            </w:tcBorders>
            <w:shd w:val="clear" w:color="auto" w:fill="FFFFFF" w:themeFill="background1"/>
            <w:vAlign w:val="center"/>
          </w:tcPr>
          <w:p w:rsidR="00C15E31" w:rsidRDefault="00C15E31" w:rsidP="00A33A2E">
            <w:pPr>
              <w:spacing w:after="0"/>
              <w:jc w:val="center"/>
            </w:pPr>
            <w:r w:rsidRPr="0076287F">
              <w:rPr>
                <w:rFonts w:eastAsia="Times New Roman" w:cstheme="minorHAnsi"/>
                <w:color w:val="000000"/>
                <w:sz w:val="24"/>
                <w:szCs w:val="24"/>
                <w:lang w:eastAsia="ru-RU"/>
              </w:rPr>
              <w:t>103,0</w:t>
            </w:r>
          </w:p>
        </w:tc>
      </w:tr>
      <w:tr w:rsidR="00A33A2E" w:rsidRPr="00541F8C" w:rsidTr="00A33A2E">
        <w:trPr>
          <w:cantSplit/>
          <w:jc w:val="center"/>
        </w:trPr>
        <w:tc>
          <w:tcPr>
            <w:tcW w:w="1162" w:type="pct"/>
            <w:tcBorders>
              <w:top w:val="nil"/>
              <w:left w:val="single" w:sz="4" w:space="0" w:color="auto"/>
              <w:bottom w:val="single" w:sz="4" w:space="0" w:color="auto"/>
              <w:right w:val="single" w:sz="4" w:space="0" w:color="auto"/>
            </w:tcBorders>
            <w:shd w:val="clear" w:color="auto" w:fill="FFFFFF" w:themeFill="background1"/>
            <w:vAlign w:val="center"/>
            <w:hideMark/>
          </w:tcPr>
          <w:p w:rsidR="00A33A2E" w:rsidRPr="00541F8C" w:rsidRDefault="00A33A2E" w:rsidP="003F6F25">
            <w:pPr>
              <w:spacing w:after="0" w:line="240" w:lineRule="auto"/>
              <w:jc w:val="both"/>
              <w:rPr>
                <w:rFonts w:eastAsia="Times New Roman" w:cstheme="minorHAnsi"/>
                <w:color w:val="000000"/>
                <w:sz w:val="24"/>
                <w:szCs w:val="24"/>
                <w:lang w:eastAsia="ru-RU"/>
              </w:rPr>
            </w:pPr>
            <w:r w:rsidRPr="00541F8C">
              <w:rPr>
                <w:rFonts w:eastAsia="Times New Roman" w:cstheme="minorHAnsi"/>
                <w:color w:val="000000"/>
                <w:sz w:val="24"/>
                <w:szCs w:val="24"/>
                <w:lang w:eastAsia="ru-RU"/>
              </w:rPr>
              <w:t>Индексы роста цен на тепловую энергию</w:t>
            </w:r>
          </w:p>
        </w:tc>
        <w:tc>
          <w:tcPr>
            <w:tcW w:w="349" w:type="pct"/>
            <w:tcBorders>
              <w:top w:val="nil"/>
              <w:left w:val="nil"/>
              <w:bottom w:val="single" w:sz="4" w:space="0" w:color="auto"/>
              <w:right w:val="single" w:sz="4" w:space="0" w:color="auto"/>
            </w:tcBorders>
            <w:shd w:val="clear" w:color="auto" w:fill="FFFFFF" w:themeFill="background1"/>
            <w:noWrap/>
            <w:vAlign w:val="center"/>
            <w:hideMark/>
          </w:tcPr>
          <w:p w:rsidR="00A33A2E" w:rsidRPr="00541F8C" w:rsidRDefault="00A33A2E" w:rsidP="003F6F25">
            <w:pPr>
              <w:spacing w:after="0" w:line="240" w:lineRule="auto"/>
              <w:jc w:val="center"/>
              <w:rPr>
                <w:rFonts w:eastAsia="Times New Roman" w:cstheme="minorHAnsi"/>
                <w:color w:val="000000"/>
                <w:sz w:val="24"/>
                <w:szCs w:val="24"/>
                <w:lang w:eastAsia="ru-RU"/>
              </w:rPr>
            </w:pPr>
            <w:r w:rsidRPr="00541F8C">
              <w:rPr>
                <w:rFonts w:eastAsia="Times New Roman" w:cstheme="minorHAnsi"/>
                <w:color w:val="000000"/>
                <w:sz w:val="24"/>
                <w:szCs w:val="24"/>
                <w:lang w:eastAsia="ru-RU"/>
              </w:rPr>
              <w:t>%</w:t>
            </w:r>
          </w:p>
        </w:tc>
        <w:tc>
          <w:tcPr>
            <w:tcW w:w="232" w:type="pct"/>
            <w:tcBorders>
              <w:top w:val="nil"/>
              <w:left w:val="nil"/>
              <w:bottom w:val="single" w:sz="4" w:space="0" w:color="auto"/>
              <w:right w:val="single" w:sz="4" w:space="0" w:color="auto"/>
            </w:tcBorders>
            <w:shd w:val="clear" w:color="auto" w:fill="FFFFFF" w:themeFill="background1"/>
            <w:noWrap/>
            <w:vAlign w:val="center"/>
            <w:hideMark/>
          </w:tcPr>
          <w:p w:rsidR="00A33A2E" w:rsidRPr="00541F8C" w:rsidRDefault="00A33A2E" w:rsidP="00A33A2E">
            <w:pPr>
              <w:spacing w:after="0" w:line="240" w:lineRule="auto"/>
              <w:jc w:val="center"/>
              <w:rPr>
                <w:rFonts w:eastAsia="Times New Roman" w:cstheme="minorHAnsi"/>
                <w:color w:val="000000"/>
                <w:sz w:val="24"/>
                <w:szCs w:val="24"/>
                <w:lang w:eastAsia="ru-RU"/>
              </w:rPr>
            </w:pPr>
            <w:r w:rsidRPr="00541F8C">
              <w:rPr>
                <w:rFonts w:eastAsia="Times New Roman" w:cstheme="minorHAnsi"/>
                <w:color w:val="000000"/>
                <w:sz w:val="24"/>
                <w:szCs w:val="24"/>
                <w:lang w:eastAsia="ru-RU"/>
              </w:rPr>
              <w:t>10</w:t>
            </w:r>
            <w:r>
              <w:rPr>
                <w:rFonts w:eastAsia="Times New Roman" w:cstheme="minorHAnsi"/>
                <w:color w:val="000000"/>
                <w:sz w:val="24"/>
                <w:szCs w:val="24"/>
                <w:lang w:eastAsia="ru-RU"/>
              </w:rPr>
              <w:t>6,4</w:t>
            </w:r>
          </w:p>
        </w:tc>
        <w:tc>
          <w:tcPr>
            <w:tcW w:w="233" w:type="pct"/>
            <w:tcBorders>
              <w:top w:val="nil"/>
              <w:left w:val="nil"/>
              <w:bottom w:val="single" w:sz="4" w:space="0" w:color="auto"/>
              <w:right w:val="single" w:sz="4" w:space="0" w:color="auto"/>
            </w:tcBorders>
            <w:shd w:val="clear" w:color="auto" w:fill="FFFFFF" w:themeFill="background1"/>
            <w:noWrap/>
            <w:vAlign w:val="center"/>
            <w:hideMark/>
          </w:tcPr>
          <w:p w:rsidR="00A33A2E" w:rsidRPr="00541F8C" w:rsidRDefault="00A33A2E" w:rsidP="00A33A2E">
            <w:pPr>
              <w:spacing w:after="0" w:line="240" w:lineRule="auto"/>
              <w:jc w:val="center"/>
              <w:rPr>
                <w:rFonts w:eastAsia="Times New Roman" w:cstheme="minorHAnsi"/>
                <w:color w:val="000000"/>
                <w:sz w:val="24"/>
                <w:szCs w:val="24"/>
                <w:lang w:eastAsia="ru-RU"/>
              </w:rPr>
            </w:pPr>
            <w:r w:rsidRPr="00541F8C">
              <w:rPr>
                <w:rFonts w:eastAsia="Times New Roman" w:cstheme="minorHAnsi"/>
                <w:color w:val="000000"/>
                <w:sz w:val="24"/>
                <w:szCs w:val="24"/>
                <w:lang w:eastAsia="ru-RU"/>
              </w:rPr>
              <w:t>10</w:t>
            </w:r>
            <w:r>
              <w:rPr>
                <w:rFonts w:eastAsia="Times New Roman" w:cstheme="minorHAnsi"/>
                <w:color w:val="000000"/>
                <w:sz w:val="24"/>
                <w:szCs w:val="24"/>
                <w:lang w:eastAsia="ru-RU"/>
              </w:rPr>
              <w:t>6</w:t>
            </w:r>
            <w:r w:rsidRPr="00541F8C">
              <w:rPr>
                <w:rFonts w:eastAsia="Times New Roman" w:cstheme="minorHAnsi"/>
                <w:color w:val="000000"/>
                <w:sz w:val="24"/>
                <w:szCs w:val="24"/>
                <w:lang w:eastAsia="ru-RU"/>
              </w:rPr>
              <w:t>,</w:t>
            </w:r>
            <w:r>
              <w:rPr>
                <w:rFonts w:eastAsia="Times New Roman" w:cstheme="minorHAnsi"/>
                <w:color w:val="000000"/>
                <w:sz w:val="24"/>
                <w:szCs w:val="24"/>
                <w:lang w:eastAsia="ru-RU"/>
              </w:rPr>
              <w:t>0</w:t>
            </w:r>
          </w:p>
        </w:tc>
        <w:tc>
          <w:tcPr>
            <w:tcW w:w="233" w:type="pct"/>
            <w:tcBorders>
              <w:top w:val="nil"/>
              <w:left w:val="nil"/>
              <w:bottom w:val="single" w:sz="4" w:space="0" w:color="auto"/>
              <w:right w:val="single" w:sz="4" w:space="0" w:color="auto"/>
            </w:tcBorders>
            <w:shd w:val="clear" w:color="auto" w:fill="FFFFFF" w:themeFill="background1"/>
            <w:noWrap/>
            <w:vAlign w:val="center"/>
            <w:hideMark/>
          </w:tcPr>
          <w:p w:rsidR="00A33A2E" w:rsidRPr="00541F8C" w:rsidRDefault="00A33A2E" w:rsidP="00A33A2E">
            <w:pPr>
              <w:spacing w:after="0" w:line="240" w:lineRule="auto"/>
              <w:jc w:val="center"/>
              <w:rPr>
                <w:rFonts w:eastAsia="Times New Roman" w:cstheme="minorHAnsi"/>
                <w:color w:val="000000"/>
                <w:sz w:val="24"/>
                <w:szCs w:val="24"/>
                <w:lang w:eastAsia="ru-RU"/>
              </w:rPr>
            </w:pPr>
            <w:r w:rsidRPr="00541F8C">
              <w:rPr>
                <w:rFonts w:eastAsia="Times New Roman" w:cstheme="minorHAnsi"/>
                <w:color w:val="000000"/>
                <w:sz w:val="24"/>
                <w:szCs w:val="24"/>
                <w:lang w:eastAsia="ru-RU"/>
              </w:rPr>
              <w:t>10</w:t>
            </w:r>
            <w:r>
              <w:rPr>
                <w:rFonts w:eastAsia="Times New Roman" w:cstheme="minorHAnsi"/>
                <w:color w:val="000000"/>
                <w:sz w:val="24"/>
                <w:szCs w:val="24"/>
                <w:lang w:eastAsia="ru-RU"/>
              </w:rPr>
              <w:t>4</w:t>
            </w:r>
            <w:r w:rsidRPr="00541F8C">
              <w:rPr>
                <w:rFonts w:eastAsia="Times New Roman" w:cstheme="minorHAnsi"/>
                <w:color w:val="000000"/>
                <w:sz w:val="24"/>
                <w:szCs w:val="24"/>
                <w:lang w:eastAsia="ru-RU"/>
              </w:rPr>
              <w:t>,9</w:t>
            </w:r>
          </w:p>
        </w:tc>
        <w:tc>
          <w:tcPr>
            <w:tcW w:w="233" w:type="pct"/>
            <w:tcBorders>
              <w:top w:val="nil"/>
              <w:left w:val="nil"/>
              <w:bottom w:val="single" w:sz="4" w:space="0" w:color="auto"/>
              <w:right w:val="single" w:sz="4" w:space="0" w:color="auto"/>
            </w:tcBorders>
            <w:shd w:val="clear" w:color="auto" w:fill="FFFFFF" w:themeFill="background1"/>
            <w:noWrap/>
            <w:vAlign w:val="center"/>
            <w:hideMark/>
          </w:tcPr>
          <w:p w:rsidR="00A33A2E" w:rsidRDefault="00A33A2E" w:rsidP="00A33A2E">
            <w:pPr>
              <w:spacing w:after="0"/>
              <w:jc w:val="center"/>
            </w:pPr>
            <w:r w:rsidRPr="0066787D">
              <w:rPr>
                <w:rFonts w:eastAsia="Times New Roman" w:cstheme="minorHAnsi"/>
                <w:color w:val="000000"/>
                <w:sz w:val="24"/>
                <w:szCs w:val="24"/>
                <w:lang w:eastAsia="ru-RU"/>
              </w:rPr>
              <w:t>104,9</w:t>
            </w:r>
          </w:p>
        </w:tc>
        <w:tc>
          <w:tcPr>
            <w:tcW w:w="233" w:type="pct"/>
            <w:tcBorders>
              <w:top w:val="nil"/>
              <w:left w:val="nil"/>
              <w:bottom w:val="single" w:sz="4" w:space="0" w:color="auto"/>
              <w:right w:val="single" w:sz="4" w:space="0" w:color="auto"/>
            </w:tcBorders>
            <w:shd w:val="clear" w:color="auto" w:fill="FFFFFF" w:themeFill="background1"/>
            <w:noWrap/>
            <w:vAlign w:val="center"/>
            <w:hideMark/>
          </w:tcPr>
          <w:p w:rsidR="00A33A2E" w:rsidRDefault="00A33A2E" w:rsidP="00A33A2E">
            <w:pPr>
              <w:spacing w:after="0"/>
              <w:jc w:val="center"/>
            </w:pPr>
            <w:r w:rsidRPr="0066787D">
              <w:rPr>
                <w:rFonts w:eastAsia="Times New Roman" w:cstheme="minorHAnsi"/>
                <w:color w:val="000000"/>
                <w:sz w:val="24"/>
                <w:szCs w:val="24"/>
                <w:lang w:eastAsia="ru-RU"/>
              </w:rPr>
              <w:t>104,9</w:t>
            </w:r>
          </w:p>
        </w:tc>
        <w:tc>
          <w:tcPr>
            <w:tcW w:w="233" w:type="pct"/>
            <w:tcBorders>
              <w:top w:val="nil"/>
              <w:left w:val="nil"/>
              <w:bottom w:val="single" w:sz="4" w:space="0" w:color="auto"/>
              <w:right w:val="single" w:sz="4" w:space="0" w:color="auto"/>
            </w:tcBorders>
            <w:shd w:val="clear" w:color="auto" w:fill="FFFFFF" w:themeFill="background1"/>
            <w:noWrap/>
            <w:vAlign w:val="center"/>
            <w:hideMark/>
          </w:tcPr>
          <w:p w:rsidR="00A33A2E" w:rsidRDefault="00A33A2E" w:rsidP="00A33A2E">
            <w:pPr>
              <w:spacing w:after="0"/>
              <w:jc w:val="center"/>
            </w:pPr>
            <w:r w:rsidRPr="0066787D">
              <w:rPr>
                <w:rFonts w:eastAsia="Times New Roman" w:cstheme="minorHAnsi"/>
                <w:color w:val="000000"/>
                <w:sz w:val="24"/>
                <w:szCs w:val="24"/>
                <w:lang w:eastAsia="ru-RU"/>
              </w:rPr>
              <w:t>104,9</w:t>
            </w:r>
          </w:p>
        </w:tc>
        <w:tc>
          <w:tcPr>
            <w:tcW w:w="233" w:type="pct"/>
            <w:tcBorders>
              <w:top w:val="nil"/>
              <w:left w:val="nil"/>
              <w:bottom w:val="single" w:sz="4" w:space="0" w:color="auto"/>
              <w:right w:val="single" w:sz="4" w:space="0" w:color="auto"/>
            </w:tcBorders>
            <w:shd w:val="clear" w:color="auto" w:fill="FFFFFF" w:themeFill="background1"/>
            <w:noWrap/>
            <w:vAlign w:val="center"/>
            <w:hideMark/>
          </w:tcPr>
          <w:p w:rsidR="00A33A2E" w:rsidRDefault="00A33A2E" w:rsidP="00A33A2E">
            <w:pPr>
              <w:spacing w:after="0"/>
              <w:jc w:val="center"/>
            </w:pPr>
            <w:r w:rsidRPr="0066787D">
              <w:rPr>
                <w:rFonts w:eastAsia="Times New Roman" w:cstheme="minorHAnsi"/>
                <w:color w:val="000000"/>
                <w:sz w:val="24"/>
                <w:szCs w:val="24"/>
                <w:lang w:eastAsia="ru-RU"/>
              </w:rPr>
              <w:t>104,9</w:t>
            </w:r>
          </w:p>
        </w:tc>
        <w:tc>
          <w:tcPr>
            <w:tcW w:w="233" w:type="pct"/>
            <w:tcBorders>
              <w:top w:val="nil"/>
              <w:left w:val="nil"/>
              <w:bottom w:val="single" w:sz="4" w:space="0" w:color="auto"/>
              <w:right w:val="single" w:sz="4" w:space="0" w:color="auto"/>
            </w:tcBorders>
            <w:shd w:val="clear" w:color="auto" w:fill="FFFFFF" w:themeFill="background1"/>
            <w:noWrap/>
            <w:vAlign w:val="center"/>
            <w:hideMark/>
          </w:tcPr>
          <w:p w:rsidR="00A33A2E" w:rsidRDefault="00A33A2E" w:rsidP="00A33A2E">
            <w:pPr>
              <w:spacing w:after="0"/>
              <w:jc w:val="center"/>
            </w:pPr>
            <w:r w:rsidRPr="0066787D">
              <w:rPr>
                <w:rFonts w:eastAsia="Times New Roman" w:cstheme="minorHAnsi"/>
                <w:color w:val="000000"/>
                <w:sz w:val="24"/>
                <w:szCs w:val="24"/>
                <w:lang w:eastAsia="ru-RU"/>
              </w:rPr>
              <w:t>104,9</w:t>
            </w:r>
          </w:p>
        </w:tc>
        <w:tc>
          <w:tcPr>
            <w:tcW w:w="233" w:type="pct"/>
            <w:tcBorders>
              <w:top w:val="nil"/>
              <w:left w:val="nil"/>
              <w:bottom w:val="single" w:sz="4" w:space="0" w:color="auto"/>
              <w:right w:val="single" w:sz="4" w:space="0" w:color="auto"/>
            </w:tcBorders>
            <w:shd w:val="clear" w:color="auto" w:fill="FFFFFF" w:themeFill="background1"/>
            <w:noWrap/>
            <w:vAlign w:val="center"/>
            <w:hideMark/>
          </w:tcPr>
          <w:p w:rsidR="00A33A2E" w:rsidRDefault="00A33A2E" w:rsidP="00A33A2E">
            <w:pPr>
              <w:spacing w:after="0"/>
              <w:jc w:val="center"/>
            </w:pPr>
            <w:r w:rsidRPr="0066787D">
              <w:rPr>
                <w:rFonts w:eastAsia="Times New Roman" w:cstheme="minorHAnsi"/>
                <w:color w:val="000000"/>
                <w:sz w:val="24"/>
                <w:szCs w:val="24"/>
                <w:lang w:eastAsia="ru-RU"/>
              </w:rPr>
              <w:t>104,9</w:t>
            </w:r>
          </w:p>
        </w:tc>
        <w:tc>
          <w:tcPr>
            <w:tcW w:w="233" w:type="pct"/>
            <w:tcBorders>
              <w:top w:val="nil"/>
              <w:left w:val="nil"/>
              <w:bottom w:val="single" w:sz="4" w:space="0" w:color="auto"/>
              <w:right w:val="single" w:sz="4" w:space="0" w:color="auto"/>
            </w:tcBorders>
            <w:shd w:val="clear" w:color="auto" w:fill="FFFFFF" w:themeFill="background1"/>
            <w:noWrap/>
            <w:vAlign w:val="center"/>
            <w:hideMark/>
          </w:tcPr>
          <w:p w:rsidR="00A33A2E" w:rsidRDefault="00A33A2E" w:rsidP="00A33A2E">
            <w:pPr>
              <w:spacing w:after="0"/>
              <w:jc w:val="center"/>
            </w:pPr>
            <w:r w:rsidRPr="0066787D">
              <w:rPr>
                <w:rFonts w:eastAsia="Times New Roman" w:cstheme="minorHAnsi"/>
                <w:color w:val="000000"/>
                <w:sz w:val="24"/>
                <w:szCs w:val="24"/>
                <w:lang w:eastAsia="ru-RU"/>
              </w:rPr>
              <w:t>104,9</w:t>
            </w:r>
          </w:p>
        </w:tc>
        <w:tc>
          <w:tcPr>
            <w:tcW w:w="233" w:type="pct"/>
            <w:tcBorders>
              <w:top w:val="nil"/>
              <w:left w:val="nil"/>
              <w:bottom w:val="single" w:sz="4" w:space="0" w:color="auto"/>
              <w:right w:val="single" w:sz="4" w:space="0" w:color="auto"/>
            </w:tcBorders>
            <w:shd w:val="clear" w:color="auto" w:fill="FFFFFF" w:themeFill="background1"/>
            <w:noWrap/>
            <w:vAlign w:val="center"/>
            <w:hideMark/>
          </w:tcPr>
          <w:p w:rsidR="00A33A2E" w:rsidRDefault="00A33A2E" w:rsidP="00A33A2E">
            <w:pPr>
              <w:spacing w:after="0"/>
              <w:jc w:val="center"/>
            </w:pPr>
            <w:r w:rsidRPr="0066787D">
              <w:rPr>
                <w:rFonts w:eastAsia="Times New Roman" w:cstheme="minorHAnsi"/>
                <w:color w:val="000000"/>
                <w:sz w:val="24"/>
                <w:szCs w:val="24"/>
                <w:lang w:eastAsia="ru-RU"/>
              </w:rPr>
              <w:t>104,9</w:t>
            </w:r>
          </w:p>
        </w:tc>
        <w:tc>
          <w:tcPr>
            <w:tcW w:w="233" w:type="pct"/>
            <w:tcBorders>
              <w:top w:val="nil"/>
              <w:left w:val="nil"/>
              <w:bottom w:val="single" w:sz="4" w:space="0" w:color="auto"/>
              <w:right w:val="single" w:sz="4" w:space="0" w:color="auto"/>
            </w:tcBorders>
            <w:shd w:val="clear" w:color="auto" w:fill="FFFFFF" w:themeFill="background1"/>
            <w:noWrap/>
            <w:vAlign w:val="center"/>
            <w:hideMark/>
          </w:tcPr>
          <w:p w:rsidR="00A33A2E" w:rsidRDefault="00A33A2E" w:rsidP="00A33A2E">
            <w:pPr>
              <w:spacing w:after="0"/>
              <w:jc w:val="center"/>
            </w:pPr>
            <w:r w:rsidRPr="0066787D">
              <w:rPr>
                <w:rFonts w:eastAsia="Times New Roman" w:cstheme="minorHAnsi"/>
                <w:color w:val="000000"/>
                <w:sz w:val="24"/>
                <w:szCs w:val="24"/>
                <w:lang w:eastAsia="ru-RU"/>
              </w:rPr>
              <w:t>104,9</w:t>
            </w:r>
          </w:p>
        </w:tc>
        <w:tc>
          <w:tcPr>
            <w:tcW w:w="233" w:type="pct"/>
            <w:tcBorders>
              <w:top w:val="nil"/>
              <w:left w:val="nil"/>
              <w:bottom w:val="single" w:sz="4" w:space="0" w:color="auto"/>
              <w:right w:val="single" w:sz="4" w:space="0" w:color="auto"/>
            </w:tcBorders>
            <w:shd w:val="clear" w:color="auto" w:fill="FFFFFF" w:themeFill="background1"/>
            <w:vAlign w:val="center"/>
          </w:tcPr>
          <w:p w:rsidR="00A33A2E" w:rsidRDefault="00A33A2E" w:rsidP="00A33A2E">
            <w:pPr>
              <w:spacing w:after="0"/>
              <w:jc w:val="center"/>
            </w:pPr>
            <w:r w:rsidRPr="0066787D">
              <w:rPr>
                <w:rFonts w:eastAsia="Times New Roman" w:cstheme="minorHAnsi"/>
                <w:color w:val="000000"/>
                <w:sz w:val="24"/>
                <w:szCs w:val="24"/>
                <w:lang w:eastAsia="ru-RU"/>
              </w:rPr>
              <w:t>104,9</w:t>
            </w:r>
          </w:p>
        </w:tc>
        <w:tc>
          <w:tcPr>
            <w:tcW w:w="233" w:type="pct"/>
            <w:tcBorders>
              <w:top w:val="nil"/>
              <w:left w:val="nil"/>
              <w:bottom w:val="single" w:sz="4" w:space="0" w:color="auto"/>
              <w:right w:val="single" w:sz="4" w:space="0" w:color="auto"/>
            </w:tcBorders>
            <w:shd w:val="clear" w:color="auto" w:fill="FFFFFF" w:themeFill="background1"/>
            <w:vAlign w:val="center"/>
          </w:tcPr>
          <w:p w:rsidR="00A33A2E" w:rsidRDefault="00A33A2E" w:rsidP="00A33A2E">
            <w:pPr>
              <w:spacing w:after="0"/>
              <w:jc w:val="center"/>
            </w:pPr>
            <w:r w:rsidRPr="0066787D">
              <w:rPr>
                <w:rFonts w:eastAsia="Times New Roman" w:cstheme="minorHAnsi"/>
                <w:color w:val="000000"/>
                <w:sz w:val="24"/>
                <w:szCs w:val="24"/>
                <w:lang w:eastAsia="ru-RU"/>
              </w:rPr>
              <w:t>104,9</w:t>
            </w:r>
          </w:p>
        </w:tc>
        <w:tc>
          <w:tcPr>
            <w:tcW w:w="228" w:type="pct"/>
            <w:tcBorders>
              <w:top w:val="nil"/>
              <w:left w:val="nil"/>
              <w:bottom w:val="single" w:sz="4" w:space="0" w:color="auto"/>
              <w:right w:val="single" w:sz="4" w:space="0" w:color="auto"/>
            </w:tcBorders>
            <w:shd w:val="clear" w:color="auto" w:fill="FFFFFF" w:themeFill="background1"/>
            <w:vAlign w:val="center"/>
          </w:tcPr>
          <w:p w:rsidR="00A33A2E" w:rsidRDefault="00A33A2E" w:rsidP="00A33A2E">
            <w:pPr>
              <w:spacing w:after="0"/>
              <w:jc w:val="center"/>
            </w:pPr>
            <w:r w:rsidRPr="0066787D">
              <w:rPr>
                <w:rFonts w:eastAsia="Times New Roman" w:cstheme="minorHAnsi"/>
                <w:color w:val="000000"/>
                <w:sz w:val="24"/>
                <w:szCs w:val="24"/>
                <w:lang w:eastAsia="ru-RU"/>
              </w:rPr>
              <w:t>104,9</w:t>
            </w:r>
          </w:p>
        </w:tc>
      </w:tr>
      <w:tr w:rsidR="00A33A2E" w:rsidRPr="00541F8C" w:rsidTr="00A33A2E">
        <w:trPr>
          <w:cantSplit/>
          <w:jc w:val="center"/>
        </w:trPr>
        <w:tc>
          <w:tcPr>
            <w:tcW w:w="1162" w:type="pct"/>
            <w:tcBorders>
              <w:top w:val="nil"/>
              <w:left w:val="single" w:sz="4" w:space="0" w:color="auto"/>
              <w:bottom w:val="single" w:sz="4" w:space="0" w:color="auto"/>
              <w:right w:val="single" w:sz="4" w:space="0" w:color="auto"/>
            </w:tcBorders>
            <w:shd w:val="clear" w:color="auto" w:fill="FFFFFF" w:themeFill="background1"/>
            <w:vAlign w:val="center"/>
            <w:hideMark/>
          </w:tcPr>
          <w:p w:rsidR="00A33A2E" w:rsidRPr="00541F8C" w:rsidRDefault="00A33A2E" w:rsidP="003F6F25">
            <w:pPr>
              <w:spacing w:after="0" w:line="240" w:lineRule="auto"/>
              <w:jc w:val="both"/>
              <w:rPr>
                <w:rFonts w:eastAsia="Times New Roman" w:cstheme="minorHAnsi"/>
                <w:color w:val="000000"/>
                <w:sz w:val="24"/>
                <w:szCs w:val="24"/>
                <w:lang w:eastAsia="ru-RU"/>
              </w:rPr>
            </w:pPr>
            <w:r w:rsidRPr="00541F8C">
              <w:rPr>
                <w:rFonts w:eastAsia="Times New Roman" w:cstheme="minorHAnsi"/>
                <w:color w:val="000000"/>
                <w:sz w:val="24"/>
                <w:szCs w:val="24"/>
                <w:lang w:eastAsia="ru-RU"/>
              </w:rPr>
              <w:t>Индексы роста цен на электроэнергию</w:t>
            </w:r>
          </w:p>
        </w:tc>
        <w:tc>
          <w:tcPr>
            <w:tcW w:w="349" w:type="pct"/>
            <w:tcBorders>
              <w:top w:val="nil"/>
              <w:left w:val="nil"/>
              <w:bottom w:val="single" w:sz="4" w:space="0" w:color="auto"/>
              <w:right w:val="single" w:sz="4" w:space="0" w:color="auto"/>
            </w:tcBorders>
            <w:shd w:val="clear" w:color="auto" w:fill="FFFFFF" w:themeFill="background1"/>
            <w:noWrap/>
            <w:vAlign w:val="center"/>
            <w:hideMark/>
          </w:tcPr>
          <w:p w:rsidR="00A33A2E" w:rsidRPr="00541F8C" w:rsidRDefault="00A33A2E" w:rsidP="003F6F25">
            <w:pPr>
              <w:spacing w:after="0" w:line="240" w:lineRule="auto"/>
              <w:jc w:val="center"/>
              <w:rPr>
                <w:rFonts w:eastAsia="Times New Roman" w:cstheme="minorHAnsi"/>
                <w:color w:val="000000"/>
                <w:sz w:val="24"/>
                <w:szCs w:val="24"/>
                <w:lang w:eastAsia="ru-RU"/>
              </w:rPr>
            </w:pPr>
            <w:r w:rsidRPr="00541F8C">
              <w:rPr>
                <w:rFonts w:eastAsia="Times New Roman" w:cstheme="minorHAnsi"/>
                <w:color w:val="000000"/>
                <w:sz w:val="24"/>
                <w:szCs w:val="24"/>
                <w:lang w:eastAsia="ru-RU"/>
              </w:rPr>
              <w:t>%</w:t>
            </w:r>
          </w:p>
        </w:tc>
        <w:tc>
          <w:tcPr>
            <w:tcW w:w="232" w:type="pct"/>
            <w:tcBorders>
              <w:top w:val="nil"/>
              <w:left w:val="nil"/>
              <w:bottom w:val="single" w:sz="4" w:space="0" w:color="auto"/>
              <w:right w:val="single" w:sz="4" w:space="0" w:color="auto"/>
            </w:tcBorders>
            <w:shd w:val="clear" w:color="auto" w:fill="FFFFFF" w:themeFill="background1"/>
            <w:noWrap/>
            <w:vAlign w:val="center"/>
            <w:hideMark/>
          </w:tcPr>
          <w:p w:rsidR="00A33A2E" w:rsidRPr="00541F8C" w:rsidRDefault="00A33A2E" w:rsidP="00A33A2E">
            <w:pPr>
              <w:spacing w:after="0" w:line="240" w:lineRule="auto"/>
              <w:jc w:val="center"/>
              <w:rPr>
                <w:rFonts w:eastAsia="Times New Roman" w:cstheme="minorHAnsi"/>
                <w:color w:val="000000"/>
                <w:sz w:val="24"/>
                <w:szCs w:val="24"/>
                <w:lang w:eastAsia="ru-RU"/>
              </w:rPr>
            </w:pPr>
            <w:r>
              <w:rPr>
                <w:rFonts w:eastAsia="Times New Roman" w:cstheme="minorHAnsi"/>
                <w:color w:val="000000"/>
                <w:sz w:val="24"/>
                <w:szCs w:val="24"/>
                <w:lang w:eastAsia="ru-RU"/>
              </w:rPr>
              <w:t>1,084</w:t>
            </w:r>
          </w:p>
        </w:tc>
        <w:tc>
          <w:tcPr>
            <w:tcW w:w="233" w:type="pct"/>
            <w:tcBorders>
              <w:top w:val="nil"/>
              <w:left w:val="nil"/>
              <w:bottom w:val="single" w:sz="4" w:space="0" w:color="auto"/>
              <w:right w:val="single" w:sz="4" w:space="0" w:color="auto"/>
            </w:tcBorders>
            <w:shd w:val="clear" w:color="auto" w:fill="FFFFFF" w:themeFill="background1"/>
            <w:noWrap/>
            <w:vAlign w:val="center"/>
            <w:hideMark/>
          </w:tcPr>
          <w:p w:rsidR="00A33A2E" w:rsidRPr="00541F8C" w:rsidRDefault="00A33A2E" w:rsidP="00A33A2E">
            <w:pPr>
              <w:spacing w:after="0" w:line="240" w:lineRule="auto"/>
              <w:jc w:val="center"/>
              <w:rPr>
                <w:rFonts w:eastAsia="Times New Roman" w:cstheme="minorHAnsi"/>
                <w:color w:val="000000"/>
                <w:sz w:val="24"/>
                <w:szCs w:val="24"/>
                <w:lang w:eastAsia="ru-RU"/>
              </w:rPr>
            </w:pPr>
            <w:r>
              <w:rPr>
                <w:rFonts w:eastAsia="Times New Roman" w:cstheme="minorHAnsi"/>
                <w:color w:val="000000"/>
                <w:sz w:val="24"/>
                <w:szCs w:val="24"/>
                <w:lang w:eastAsia="ru-RU"/>
              </w:rPr>
              <w:t>107,2</w:t>
            </w:r>
          </w:p>
        </w:tc>
        <w:tc>
          <w:tcPr>
            <w:tcW w:w="233" w:type="pct"/>
            <w:tcBorders>
              <w:top w:val="nil"/>
              <w:left w:val="nil"/>
              <w:bottom w:val="single" w:sz="4" w:space="0" w:color="auto"/>
              <w:right w:val="single" w:sz="4" w:space="0" w:color="auto"/>
            </w:tcBorders>
            <w:shd w:val="clear" w:color="auto" w:fill="FFFFFF" w:themeFill="background1"/>
            <w:noWrap/>
            <w:vAlign w:val="center"/>
            <w:hideMark/>
          </w:tcPr>
          <w:p w:rsidR="00A33A2E" w:rsidRPr="00541F8C" w:rsidRDefault="00A33A2E" w:rsidP="00A33A2E">
            <w:pPr>
              <w:spacing w:after="0" w:line="240" w:lineRule="auto"/>
              <w:jc w:val="center"/>
              <w:rPr>
                <w:rFonts w:eastAsia="Times New Roman" w:cstheme="minorHAnsi"/>
                <w:color w:val="000000"/>
                <w:sz w:val="24"/>
                <w:szCs w:val="24"/>
                <w:lang w:eastAsia="ru-RU"/>
              </w:rPr>
            </w:pPr>
            <w:r w:rsidRPr="00541F8C">
              <w:rPr>
                <w:rFonts w:eastAsia="Times New Roman" w:cstheme="minorHAnsi"/>
                <w:color w:val="000000"/>
                <w:sz w:val="24"/>
                <w:szCs w:val="24"/>
                <w:lang w:eastAsia="ru-RU"/>
              </w:rPr>
              <w:t>10</w:t>
            </w:r>
            <w:r>
              <w:rPr>
                <w:rFonts w:eastAsia="Times New Roman" w:cstheme="minorHAnsi"/>
                <w:color w:val="000000"/>
                <w:sz w:val="24"/>
                <w:szCs w:val="24"/>
                <w:lang w:eastAsia="ru-RU"/>
              </w:rPr>
              <w:t>7</w:t>
            </w:r>
            <w:r w:rsidRPr="00541F8C">
              <w:rPr>
                <w:rFonts w:eastAsia="Times New Roman" w:cstheme="minorHAnsi"/>
                <w:color w:val="000000"/>
                <w:sz w:val="24"/>
                <w:szCs w:val="24"/>
                <w:lang w:eastAsia="ru-RU"/>
              </w:rPr>
              <w:t>,</w:t>
            </w:r>
            <w:r>
              <w:rPr>
                <w:rFonts w:eastAsia="Times New Roman" w:cstheme="minorHAnsi"/>
                <w:color w:val="000000"/>
                <w:sz w:val="24"/>
                <w:szCs w:val="24"/>
                <w:lang w:eastAsia="ru-RU"/>
              </w:rPr>
              <w:t>1</w:t>
            </w:r>
          </w:p>
        </w:tc>
        <w:tc>
          <w:tcPr>
            <w:tcW w:w="233" w:type="pct"/>
            <w:tcBorders>
              <w:top w:val="nil"/>
              <w:left w:val="nil"/>
              <w:bottom w:val="single" w:sz="4" w:space="0" w:color="auto"/>
              <w:right w:val="single" w:sz="4" w:space="0" w:color="auto"/>
            </w:tcBorders>
            <w:shd w:val="clear" w:color="auto" w:fill="FFFFFF" w:themeFill="background1"/>
            <w:noWrap/>
            <w:vAlign w:val="center"/>
          </w:tcPr>
          <w:p w:rsidR="00A33A2E" w:rsidRDefault="00A33A2E" w:rsidP="00A33A2E">
            <w:pPr>
              <w:spacing w:after="0"/>
              <w:jc w:val="center"/>
            </w:pPr>
            <w:r w:rsidRPr="004F6AEF">
              <w:rPr>
                <w:rFonts w:eastAsia="Times New Roman" w:cstheme="minorHAnsi"/>
                <w:color w:val="000000"/>
                <w:sz w:val="24"/>
                <w:szCs w:val="24"/>
                <w:lang w:eastAsia="ru-RU"/>
              </w:rPr>
              <w:t>107,1</w:t>
            </w:r>
          </w:p>
        </w:tc>
        <w:tc>
          <w:tcPr>
            <w:tcW w:w="233" w:type="pct"/>
            <w:tcBorders>
              <w:top w:val="nil"/>
              <w:left w:val="nil"/>
              <w:bottom w:val="single" w:sz="4" w:space="0" w:color="auto"/>
              <w:right w:val="single" w:sz="4" w:space="0" w:color="auto"/>
            </w:tcBorders>
            <w:shd w:val="clear" w:color="auto" w:fill="FFFFFF" w:themeFill="background1"/>
            <w:noWrap/>
            <w:vAlign w:val="center"/>
          </w:tcPr>
          <w:p w:rsidR="00A33A2E" w:rsidRDefault="00A33A2E" w:rsidP="00A33A2E">
            <w:pPr>
              <w:spacing w:after="0"/>
              <w:jc w:val="center"/>
            </w:pPr>
            <w:r w:rsidRPr="004F6AEF">
              <w:rPr>
                <w:rFonts w:eastAsia="Times New Roman" w:cstheme="minorHAnsi"/>
                <w:color w:val="000000"/>
                <w:sz w:val="24"/>
                <w:szCs w:val="24"/>
                <w:lang w:eastAsia="ru-RU"/>
              </w:rPr>
              <w:t>107,1</w:t>
            </w:r>
          </w:p>
        </w:tc>
        <w:tc>
          <w:tcPr>
            <w:tcW w:w="233" w:type="pct"/>
            <w:tcBorders>
              <w:top w:val="nil"/>
              <w:left w:val="nil"/>
              <w:bottom w:val="single" w:sz="4" w:space="0" w:color="auto"/>
              <w:right w:val="single" w:sz="4" w:space="0" w:color="auto"/>
            </w:tcBorders>
            <w:shd w:val="clear" w:color="auto" w:fill="FFFFFF" w:themeFill="background1"/>
            <w:noWrap/>
            <w:vAlign w:val="center"/>
          </w:tcPr>
          <w:p w:rsidR="00A33A2E" w:rsidRDefault="00A33A2E" w:rsidP="00A33A2E">
            <w:pPr>
              <w:spacing w:after="0"/>
              <w:jc w:val="center"/>
            </w:pPr>
            <w:r w:rsidRPr="004F6AEF">
              <w:rPr>
                <w:rFonts w:eastAsia="Times New Roman" w:cstheme="minorHAnsi"/>
                <w:color w:val="000000"/>
                <w:sz w:val="24"/>
                <w:szCs w:val="24"/>
                <w:lang w:eastAsia="ru-RU"/>
              </w:rPr>
              <w:t>107,1</w:t>
            </w:r>
          </w:p>
        </w:tc>
        <w:tc>
          <w:tcPr>
            <w:tcW w:w="233" w:type="pct"/>
            <w:tcBorders>
              <w:top w:val="nil"/>
              <w:left w:val="nil"/>
              <w:bottom w:val="single" w:sz="4" w:space="0" w:color="auto"/>
              <w:right w:val="single" w:sz="4" w:space="0" w:color="auto"/>
            </w:tcBorders>
            <w:shd w:val="clear" w:color="auto" w:fill="FFFFFF" w:themeFill="background1"/>
            <w:noWrap/>
            <w:vAlign w:val="center"/>
          </w:tcPr>
          <w:p w:rsidR="00A33A2E" w:rsidRDefault="00A33A2E" w:rsidP="00A33A2E">
            <w:pPr>
              <w:spacing w:after="0"/>
              <w:jc w:val="center"/>
            </w:pPr>
            <w:r w:rsidRPr="004F6AEF">
              <w:rPr>
                <w:rFonts w:eastAsia="Times New Roman" w:cstheme="minorHAnsi"/>
                <w:color w:val="000000"/>
                <w:sz w:val="24"/>
                <w:szCs w:val="24"/>
                <w:lang w:eastAsia="ru-RU"/>
              </w:rPr>
              <w:t>107,1</w:t>
            </w:r>
          </w:p>
        </w:tc>
        <w:tc>
          <w:tcPr>
            <w:tcW w:w="233" w:type="pct"/>
            <w:tcBorders>
              <w:top w:val="nil"/>
              <w:left w:val="nil"/>
              <w:bottom w:val="single" w:sz="4" w:space="0" w:color="auto"/>
              <w:right w:val="single" w:sz="4" w:space="0" w:color="auto"/>
            </w:tcBorders>
            <w:shd w:val="clear" w:color="auto" w:fill="FFFFFF" w:themeFill="background1"/>
            <w:noWrap/>
            <w:vAlign w:val="center"/>
          </w:tcPr>
          <w:p w:rsidR="00A33A2E" w:rsidRDefault="00A33A2E" w:rsidP="00A33A2E">
            <w:pPr>
              <w:spacing w:after="0"/>
              <w:jc w:val="center"/>
            </w:pPr>
            <w:r w:rsidRPr="004F6AEF">
              <w:rPr>
                <w:rFonts w:eastAsia="Times New Roman" w:cstheme="minorHAnsi"/>
                <w:color w:val="000000"/>
                <w:sz w:val="24"/>
                <w:szCs w:val="24"/>
                <w:lang w:eastAsia="ru-RU"/>
              </w:rPr>
              <w:t>107,1</w:t>
            </w:r>
          </w:p>
        </w:tc>
        <w:tc>
          <w:tcPr>
            <w:tcW w:w="233" w:type="pct"/>
            <w:tcBorders>
              <w:top w:val="nil"/>
              <w:left w:val="nil"/>
              <w:bottom w:val="single" w:sz="4" w:space="0" w:color="auto"/>
              <w:right w:val="single" w:sz="4" w:space="0" w:color="auto"/>
            </w:tcBorders>
            <w:shd w:val="clear" w:color="auto" w:fill="FFFFFF" w:themeFill="background1"/>
            <w:noWrap/>
            <w:vAlign w:val="center"/>
          </w:tcPr>
          <w:p w:rsidR="00A33A2E" w:rsidRDefault="00A33A2E" w:rsidP="00A33A2E">
            <w:pPr>
              <w:spacing w:after="0"/>
              <w:jc w:val="center"/>
            </w:pPr>
            <w:r w:rsidRPr="004F6AEF">
              <w:rPr>
                <w:rFonts w:eastAsia="Times New Roman" w:cstheme="minorHAnsi"/>
                <w:color w:val="000000"/>
                <w:sz w:val="24"/>
                <w:szCs w:val="24"/>
                <w:lang w:eastAsia="ru-RU"/>
              </w:rPr>
              <w:t>107,1</w:t>
            </w:r>
          </w:p>
        </w:tc>
        <w:tc>
          <w:tcPr>
            <w:tcW w:w="233" w:type="pct"/>
            <w:tcBorders>
              <w:top w:val="nil"/>
              <w:left w:val="nil"/>
              <w:bottom w:val="single" w:sz="4" w:space="0" w:color="auto"/>
              <w:right w:val="single" w:sz="4" w:space="0" w:color="auto"/>
            </w:tcBorders>
            <w:shd w:val="clear" w:color="auto" w:fill="FFFFFF" w:themeFill="background1"/>
            <w:noWrap/>
            <w:vAlign w:val="center"/>
          </w:tcPr>
          <w:p w:rsidR="00A33A2E" w:rsidRDefault="00A33A2E" w:rsidP="00A33A2E">
            <w:pPr>
              <w:spacing w:after="0"/>
              <w:jc w:val="center"/>
            </w:pPr>
            <w:r w:rsidRPr="004F6AEF">
              <w:rPr>
                <w:rFonts w:eastAsia="Times New Roman" w:cstheme="minorHAnsi"/>
                <w:color w:val="000000"/>
                <w:sz w:val="24"/>
                <w:szCs w:val="24"/>
                <w:lang w:eastAsia="ru-RU"/>
              </w:rPr>
              <w:t>107,1</w:t>
            </w:r>
          </w:p>
        </w:tc>
        <w:tc>
          <w:tcPr>
            <w:tcW w:w="233" w:type="pct"/>
            <w:tcBorders>
              <w:top w:val="nil"/>
              <w:left w:val="nil"/>
              <w:bottom w:val="single" w:sz="4" w:space="0" w:color="auto"/>
              <w:right w:val="single" w:sz="4" w:space="0" w:color="auto"/>
            </w:tcBorders>
            <w:shd w:val="clear" w:color="auto" w:fill="FFFFFF" w:themeFill="background1"/>
            <w:noWrap/>
            <w:vAlign w:val="center"/>
          </w:tcPr>
          <w:p w:rsidR="00A33A2E" w:rsidRDefault="00A33A2E" w:rsidP="00A33A2E">
            <w:pPr>
              <w:spacing w:after="0"/>
              <w:jc w:val="center"/>
            </w:pPr>
            <w:r w:rsidRPr="004F6AEF">
              <w:rPr>
                <w:rFonts w:eastAsia="Times New Roman" w:cstheme="minorHAnsi"/>
                <w:color w:val="000000"/>
                <w:sz w:val="24"/>
                <w:szCs w:val="24"/>
                <w:lang w:eastAsia="ru-RU"/>
              </w:rPr>
              <w:t>107,1</w:t>
            </w:r>
          </w:p>
        </w:tc>
        <w:tc>
          <w:tcPr>
            <w:tcW w:w="233" w:type="pct"/>
            <w:tcBorders>
              <w:top w:val="nil"/>
              <w:left w:val="nil"/>
              <w:bottom w:val="single" w:sz="4" w:space="0" w:color="auto"/>
              <w:right w:val="single" w:sz="4" w:space="0" w:color="auto"/>
            </w:tcBorders>
            <w:shd w:val="clear" w:color="auto" w:fill="FFFFFF" w:themeFill="background1"/>
            <w:noWrap/>
            <w:vAlign w:val="center"/>
          </w:tcPr>
          <w:p w:rsidR="00A33A2E" w:rsidRDefault="00A33A2E" w:rsidP="00A33A2E">
            <w:pPr>
              <w:spacing w:after="0"/>
              <w:jc w:val="center"/>
            </w:pPr>
            <w:r w:rsidRPr="004F6AEF">
              <w:rPr>
                <w:rFonts w:eastAsia="Times New Roman" w:cstheme="minorHAnsi"/>
                <w:color w:val="000000"/>
                <w:sz w:val="24"/>
                <w:szCs w:val="24"/>
                <w:lang w:eastAsia="ru-RU"/>
              </w:rPr>
              <w:t>107,1</w:t>
            </w:r>
          </w:p>
        </w:tc>
        <w:tc>
          <w:tcPr>
            <w:tcW w:w="233" w:type="pct"/>
            <w:tcBorders>
              <w:top w:val="nil"/>
              <w:left w:val="nil"/>
              <w:bottom w:val="single" w:sz="4" w:space="0" w:color="auto"/>
              <w:right w:val="single" w:sz="4" w:space="0" w:color="auto"/>
            </w:tcBorders>
            <w:shd w:val="clear" w:color="auto" w:fill="FFFFFF" w:themeFill="background1"/>
            <w:vAlign w:val="center"/>
          </w:tcPr>
          <w:p w:rsidR="00A33A2E" w:rsidRDefault="00A33A2E" w:rsidP="00A33A2E">
            <w:pPr>
              <w:spacing w:after="0"/>
              <w:jc w:val="center"/>
            </w:pPr>
            <w:r w:rsidRPr="004F6AEF">
              <w:rPr>
                <w:rFonts w:eastAsia="Times New Roman" w:cstheme="minorHAnsi"/>
                <w:color w:val="000000"/>
                <w:sz w:val="24"/>
                <w:szCs w:val="24"/>
                <w:lang w:eastAsia="ru-RU"/>
              </w:rPr>
              <w:t>107,1</w:t>
            </w:r>
          </w:p>
        </w:tc>
        <w:tc>
          <w:tcPr>
            <w:tcW w:w="233" w:type="pct"/>
            <w:tcBorders>
              <w:top w:val="nil"/>
              <w:left w:val="nil"/>
              <w:bottom w:val="single" w:sz="4" w:space="0" w:color="auto"/>
              <w:right w:val="single" w:sz="4" w:space="0" w:color="auto"/>
            </w:tcBorders>
            <w:shd w:val="clear" w:color="auto" w:fill="FFFFFF" w:themeFill="background1"/>
            <w:vAlign w:val="center"/>
          </w:tcPr>
          <w:p w:rsidR="00A33A2E" w:rsidRDefault="00A33A2E" w:rsidP="00A33A2E">
            <w:pPr>
              <w:spacing w:after="0"/>
              <w:jc w:val="center"/>
            </w:pPr>
            <w:r w:rsidRPr="004F6AEF">
              <w:rPr>
                <w:rFonts w:eastAsia="Times New Roman" w:cstheme="minorHAnsi"/>
                <w:color w:val="000000"/>
                <w:sz w:val="24"/>
                <w:szCs w:val="24"/>
                <w:lang w:eastAsia="ru-RU"/>
              </w:rPr>
              <w:t>107,1</w:t>
            </w:r>
          </w:p>
        </w:tc>
        <w:tc>
          <w:tcPr>
            <w:tcW w:w="228" w:type="pct"/>
            <w:tcBorders>
              <w:top w:val="nil"/>
              <w:left w:val="nil"/>
              <w:bottom w:val="single" w:sz="4" w:space="0" w:color="auto"/>
              <w:right w:val="single" w:sz="4" w:space="0" w:color="auto"/>
            </w:tcBorders>
            <w:shd w:val="clear" w:color="auto" w:fill="FFFFFF" w:themeFill="background1"/>
            <w:vAlign w:val="center"/>
          </w:tcPr>
          <w:p w:rsidR="00A33A2E" w:rsidRDefault="00A33A2E" w:rsidP="00A33A2E">
            <w:pPr>
              <w:spacing w:after="0"/>
              <w:jc w:val="center"/>
            </w:pPr>
            <w:r w:rsidRPr="004F6AEF">
              <w:rPr>
                <w:rFonts w:eastAsia="Times New Roman" w:cstheme="minorHAnsi"/>
                <w:color w:val="000000"/>
                <w:sz w:val="24"/>
                <w:szCs w:val="24"/>
                <w:lang w:eastAsia="ru-RU"/>
              </w:rPr>
              <w:t>107,1</w:t>
            </w:r>
          </w:p>
        </w:tc>
      </w:tr>
      <w:tr w:rsidR="00A33A2E" w:rsidRPr="00417E2C" w:rsidTr="00A33A2E">
        <w:trPr>
          <w:cantSplit/>
          <w:jc w:val="center"/>
        </w:trPr>
        <w:tc>
          <w:tcPr>
            <w:tcW w:w="1162" w:type="pct"/>
            <w:tcBorders>
              <w:top w:val="nil"/>
              <w:left w:val="single" w:sz="4" w:space="0" w:color="auto"/>
              <w:bottom w:val="single" w:sz="4" w:space="0" w:color="auto"/>
              <w:right w:val="single" w:sz="4" w:space="0" w:color="auto"/>
            </w:tcBorders>
            <w:shd w:val="clear" w:color="auto" w:fill="FFFFFF" w:themeFill="background1"/>
            <w:vAlign w:val="center"/>
            <w:hideMark/>
          </w:tcPr>
          <w:p w:rsidR="00A33A2E" w:rsidRPr="00541F8C" w:rsidRDefault="00A33A2E" w:rsidP="003F6F25">
            <w:pPr>
              <w:spacing w:after="0" w:line="240" w:lineRule="auto"/>
              <w:jc w:val="both"/>
              <w:rPr>
                <w:rFonts w:eastAsia="Times New Roman" w:cstheme="minorHAnsi"/>
                <w:color w:val="000000"/>
                <w:sz w:val="24"/>
                <w:szCs w:val="24"/>
                <w:lang w:eastAsia="ru-RU"/>
              </w:rPr>
            </w:pPr>
            <w:r w:rsidRPr="00541F8C">
              <w:rPr>
                <w:rFonts w:eastAsia="Times New Roman" w:cstheme="minorHAnsi"/>
                <w:color w:val="000000"/>
                <w:sz w:val="24"/>
                <w:szCs w:val="24"/>
                <w:lang w:eastAsia="ru-RU"/>
              </w:rPr>
              <w:t>Индекс-дефлятор на капитальные вложения</w:t>
            </w:r>
          </w:p>
        </w:tc>
        <w:tc>
          <w:tcPr>
            <w:tcW w:w="349" w:type="pct"/>
            <w:tcBorders>
              <w:top w:val="nil"/>
              <w:left w:val="nil"/>
              <w:bottom w:val="single" w:sz="4" w:space="0" w:color="auto"/>
              <w:right w:val="single" w:sz="4" w:space="0" w:color="auto"/>
            </w:tcBorders>
            <w:shd w:val="clear" w:color="auto" w:fill="FFFFFF" w:themeFill="background1"/>
            <w:noWrap/>
            <w:vAlign w:val="center"/>
            <w:hideMark/>
          </w:tcPr>
          <w:p w:rsidR="00A33A2E" w:rsidRPr="00541F8C" w:rsidRDefault="00A33A2E" w:rsidP="003F6F25">
            <w:pPr>
              <w:spacing w:after="0" w:line="240" w:lineRule="auto"/>
              <w:jc w:val="center"/>
              <w:rPr>
                <w:rFonts w:eastAsia="Times New Roman" w:cstheme="minorHAnsi"/>
                <w:color w:val="000000"/>
                <w:sz w:val="24"/>
                <w:szCs w:val="24"/>
                <w:lang w:eastAsia="ru-RU"/>
              </w:rPr>
            </w:pPr>
            <w:r w:rsidRPr="00541F8C">
              <w:rPr>
                <w:rFonts w:eastAsia="Times New Roman" w:cstheme="minorHAnsi"/>
                <w:color w:val="000000"/>
                <w:sz w:val="24"/>
                <w:szCs w:val="24"/>
                <w:lang w:eastAsia="ru-RU"/>
              </w:rPr>
              <w:t>%</w:t>
            </w:r>
          </w:p>
        </w:tc>
        <w:tc>
          <w:tcPr>
            <w:tcW w:w="232" w:type="pct"/>
            <w:tcBorders>
              <w:top w:val="nil"/>
              <w:left w:val="nil"/>
              <w:bottom w:val="single" w:sz="4" w:space="0" w:color="auto"/>
              <w:right w:val="single" w:sz="4" w:space="0" w:color="auto"/>
            </w:tcBorders>
            <w:shd w:val="clear" w:color="auto" w:fill="FFFFFF" w:themeFill="background1"/>
            <w:noWrap/>
            <w:vAlign w:val="center"/>
            <w:hideMark/>
          </w:tcPr>
          <w:p w:rsidR="00A33A2E" w:rsidRPr="00541F8C" w:rsidRDefault="00A33A2E" w:rsidP="00A33A2E">
            <w:pPr>
              <w:spacing w:after="0" w:line="240" w:lineRule="auto"/>
              <w:jc w:val="center"/>
              <w:rPr>
                <w:rFonts w:eastAsia="Times New Roman" w:cstheme="minorHAnsi"/>
                <w:color w:val="000000"/>
                <w:sz w:val="24"/>
                <w:szCs w:val="24"/>
                <w:lang w:eastAsia="ru-RU"/>
              </w:rPr>
            </w:pPr>
            <w:r w:rsidRPr="00541F8C">
              <w:rPr>
                <w:rFonts w:eastAsia="Times New Roman" w:cstheme="minorHAnsi"/>
                <w:color w:val="000000"/>
                <w:sz w:val="24"/>
                <w:szCs w:val="24"/>
                <w:lang w:eastAsia="ru-RU"/>
              </w:rPr>
              <w:t>107,</w:t>
            </w:r>
            <w:r>
              <w:rPr>
                <w:rFonts w:eastAsia="Times New Roman" w:cstheme="minorHAnsi"/>
                <w:color w:val="000000"/>
                <w:sz w:val="24"/>
                <w:szCs w:val="24"/>
                <w:lang w:eastAsia="ru-RU"/>
              </w:rPr>
              <w:t>0</w:t>
            </w:r>
          </w:p>
        </w:tc>
        <w:tc>
          <w:tcPr>
            <w:tcW w:w="233" w:type="pct"/>
            <w:tcBorders>
              <w:top w:val="nil"/>
              <w:left w:val="nil"/>
              <w:bottom w:val="single" w:sz="4" w:space="0" w:color="auto"/>
              <w:right w:val="single" w:sz="4" w:space="0" w:color="auto"/>
            </w:tcBorders>
            <w:shd w:val="clear" w:color="auto" w:fill="FFFFFF" w:themeFill="background1"/>
            <w:noWrap/>
            <w:vAlign w:val="center"/>
            <w:hideMark/>
          </w:tcPr>
          <w:p w:rsidR="00A33A2E" w:rsidRPr="00541F8C" w:rsidRDefault="00A33A2E" w:rsidP="00A33A2E">
            <w:pPr>
              <w:spacing w:after="0" w:line="240" w:lineRule="auto"/>
              <w:jc w:val="center"/>
              <w:rPr>
                <w:rFonts w:eastAsia="Times New Roman" w:cstheme="minorHAnsi"/>
                <w:color w:val="000000"/>
                <w:sz w:val="24"/>
                <w:szCs w:val="24"/>
                <w:lang w:eastAsia="ru-RU"/>
              </w:rPr>
            </w:pPr>
            <w:r w:rsidRPr="00541F8C">
              <w:rPr>
                <w:rFonts w:eastAsia="Times New Roman" w:cstheme="minorHAnsi"/>
                <w:color w:val="000000"/>
                <w:sz w:val="24"/>
                <w:szCs w:val="24"/>
                <w:lang w:eastAsia="ru-RU"/>
              </w:rPr>
              <w:t>10</w:t>
            </w:r>
            <w:r>
              <w:rPr>
                <w:rFonts w:eastAsia="Times New Roman" w:cstheme="minorHAnsi"/>
                <w:color w:val="000000"/>
                <w:sz w:val="24"/>
                <w:szCs w:val="24"/>
                <w:lang w:eastAsia="ru-RU"/>
              </w:rPr>
              <w:t>5</w:t>
            </w:r>
            <w:r w:rsidRPr="00541F8C">
              <w:rPr>
                <w:rFonts w:eastAsia="Times New Roman" w:cstheme="minorHAnsi"/>
                <w:color w:val="000000"/>
                <w:sz w:val="24"/>
                <w:szCs w:val="24"/>
                <w:lang w:eastAsia="ru-RU"/>
              </w:rPr>
              <w:t>,</w:t>
            </w:r>
            <w:r>
              <w:rPr>
                <w:rFonts w:eastAsia="Times New Roman" w:cstheme="minorHAnsi"/>
                <w:color w:val="000000"/>
                <w:sz w:val="24"/>
                <w:szCs w:val="24"/>
                <w:lang w:eastAsia="ru-RU"/>
              </w:rPr>
              <w:t>8</w:t>
            </w:r>
          </w:p>
        </w:tc>
        <w:tc>
          <w:tcPr>
            <w:tcW w:w="233" w:type="pct"/>
            <w:tcBorders>
              <w:top w:val="nil"/>
              <w:left w:val="nil"/>
              <w:bottom w:val="single" w:sz="4" w:space="0" w:color="auto"/>
              <w:right w:val="single" w:sz="4" w:space="0" w:color="auto"/>
            </w:tcBorders>
            <w:shd w:val="clear" w:color="auto" w:fill="FFFFFF" w:themeFill="background1"/>
            <w:noWrap/>
            <w:vAlign w:val="center"/>
            <w:hideMark/>
          </w:tcPr>
          <w:p w:rsidR="00A33A2E" w:rsidRPr="00541F8C" w:rsidRDefault="00A33A2E" w:rsidP="00A33A2E">
            <w:pPr>
              <w:spacing w:after="0" w:line="240" w:lineRule="auto"/>
              <w:jc w:val="center"/>
              <w:rPr>
                <w:rFonts w:eastAsia="Times New Roman" w:cstheme="minorHAnsi"/>
                <w:color w:val="000000"/>
                <w:sz w:val="24"/>
                <w:szCs w:val="24"/>
                <w:lang w:eastAsia="ru-RU"/>
              </w:rPr>
            </w:pPr>
            <w:r w:rsidRPr="00541F8C">
              <w:rPr>
                <w:rFonts w:eastAsia="Times New Roman" w:cstheme="minorHAnsi"/>
                <w:color w:val="000000"/>
                <w:sz w:val="24"/>
                <w:szCs w:val="24"/>
                <w:lang w:eastAsia="ru-RU"/>
              </w:rPr>
              <w:t>106,</w:t>
            </w:r>
            <w:r>
              <w:rPr>
                <w:rFonts w:eastAsia="Times New Roman" w:cstheme="minorHAnsi"/>
                <w:color w:val="000000"/>
                <w:sz w:val="24"/>
                <w:szCs w:val="24"/>
                <w:lang w:eastAsia="ru-RU"/>
              </w:rPr>
              <w:t>3</w:t>
            </w:r>
          </w:p>
        </w:tc>
        <w:tc>
          <w:tcPr>
            <w:tcW w:w="233" w:type="pct"/>
            <w:tcBorders>
              <w:top w:val="nil"/>
              <w:left w:val="nil"/>
              <w:bottom w:val="single" w:sz="4" w:space="0" w:color="auto"/>
              <w:right w:val="single" w:sz="4" w:space="0" w:color="auto"/>
            </w:tcBorders>
            <w:shd w:val="clear" w:color="auto" w:fill="FFFFFF" w:themeFill="background1"/>
            <w:noWrap/>
            <w:vAlign w:val="center"/>
            <w:hideMark/>
          </w:tcPr>
          <w:p w:rsidR="00A33A2E" w:rsidRDefault="00A33A2E" w:rsidP="00A33A2E">
            <w:pPr>
              <w:spacing w:after="0"/>
              <w:jc w:val="center"/>
            </w:pPr>
            <w:r w:rsidRPr="00D94C04">
              <w:rPr>
                <w:rFonts w:eastAsia="Times New Roman" w:cstheme="minorHAnsi"/>
                <w:color w:val="000000"/>
                <w:sz w:val="24"/>
                <w:szCs w:val="24"/>
                <w:lang w:eastAsia="ru-RU"/>
              </w:rPr>
              <w:t>106,</w:t>
            </w:r>
          </w:p>
        </w:tc>
        <w:tc>
          <w:tcPr>
            <w:tcW w:w="233" w:type="pct"/>
            <w:tcBorders>
              <w:top w:val="nil"/>
              <w:left w:val="nil"/>
              <w:bottom w:val="single" w:sz="4" w:space="0" w:color="auto"/>
              <w:right w:val="single" w:sz="4" w:space="0" w:color="auto"/>
            </w:tcBorders>
            <w:shd w:val="clear" w:color="auto" w:fill="FFFFFF" w:themeFill="background1"/>
            <w:noWrap/>
            <w:vAlign w:val="center"/>
            <w:hideMark/>
          </w:tcPr>
          <w:p w:rsidR="00A33A2E" w:rsidRDefault="00A33A2E" w:rsidP="00A33A2E">
            <w:pPr>
              <w:spacing w:after="0"/>
              <w:jc w:val="center"/>
            </w:pPr>
            <w:r w:rsidRPr="00D94C04">
              <w:rPr>
                <w:rFonts w:eastAsia="Times New Roman" w:cstheme="minorHAnsi"/>
                <w:color w:val="000000"/>
                <w:sz w:val="24"/>
                <w:szCs w:val="24"/>
                <w:lang w:eastAsia="ru-RU"/>
              </w:rPr>
              <w:t>106,</w:t>
            </w:r>
          </w:p>
        </w:tc>
        <w:tc>
          <w:tcPr>
            <w:tcW w:w="233" w:type="pct"/>
            <w:tcBorders>
              <w:top w:val="nil"/>
              <w:left w:val="nil"/>
              <w:bottom w:val="single" w:sz="4" w:space="0" w:color="auto"/>
              <w:right w:val="single" w:sz="4" w:space="0" w:color="auto"/>
            </w:tcBorders>
            <w:shd w:val="clear" w:color="auto" w:fill="FFFFFF" w:themeFill="background1"/>
            <w:noWrap/>
            <w:vAlign w:val="center"/>
            <w:hideMark/>
          </w:tcPr>
          <w:p w:rsidR="00A33A2E" w:rsidRDefault="00A33A2E" w:rsidP="00A33A2E">
            <w:pPr>
              <w:spacing w:after="0"/>
              <w:jc w:val="center"/>
            </w:pPr>
            <w:r w:rsidRPr="00D94C04">
              <w:rPr>
                <w:rFonts w:eastAsia="Times New Roman" w:cstheme="minorHAnsi"/>
                <w:color w:val="000000"/>
                <w:sz w:val="24"/>
                <w:szCs w:val="24"/>
                <w:lang w:eastAsia="ru-RU"/>
              </w:rPr>
              <w:t>106,</w:t>
            </w:r>
          </w:p>
        </w:tc>
        <w:tc>
          <w:tcPr>
            <w:tcW w:w="233" w:type="pct"/>
            <w:tcBorders>
              <w:top w:val="nil"/>
              <w:left w:val="nil"/>
              <w:bottom w:val="single" w:sz="4" w:space="0" w:color="auto"/>
              <w:right w:val="single" w:sz="4" w:space="0" w:color="auto"/>
            </w:tcBorders>
            <w:shd w:val="clear" w:color="auto" w:fill="FFFFFF" w:themeFill="background1"/>
            <w:noWrap/>
            <w:vAlign w:val="center"/>
            <w:hideMark/>
          </w:tcPr>
          <w:p w:rsidR="00A33A2E" w:rsidRDefault="00A33A2E" w:rsidP="00A33A2E">
            <w:pPr>
              <w:spacing w:after="0"/>
              <w:jc w:val="center"/>
            </w:pPr>
            <w:r w:rsidRPr="00D94C04">
              <w:rPr>
                <w:rFonts w:eastAsia="Times New Roman" w:cstheme="minorHAnsi"/>
                <w:color w:val="000000"/>
                <w:sz w:val="24"/>
                <w:szCs w:val="24"/>
                <w:lang w:eastAsia="ru-RU"/>
              </w:rPr>
              <w:t>106,</w:t>
            </w:r>
          </w:p>
        </w:tc>
        <w:tc>
          <w:tcPr>
            <w:tcW w:w="233" w:type="pct"/>
            <w:tcBorders>
              <w:top w:val="nil"/>
              <w:left w:val="nil"/>
              <w:bottom w:val="single" w:sz="4" w:space="0" w:color="auto"/>
              <w:right w:val="single" w:sz="4" w:space="0" w:color="auto"/>
            </w:tcBorders>
            <w:shd w:val="clear" w:color="auto" w:fill="FFFFFF" w:themeFill="background1"/>
            <w:noWrap/>
            <w:vAlign w:val="center"/>
            <w:hideMark/>
          </w:tcPr>
          <w:p w:rsidR="00A33A2E" w:rsidRDefault="00A33A2E" w:rsidP="00A33A2E">
            <w:pPr>
              <w:spacing w:after="0"/>
              <w:jc w:val="center"/>
            </w:pPr>
            <w:r w:rsidRPr="00D94C04">
              <w:rPr>
                <w:rFonts w:eastAsia="Times New Roman" w:cstheme="minorHAnsi"/>
                <w:color w:val="000000"/>
                <w:sz w:val="24"/>
                <w:szCs w:val="24"/>
                <w:lang w:eastAsia="ru-RU"/>
              </w:rPr>
              <w:t>106,</w:t>
            </w:r>
          </w:p>
        </w:tc>
        <w:tc>
          <w:tcPr>
            <w:tcW w:w="233" w:type="pct"/>
            <w:tcBorders>
              <w:top w:val="nil"/>
              <w:left w:val="nil"/>
              <w:bottom w:val="single" w:sz="4" w:space="0" w:color="auto"/>
              <w:right w:val="single" w:sz="4" w:space="0" w:color="auto"/>
            </w:tcBorders>
            <w:shd w:val="clear" w:color="auto" w:fill="FFFFFF" w:themeFill="background1"/>
            <w:noWrap/>
            <w:vAlign w:val="center"/>
            <w:hideMark/>
          </w:tcPr>
          <w:p w:rsidR="00A33A2E" w:rsidRDefault="00A33A2E" w:rsidP="00A33A2E">
            <w:pPr>
              <w:spacing w:after="0"/>
              <w:jc w:val="center"/>
            </w:pPr>
            <w:r w:rsidRPr="00D94C04">
              <w:rPr>
                <w:rFonts w:eastAsia="Times New Roman" w:cstheme="minorHAnsi"/>
                <w:color w:val="000000"/>
                <w:sz w:val="24"/>
                <w:szCs w:val="24"/>
                <w:lang w:eastAsia="ru-RU"/>
              </w:rPr>
              <w:t>106,</w:t>
            </w:r>
          </w:p>
        </w:tc>
        <w:tc>
          <w:tcPr>
            <w:tcW w:w="233" w:type="pct"/>
            <w:tcBorders>
              <w:top w:val="nil"/>
              <w:left w:val="nil"/>
              <w:bottom w:val="single" w:sz="4" w:space="0" w:color="auto"/>
              <w:right w:val="single" w:sz="4" w:space="0" w:color="auto"/>
            </w:tcBorders>
            <w:shd w:val="clear" w:color="auto" w:fill="FFFFFF" w:themeFill="background1"/>
            <w:noWrap/>
            <w:vAlign w:val="center"/>
            <w:hideMark/>
          </w:tcPr>
          <w:p w:rsidR="00A33A2E" w:rsidRDefault="00A33A2E" w:rsidP="00A33A2E">
            <w:pPr>
              <w:spacing w:after="0"/>
              <w:jc w:val="center"/>
            </w:pPr>
            <w:r w:rsidRPr="00D94C04">
              <w:rPr>
                <w:rFonts w:eastAsia="Times New Roman" w:cstheme="minorHAnsi"/>
                <w:color w:val="000000"/>
                <w:sz w:val="24"/>
                <w:szCs w:val="24"/>
                <w:lang w:eastAsia="ru-RU"/>
              </w:rPr>
              <w:t>106,</w:t>
            </w:r>
          </w:p>
        </w:tc>
        <w:tc>
          <w:tcPr>
            <w:tcW w:w="233" w:type="pct"/>
            <w:tcBorders>
              <w:top w:val="nil"/>
              <w:left w:val="nil"/>
              <w:bottom w:val="single" w:sz="4" w:space="0" w:color="auto"/>
              <w:right w:val="single" w:sz="4" w:space="0" w:color="auto"/>
            </w:tcBorders>
            <w:shd w:val="clear" w:color="auto" w:fill="FFFFFF" w:themeFill="background1"/>
            <w:noWrap/>
            <w:vAlign w:val="center"/>
            <w:hideMark/>
          </w:tcPr>
          <w:p w:rsidR="00A33A2E" w:rsidRDefault="00A33A2E" w:rsidP="00A33A2E">
            <w:pPr>
              <w:spacing w:after="0"/>
              <w:jc w:val="center"/>
            </w:pPr>
            <w:r w:rsidRPr="00D94C04">
              <w:rPr>
                <w:rFonts w:eastAsia="Times New Roman" w:cstheme="minorHAnsi"/>
                <w:color w:val="000000"/>
                <w:sz w:val="24"/>
                <w:szCs w:val="24"/>
                <w:lang w:eastAsia="ru-RU"/>
              </w:rPr>
              <w:t>106,</w:t>
            </w:r>
          </w:p>
        </w:tc>
        <w:tc>
          <w:tcPr>
            <w:tcW w:w="233" w:type="pct"/>
            <w:tcBorders>
              <w:top w:val="nil"/>
              <w:left w:val="nil"/>
              <w:bottom w:val="single" w:sz="4" w:space="0" w:color="auto"/>
              <w:right w:val="single" w:sz="4" w:space="0" w:color="auto"/>
            </w:tcBorders>
            <w:shd w:val="clear" w:color="auto" w:fill="FFFFFF" w:themeFill="background1"/>
            <w:noWrap/>
            <w:vAlign w:val="center"/>
            <w:hideMark/>
          </w:tcPr>
          <w:p w:rsidR="00A33A2E" w:rsidRDefault="00A33A2E" w:rsidP="00A33A2E">
            <w:pPr>
              <w:spacing w:after="0"/>
              <w:jc w:val="center"/>
            </w:pPr>
            <w:r w:rsidRPr="00D94C04">
              <w:rPr>
                <w:rFonts w:eastAsia="Times New Roman" w:cstheme="minorHAnsi"/>
                <w:color w:val="000000"/>
                <w:sz w:val="24"/>
                <w:szCs w:val="24"/>
                <w:lang w:eastAsia="ru-RU"/>
              </w:rPr>
              <w:t>106,</w:t>
            </w:r>
          </w:p>
        </w:tc>
        <w:tc>
          <w:tcPr>
            <w:tcW w:w="233" w:type="pct"/>
            <w:tcBorders>
              <w:top w:val="nil"/>
              <w:left w:val="nil"/>
              <w:bottom w:val="single" w:sz="4" w:space="0" w:color="auto"/>
              <w:right w:val="single" w:sz="4" w:space="0" w:color="auto"/>
            </w:tcBorders>
            <w:shd w:val="clear" w:color="auto" w:fill="FFFFFF" w:themeFill="background1"/>
            <w:vAlign w:val="center"/>
          </w:tcPr>
          <w:p w:rsidR="00A33A2E" w:rsidRDefault="00A33A2E" w:rsidP="00A33A2E">
            <w:pPr>
              <w:spacing w:after="0"/>
              <w:jc w:val="center"/>
            </w:pPr>
            <w:r w:rsidRPr="00D94C04">
              <w:rPr>
                <w:rFonts w:eastAsia="Times New Roman" w:cstheme="minorHAnsi"/>
                <w:color w:val="000000"/>
                <w:sz w:val="24"/>
                <w:szCs w:val="24"/>
                <w:lang w:eastAsia="ru-RU"/>
              </w:rPr>
              <w:t>106,</w:t>
            </w:r>
          </w:p>
        </w:tc>
        <w:tc>
          <w:tcPr>
            <w:tcW w:w="233" w:type="pct"/>
            <w:tcBorders>
              <w:top w:val="nil"/>
              <w:left w:val="nil"/>
              <w:bottom w:val="single" w:sz="4" w:space="0" w:color="auto"/>
              <w:right w:val="single" w:sz="4" w:space="0" w:color="auto"/>
            </w:tcBorders>
            <w:shd w:val="clear" w:color="auto" w:fill="FFFFFF" w:themeFill="background1"/>
            <w:vAlign w:val="center"/>
          </w:tcPr>
          <w:p w:rsidR="00A33A2E" w:rsidRDefault="00A33A2E" w:rsidP="00A33A2E">
            <w:pPr>
              <w:spacing w:after="0"/>
              <w:jc w:val="center"/>
            </w:pPr>
            <w:r w:rsidRPr="00D94C04">
              <w:rPr>
                <w:rFonts w:eastAsia="Times New Roman" w:cstheme="minorHAnsi"/>
                <w:color w:val="000000"/>
                <w:sz w:val="24"/>
                <w:szCs w:val="24"/>
                <w:lang w:eastAsia="ru-RU"/>
              </w:rPr>
              <w:t>106,</w:t>
            </w:r>
          </w:p>
        </w:tc>
        <w:tc>
          <w:tcPr>
            <w:tcW w:w="228" w:type="pct"/>
            <w:tcBorders>
              <w:top w:val="nil"/>
              <w:left w:val="nil"/>
              <w:bottom w:val="single" w:sz="4" w:space="0" w:color="auto"/>
              <w:right w:val="single" w:sz="4" w:space="0" w:color="auto"/>
            </w:tcBorders>
            <w:shd w:val="clear" w:color="auto" w:fill="FFFFFF" w:themeFill="background1"/>
            <w:vAlign w:val="center"/>
          </w:tcPr>
          <w:p w:rsidR="00A33A2E" w:rsidRDefault="00A33A2E" w:rsidP="00A33A2E">
            <w:pPr>
              <w:spacing w:after="0"/>
              <w:jc w:val="center"/>
            </w:pPr>
            <w:r w:rsidRPr="00D94C04">
              <w:rPr>
                <w:rFonts w:eastAsia="Times New Roman" w:cstheme="minorHAnsi"/>
                <w:color w:val="000000"/>
                <w:sz w:val="24"/>
                <w:szCs w:val="24"/>
                <w:lang w:eastAsia="ru-RU"/>
              </w:rPr>
              <w:t>106,</w:t>
            </w:r>
          </w:p>
        </w:tc>
      </w:tr>
    </w:tbl>
    <w:p w:rsidR="00363E6F" w:rsidRPr="00417E2C" w:rsidRDefault="00363E6F" w:rsidP="003F6F25">
      <w:pPr>
        <w:spacing w:after="0" w:line="360" w:lineRule="auto"/>
        <w:jc w:val="both"/>
        <w:rPr>
          <w:rFonts w:ascii="Times New Roman" w:hAnsi="Times New Roman" w:cs="Times New Roman"/>
          <w:b/>
          <w:sz w:val="28"/>
          <w:szCs w:val="28"/>
          <w:highlight w:val="yellow"/>
        </w:rPr>
      </w:pPr>
    </w:p>
    <w:p w:rsidR="00363E6F" w:rsidRPr="00417E2C" w:rsidRDefault="00363E6F" w:rsidP="003F6F25">
      <w:pPr>
        <w:spacing w:after="0" w:line="360" w:lineRule="auto"/>
        <w:jc w:val="center"/>
        <w:rPr>
          <w:rFonts w:ascii="Times New Roman" w:hAnsi="Times New Roman" w:cs="Times New Roman"/>
          <w:b/>
          <w:sz w:val="28"/>
          <w:szCs w:val="28"/>
          <w:highlight w:val="yellow"/>
        </w:rPr>
        <w:sectPr w:rsidR="00363E6F" w:rsidRPr="00417E2C" w:rsidSect="004E60C0">
          <w:pgSz w:w="16838" w:h="11906" w:orient="landscape"/>
          <w:pgMar w:top="850" w:right="1134" w:bottom="1701" w:left="1134" w:header="708" w:footer="708" w:gutter="0"/>
          <w:cols w:space="708"/>
          <w:docGrid w:linePitch="360"/>
        </w:sectPr>
      </w:pPr>
    </w:p>
    <w:p w:rsidR="00EC77C2" w:rsidRDefault="00363E6F" w:rsidP="003F6F25">
      <w:pPr>
        <w:spacing w:after="0" w:line="276" w:lineRule="auto"/>
        <w:ind w:firstLine="567"/>
        <w:jc w:val="both"/>
        <w:rPr>
          <w:rFonts w:cstheme="minorHAnsi"/>
          <w:sz w:val="28"/>
          <w:szCs w:val="28"/>
        </w:rPr>
      </w:pPr>
      <w:r w:rsidRPr="0087498E">
        <w:rPr>
          <w:rFonts w:cstheme="minorHAnsi"/>
          <w:sz w:val="28"/>
          <w:szCs w:val="28"/>
        </w:rPr>
        <w:lastRenderedPageBreak/>
        <w:t xml:space="preserve">Анализ влияния реализации проектов схемы теплоснабжения, предлагаемых к включению в инвестиционную программу </w:t>
      </w:r>
      <w:r w:rsidR="00680007" w:rsidRPr="0087498E">
        <w:rPr>
          <w:rFonts w:cstheme="minorHAnsi"/>
          <w:i/>
          <w:sz w:val="28"/>
          <w:szCs w:val="28"/>
        </w:rPr>
        <w:t>ООО «Суздальтеплосбыт»</w:t>
      </w:r>
      <w:r w:rsidRPr="0087498E">
        <w:rPr>
          <w:rFonts w:cstheme="minorHAnsi"/>
          <w:sz w:val="28"/>
          <w:szCs w:val="28"/>
        </w:rPr>
        <w:t xml:space="preserve">, выполнен по результатам прогнозного расчета необходимой валовой выручки. Результаты этого </w:t>
      </w:r>
      <w:r w:rsidR="00EC77C2" w:rsidRPr="0087498E">
        <w:rPr>
          <w:rFonts w:cstheme="minorHAnsi"/>
          <w:sz w:val="28"/>
          <w:szCs w:val="28"/>
        </w:rPr>
        <w:t>расчета приведены</w:t>
      </w:r>
      <w:r w:rsidRPr="0087498E">
        <w:rPr>
          <w:rFonts w:cstheme="minorHAnsi"/>
          <w:sz w:val="28"/>
          <w:szCs w:val="28"/>
        </w:rPr>
        <w:t xml:space="preserve">  в </w:t>
      </w:r>
      <w:r w:rsidR="00EC77C2" w:rsidRPr="0087498E">
        <w:rPr>
          <w:rFonts w:cstheme="minorHAnsi"/>
          <w:sz w:val="28"/>
          <w:szCs w:val="28"/>
        </w:rPr>
        <w:t>Главе 10</w:t>
      </w:r>
      <w:r w:rsidRPr="0087498E">
        <w:rPr>
          <w:rFonts w:cstheme="minorHAnsi"/>
          <w:sz w:val="28"/>
          <w:szCs w:val="28"/>
        </w:rPr>
        <w:t xml:space="preserve"> Обосновывающих  материалов к схеме теплоснабжения</w:t>
      </w:r>
      <w:r w:rsidR="00EC77C2" w:rsidRPr="0087498E">
        <w:rPr>
          <w:rFonts w:cstheme="minorHAnsi"/>
          <w:sz w:val="28"/>
          <w:szCs w:val="28"/>
        </w:rPr>
        <w:t xml:space="preserve"> г. </w:t>
      </w:r>
      <w:r w:rsidR="008C3D40" w:rsidRPr="0087498E">
        <w:rPr>
          <w:rFonts w:cstheme="minorHAnsi"/>
          <w:sz w:val="28"/>
          <w:szCs w:val="28"/>
        </w:rPr>
        <w:t>Суздаль</w:t>
      </w:r>
      <w:r w:rsidRPr="0087498E">
        <w:rPr>
          <w:rFonts w:cstheme="minorHAnsi"/>
          <w:sz w:val="28"/>
          <w:szCs w:val="28"/>
        </w:rPr>
        <w:t>.</w:t>
      </w:r>
    </w:p>
    <w:p w:rsidR="000E121E" w:rsidRPr="000E121E" w:rsidRDefault="000E121E" w:rsidP="003F6F25">
      <w:pPr>
        <w:spacing w:after="0" w:line="276" w:lineRule="auto"/>
        <w:ind w:firstLine="567"/>
        <w:jc w:val="both"/>
        <w:rPr>
          <w:rFonts w:cstheme="minorHAnsi"/>
          <w:sz w:val="28"/>
          <w:szCs w:val="28"/>
        </w:rPr>
      </w:pPr>
      <w:r>
        <w:rPr>
          <w:rFonts w:cstheme="minorHAnsi"/>
          <w:sz w:val="28"/>
          <w:szCs w:val="28"/>
        </w:rPr>
        <w:t xml:space="preserve">На рисунке </w:t>
      </w:r>
      <w:r w:rsidRPr="000E121E">
        <w:rPr>
          <w:rFonts w:cstheme="minorHAnsi"/>
          <w:sz w:val="28"/>
          <w:szCs w:val="28"/>
        </w:rPr>
        <w:t>8</w:t>
      </w:r>
      <w:r>
        <w:rPr>
          <w:rFonts w:cstheme="minorHAnsi"/>
          <w:sz w:val="28"/>
          <w:szCs w:val="28"/>
        </w:rPr>
        <w:t>.1.1 представлена иллюстрация прогнозной цены на тепловую энергию для ООО «Суздальтеплосбыт» с учетом реализации проектов схемы, а также в соответствии с предельными индексами роста тарифа.</w:t>
      </w:r>
    </w:p>
    <w:p w:rsidR="000E121E" w:rsidRPr="000E121E" w:rsidRDefault="00D37525" w:rsidP="00D37525">
      <w:pPr>
        <w:spacing w:after="0" w:line="276" w:lineRule="auto"/>
        <w:jc w:val="both"/>
        <w:rPr>
          <w:rFonts w:cstheme="minorHAnsi"/>
          <w:sz w:val="28"/>
          <w:szCs w:val="28"/>
        </w:rPr>
      </w:pPr>
      <w:r>
        <w:rPr>
          <w:noProof/>
          <w:lang w:eastAsia="ru-RU"/>
        </w:rPr>
        <w:drawing>
          <wp:inline distT="0" distB="0" distL="0" distR="0" wp14:anchorId="2C369F61" wp14:editId="468D282D">
            <wp:extent cx="6274675" cy="3216166"/>
            <wp:effectExtent l="0" t="0" r="12065" b="22860"/>
            <wp:docPr id="13" name="Диаграмма 13"/>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rsidR="00D37525" w:rsidRPr="00D37525" w:rsidRDefault="00D37525" w:rsidP="00D37525">
      <w:pPr>
        <w:spacing w:after="0" w:line="240" w:lineRule="auto"/>
        <w:jc w:val="both"/>
        <w:rPr>
          <w:rFonts w:cstheme="minorHAnsi"/>
          <w:b/>
          <w:i/>
          <w:sz w:val="28"/>
          <w:szCs w:val="28"/>
        </w:rPr>
      </w:pPr>
      <w:r w:rsidRPr="00D37525">
        <w:rPr>
          <w:rFonts w:cstheme="minorHAnsi"/>
          <w:b/>
          <w:i/>
          <w:sz w:val="28"/>
          <w:szCs w:val="28"/>
        </w:rPr>
        <w:t xml:space="preserve">Рисунок 8.3.2. – </w:t>
      </w:r>
      <w:r w:rsidR="00CC3269">
        <w:rPr>
          <w:rFonts w:cstheme="minorHAnsi"/>
          <w:b/>
          <w:i/>
          <w:sz w:val="28"/>
          <w:szCs w:val="28"/>
        </w:rPr>
        <w:t>Оценка</w:t>
      </w:r>
      <w:r w:rsidRPr="00D37525">
        <w:rPr>
          <w:rFonts w:cstheme="minorHAnsi"/>
          <w:b/>
          <w:i/>
          <w:sz w:val="28"/>
          <w:szCs w:val="28"/>
        </w:rPr>
        <w:t xml:space="preserve"> изменения тарифа на отпущенную тепловую энергию потребителям ООО «Суздальтеплосбыт</w:t>
      </w:r>
      <w:r w:rsidR="00CC3269">
        <w:rPr>
          <w:rFonts w:cstheme="minorHAnsi"/>
          <w:b/>
          <w:i/>
          <w:sz w:val="28"/>
          <w:szCs w:val="28"/>
        </w:rPr>
        <w:t>» относительно предельного уровня</w:t>
      </w:r>
    </w:p>
    <w:p w:rsidR="000E121E" w:rsidRPr="000E121E" w:rsidRDefault="000E121E" w:rsidP="003F6F25">
      <w:pPr>
        <w:spacing w:after="0" w:line="276" w:lineRule="auto"/>
        <w:ind w:firstLine="567"/>
        <w:jc w:val="both"/>
        <w:rPr>
          <w:rFonts w:cstheme="minorHAnsi"/>
          <w:sz w:val="28"/>
          <w:szCs w:val="28"/>
        </w:rPr>
      </w:pPr>
    </w:p>
    <w:p w:rsidR="00363E6F" w:rsidRPr="00CC3269" w:rsidRDefault="00D37525" w:rsidP="003F6F25">
      <w:pPr>
        <w:spacing w:after="0" w:line="276" w:lineRule="auto"/>
        <w:ind w:firstLine="567"/>
        <w:jc w:val="both"/>
        <w:rPr>
          <w:rFonts w:cstheme="minorHAnsi"/>
          <w:sz w:val="28"/>
          <w:szCs w:val="28"/>
        </w:rPr>
      </w:pPr>
      <w:r w:rsidRPr="00D37525">
        <w:rPr>
          <w:rFonts w:cstheme="minorHAnsi"/>
          <w:sz w:val="28"/>
          <w:szCs w:val="28"/>
        </w:rPr>
        <w:t>По ре</w:t>
      </w:r>
      <w:r>
        <w:rPr>
          <w:rFonts w:cstheme="minorHAnsi"/>
          <w:sz w:val="28"/>
          <w:szCs w:val="28"/>
        </w:rPr>
        <w:t>зультатам анализа тарифных последствий установлено, что р</w:t>
      </w:r>
      <w:r w:rsidR="00CC3269">
        <w:rPr>
          <w:rFonts w:cstheme="minorHAnsi"/>
          <w:sz w:val="28"/>
          <w:szCs w:val="28"/>
        </w:rPr>
        <w:t>еализация проектов включенных в схему теплоснабжения не приведет к превышению тарифа относительно предельных значений.</w:t>
      </w:r>
    </w:p>
    <w:p w:rsidR="00B77839" w:rsidRPr="00D37525" w:rsidRDefault="00B026CF" w:rsidP="003F6F25">
      <w:pPr>
        <w:spacing w:after="0" w:line="276" w:lineRule="auto"/>
        <w:ind w:firstLine="567"/>
        <w:jc w:val="both"/>
        <w:rPr>
          <w:rFonts w:cstheme="minorHAnsi"/>
          <w:sz w:val="28"/>
          <w:szCs w:val="28"/>
        </w:rPr>
      </w:pPr>
      <w:r w:rsidRPr="00D37525">
        <w:rPr>
          <w:rFonts w:cstheme="minorHAnsi"/>
          <w:sz w:val="28"/>
          <w:szCs w:val="28"/>
        </w:rPr>
        <w:t xml:space="preserve">Сводная таблица прогнозируемых тарифных последствий для </w:t>
      </w:r>
      <w:r w:rsidR="00CC3269">
        <w:rPr>
          <w:rFonts w:cstheme="minorHAnsi"/>
          <w:sz w:val="28"/>
          <w:szCs w:val="28"/>
        </w:rPr>
        <w:t>теплоснабжающей организации</w:t>
      </w:r>
      <w:r w:rsidRPr="00D37525">
        <w:rPr>
          <w:rFonts w:cstheme="minorHAnsi"/>
          <w:sz w:val="28"/>
          <w:szCs w:val="28"/>
        </w:rPr>
        <w:t xml:space="preserve"> г. </w:t>
      </w:r>
      <w:r w:rsidR="008C3D40" w:rsidRPr="00D37525">
        <w:rPr>
          <w:rFonts w:cstheme="minorHAnsi"/>
          <w:sz w:val="28"/>
          <w:szCs w:val="28"/>
        </w:rPr>
        <w:t>Суздаль</w:t>
      </w:r>
      <w:r w:rsidRPr="00D37525">
        <w:rPr>
          <w:rFonts w:cstheme="minorHAnsi"/>
          <w:sz w:val="28"/>
          <w:szCs w:val="28"/>
        </w:rPr>
        <w:t xml:space="preserve"> приведена в таблице 8.3.2.</w:t>
      </w:r>
    </w:p>
    <w:p w:rsidR="00B026CF" w:rsidRPr="00417E2C" w:rsidRDefault="00B026CF" w:rsidP="003F6F25">
      <w:pPr>
        <w:spacing w:after="0" w:line="276" w:lineRule="auto"/>
        <w:ind w:firstLine="567"/>
        <w:jc w:val="both"/>
        <w:rPr>
          <w:rFonts w:cstheme="minorHAnsi"/>
          <w:sz w:val="28"/>
          <w:szCs w:val="28"/>
          <w:highlight w:val="yellow"/>
        </w:rPr>
      </w:pPr>
    </w:p>
    <w:p w:rsidR="00B026CF" w:rsidRPr="00417E2C" w:rsidRDefault="00B026CF" w:rsidP="003F6F25">
      <w:pPr>
        <w:spacing w:after="0" w:line="276" w:lineRule="auto"/>
        <w:jc w:val="both"/>
        <w:rPr>
          <w:rFonts w:cstheme="minorHAnsi"/>
          <w:sz w:val="28"/>
          <w:szCs w:val="28"/>
          <w:highlight w:val="yellow"/>
        </w:rPr>
        <w:sectPr w:rsidR="00B026CF" w:rsidRPr="00417E2C" w:rsidSect="004E60C0">
          <w:headerReference w:type="default" r:id="rId37"/>
          <w:footerReference w:type="default" r:id="rId38"/>
          <w:headerReference w:type="first" r:id="rId39"/>
          <w:footerReference w:type="first" r:id="rId40"/>
          <w:pgSz w:w="11906" w:h="16838"/>
          <w:pgMar w:top="1276" w:right="850" w:bottom="1134" w:left="1134" w:header="708" w:footer="708" w:gutter="0"/>
          <w:cols w:space="708"/>
          <w:titlePg/>
          <w:docGrid w:linePitch="360"/>
        </w:sectPr>
      </w:pPr>
    </w:p>
    <w:p w:rsidR="00B026CF" w:rsidRPr="000E121E" w:rsidRDefault="006503C3" w:rsidP="003F6F25">
      <w:pPr>
        <w:spacing w:after="0" w:line="276" w:lineRule="auto"/>
        <w:jc w:val="both"/>
        <w:rPr>
          <w:rFonts w:cstheme="minorHAnsi"/>
          <w:b/>
          <w:i/>
          <w:sz w:val="28"/>
          <w:szCs w:val="28"/>
        </w:rPr>
      </w:pPr>
      <w:r w:rsidRPr="000E121E">
        <w:rPr>
          <w:rFonts w:cstheme="minorHAnsi"/>
          <w:b/>
          <w:i/>
          <w:sz w:val="28"/>
          <w:szCs w:val="28"/>
        </w:rPr>
        <w:lastRenderedPageBreak/>
        <w:t xml:space="preserve">Таблица 8.3.2 – Прогнозируемые тарифные последствия для теплоснабжающих организаций города </w:t>
      </w:r>
      <w:r w:rsidR="008C3D40" w:rsidRPr="000E121E">
        <w:rPr>
          <w:rFonts w:cstheme="minorHAnsi"/>
          <w:b/>
          <w:i/>
          <w:sz w:val="28"/>
          <w:szCs w:val="28"/>
        </w:rPr>
        <w:t>Суздаль</w:t>
      </w:r>
    </w:p>
    <w:tbl>
      <w:tblPr>
        <w:tblW w:w="4955" w:type="pct"/>
        <w:jc w:val="center"/>
        <w:tblLook w:val="04A0" w:firstRow="1" w:lastRow="0" w:firstColumn="1" w:lastColumn="0" w:noHBand="0" w:noVBand="1"/>
      </w:tblPr>
      <w:tblGrid>
        <w:gridCol w:w="2550"/>
        <w:gridCol w:w="2474"/>
        <w:gridCol w:w="947"/>
        <w:gridCol w:w="941"/>
        <w:gridCol w:w="942"/>
        <w:gridCol w:w="942"/>
        <w:gridCol w:w="942"/>
        <w:gridCol w:w="942"/>
        <w:gridCol w:w="942"/>
        <w:gridCol w:w="927"/>
        <w:gridCol w:w="942"/>
        <w:gridCol w:w="927"/>
      </w:tblGrid>
      <w:tr w:rsidR="00CC3269" w:rsidRPr="000E121E" w:rsidTr="00CC3269">
        <w:trPr>
          <w:trHeight w:val="419"/>
          <w:tblHeader/>
          <w:jc w:val="center"/>
        </w:trPr>
        <w:tc>
          <w:tcPr>
            <w:tcW w:w="2439" w:type="dxa"/>
            <w:tcBorders>
              <w:top w:val="single" w:sz="4" w:space="0" w:color="auto"/>
              <w:left w:val="single" w:sz="4" w:space="0" w:color="auto"/>
              <w:bottom w:val="single" w:sz="4" w:space="0" w:color="auto"/>
              <w:right w:val="single" w:sz="4" w:space="0" w:color="auto"/>
            </w:tcBorders>
            <w:shd w:val="clear" w:color="auto" w:fill="92D050"/>
            <w:vAlign w:val="center"/>
            <w:hideMark/>
          </w:tcPr>
          <w:p w:rsidR="00CC3269" w:rsidRPr="000E121E" w:rsidRDefault="00CC3269" w:rsidP="003F6F25">
            <w:pPr>
              <w:spacing w:after="0" w:line="240" w:lineRule="auto"/>
              <w:jc w:val="center"/>
              <w:rPr>
                <w:rFonts w:eastAsia="Times New Roman" w:cstheme="minorHAnsi"/>
                <w:b/>
                <w:color w:val="000000"/>
                <w:lang w:eastAsia="ru-RU"/>
              </w:rPr>
            </w:pPr>
            <w:r w:rsidRPr="000E121E">
              <w:rPr>
                <w:rFonts w:eastAsia="Times New Roman" w:cstheme="minorHAnsi"/>
                <w:b/>
                <w:color w:val="000000"/>
                <w:lang w:eastAsia="ru-RU"/>
              </w:rPr>
              <w:t>Наименование теплоснабжающей организации</w:t>
            </w:r>
          </w:p>
        </w:tc>
        <w:tc>
          <w:tcPr>
            <w:tcW w:w="2517" w:type="dxa"/>
            <w:tcBorders>
              <w:top w:val="single" w:sz="4" w:space="0" w:color="auto"/>
              <w:left w:val="nil"/>
              <w:bottom w:val="single" w:sz="4" w:space="0" w:color="auto"/>
              <w:right w:val="single" w:sz="4" w:space="0" w:color="auto"/>
            </w:tcBorders>
            <w:shd w:val="clear" w:color="auto" w:fill="92D050"/>
            <w:noWrap/>
            <w:vAlign w:val="center"/>
            <w:hideMark/>
          </w:tcPr>
          <w:p w:rsidR="00CC3269" w:rsidRPr="000E121E" w:rsidRDefault="00CC3269" w:rsidP="003F6F25">
            <w:pPr>
              <w:spacing w:after="0" w:line="240" w:lineRule="auto"/>
              <w:jc w:val="center"/>
              <w:rPr>
                <w:rFonts w:eastAsia="Times New Roman" w:cstheme="minorHAnsi"/>
                <w:b/>
                <w:color w:val="000000"/>
                <w:lang w:eastAsia="ru-RU"/>
              </w:rPr>
            </w:pPr>
            <w:r w:rsidRPr="000E121E">
              <w:rPr>
                <w:rFonts w:eastAsia="Times New Roman" w:cstheme="minorHAnsi"/>
                <w:b/>
                <w:color w:val="000000"/>
                <w:lang w:eastAsia="ru-RU"/>
              </w:rPr>
              <w:t>Тариф</w:t>
            </w:r>
          </w:p>
        </w:tc>
        <w:tc>
          <w:tcPr>
            <w:tcW w:w="962" w:type="dxa"/>
            <w:tcBorders>
              <w:top w:val="single" w:sz="4" w:space="0" w:color="auto"/>
              <w:left w:val="nil"/>
              <w:bottom w:val="single" w:sz="4" w:space="0" w:color="auto"/>
              <w:right w:val="single" w:sz="4" w:space="0" w:color="auto"/>
            </w:tcBorders>
            <w:shd w:val="clear" w:color="auto" w:fill="92D050"/>
            <w:noWrap/>
            <w:vAlign w:val="center"/>
            <w:hideMark/>
          </w:tcPr>
          <w:p w:rsidR="00CC3269" w:rsidRPr="000E121E" w:rsidRDefault="00CC3269" w:rsidP="003F6F25">
            <w:pPr>
              <w:spacing w:after="0" w:line="240" w:lineRule="auto"/>
              <w:jc w:val="center"/>
              <w:rPr>
                <w:rFonts w:eastAsia="Times New Roman" w:cstheme="minorHAnsi"/>
                <w:b/>
                <w:color w:val="000000"/>
                <w:lang w:eastAsia="ru-RU"/>
              </w:rPr>
            </w:pPr>
            <w:r w:rsidRPr="000E121E">
              <w:rPr>
                <w:rFonts w:eastAsia="Times New Roman" w:cstheme="minorHAnsi"/>
                <w:b/>
                <w:color w:val="000000"/>
                <w:lang w:eastAsia="ru-RU"/>
              </w:rPr>
              <w:t>Ед. изм.</w:t>
            </w:r>
          </w:p>
        </w:tc>
        <w:tc>
          <w:tcPr>
            <w:tcW w:w="955" w:type="dxa"/>
            <w:tcBorders>
              <w:top w:val="single" w:sz="4" w:space="0" w:color="auto"/>
              <w:left w:val="nil"/>
              <w:bottom w:val="single" w:sz="4" w:space="0" w:color="auto"/>
              <w:right w:val="single" w:sz="4" w:space="0" w:color="auto"/>
            </w:tcBorders>
            <w:shd w:val="clear" w:color="auto" w:fill="92D050"/>
            <w:noWrap/>
            <w:vAlign w:val="center"/>
            <w:hideMark/>
          </w:tcPr>
          <w:p w:rsidR="00CC3269" w:rsidRPr="000E121E" w:rsidRDefault="00CC3269" w:rsidP="00CC3269">
            <w:pPr>
              <w:spacing w:after="0" w:line="240" w:lineRule="auto"/>
              <w:jc w:val="center"/>
              <w:rPr>
                <w:rFonts w:eastAsia="Times New Roman" w:cstheme="minorHAnsi"/>
                <w:b/>
                <w:color w:val="000000"/>
                <w:lang w:eastAsia="ru-RU"/>
              </w:rPr>
            </w:pPr>
            <w:r w:rsidRPr="000E121E">
              <w:rPr>
                <w:rFonts w:eastAsia="Times New Roman" w:cstheme="minorHAnsi"/>
                <w:b/>
                <w:color w:val="000000"/>
                <w:lang w:eastAsia="ru-RU"/>
              </w:rPr>
              <w:t>201</w:t>
            </w:r>
            <w:r>
              <w:rPr>
                <w:rFonts w:eastAsia="Times New Roman" w:cstheme="minorHAnsi"/>
                <w:b/>
                <w:color w:val="000000"/>
                <w:lang w:eastAsia="ru-RU"/>
              </w:rPr>
              <w:t>6</w:t>
            </w:r>
          </w:p>
        </w:tc>
        <w:tc>
          <w:tcPr>
            <w:tcW w:w="955" w:type="dxa"/>
            <w:tcBorders>
              <w:top w:val="single" w:sz="4" w:space="0" w:color="auto"/>
              <w:left w:val="nil"/>
              <w:bottom w:val="single" w:sz="4" w:space="0" w:color="auto"/>
              <w:right w:val="single" w:sz="4" w:space="0" w:color="auto"/>
            </w:tcBorders>
            <w:shd w:val="clear" w:color="auto" w:fill="92D050"/>
            <w:noWrap/>
            <w:vAlign w:val="center"/>
            <w:hideMark/>
          </w:tcPr>
          <w:p w:rsidR="00CC3269" w:rsidRPr="000E121E" w:rsidRDefault="00CC3269" w:rsidP="00CC3269">
            <w:pPr>
              <w:spacing w:after="0" w:line="240" w:lineRule="auto"/>
              <w:jc w:val="center"/>
              <w:rPr>
                <w:rFonts w:eastAsia="Times New Roman" w:cstheme="minorHAnsi"/>
                <w:b/>
                <w:color w:val="000000"/>
                <w:lang w:eastAsia="ru-RU"/>
              </w:rPr>
            </w:pPr>
            <w:r>
              <w:rPr>
                <w:rFonts w:eastAsia="Times New Roman" w:cstheme="minorHAnsi"/>
                <w:b/>
                <w:color w:val="000000"/>
                <w:lang w:eastAsia="ru-RU"/>
              </w:rPr>
              <w:t>2017</w:t>
            </w:r>
          </w:p>
        </w:tc>
        <w:tc>
          <w:tcPr>
            <w:tcW w:w="955" w:type="dxa"/>
            <w:tcBorders>
              <w:top w:val="single" w:sz="4" w:space="0" w:color="auto"/>
              <w:left w:val="nil"/>
              <w:bottom w:val="single" w:sz="4" w:space="0" w:color="auto"/>
              <w:right w:val="single" w:sz="4" w:space="0" w:color="auto"/>
            </w:tcBorders>
            <w:shd w:val="clear" w:color="auto" w:fill="92D050"/>
            <w:noWrap/>
            <w:vAlign w:val="center"/>
            <w:hideMark/>
          </w:tcPr>
          <w:p w:rsidR="00CC3269" w:rsidRPr="000E121E" w:rsidRDefault="00CC3269" w:rsidP="00CC3269">
            <w:pPr>
              <w:spacing w:after="0" w:line="240" w:lineRule="auto"/>
              <w:jc w:val="center"/>
              <w:rPr>
                <w:rFonts w:eastAsia="Times New Roman" w:cstheme="minorHAnsi"/>
                <w:b/>
                <w:color w:val="000000"/>
                <w:lang w:eastAsia="ru-RU"/>
              </w:rPr>
            </w:pPr>
            <w:r>
              <w:rPr>
                <w:rFonts w:eastAsia="Times New Roman" w:cstheme="minorHAnsi"/>
                <w:b/>
                <w:color w:val="000000"/>
                <w:lang w:eastAsia="ru-RU"/>
              </w:rPr>
              <w:t>2018</w:t>
            </w:r>
          </w:p>
        </w:tc>
        <w:tc>
          <w:tcPr>
            <w:tcW w:w="955" w:type="dxa"/>
            <w:tcBorders>
              <w:top w:val="single" w:sz="4" w:space="0" w:color="auto"/>
              <w:left w:val="nil"/>
              <w:bottom w:val="single" w:sz="4" w:space="0" w:color="auto"/>
              <w:right w:val="single" w:sz="4" w:space="0" w:color="auto"/>
            </w:tcBorders>
            <w:shd w:val="clear" w:color="auto" w:fill="92D050"/>
            <w:noWrap/>
            <w:vAlign w:val="center"/>
            <w:hideMark/>
          </w:tcPr>
          <w:p w:rsidR="00CC3269" w:rsidRPr="000E121E" w:rsidRDefault="00CC3269" w:rsidP="00CC3269">
            <w:pPr>
              <w:spacing w:after="0" w:line="240" w:lineRule="auto"/>
              <w:jc w:val="center"/>
              <w:rPr>
                <w:rFonts w:eastAsia="Times New Roman" w:cstheme="minorHAnsi"/>
                <w:b/>
                <w:color w:val="000000"/>
                <w:lang w:eastAsia="ru-RU"/>
              </w:rPr>
            </w:pPr>
            <w:r>
              <w:rPr>
                <w:rFonts w:eastAsia="Times New Roman" w:cstheme="minorHAnsi"/>
                <w:b/>
                <w:color w:val="000000"/>
                <w:lang w:eastAsia="ru-RU"/>
              </w:rPr>
              <w:t>2019</w:t>
            </w:r>
          </w:p>
        </w:tc>
        <w:tc>
          <w:tcPr>
            <w:tcW w:w="955" w:type="dxa"/>
            <w:tcBorders>
              <w:top w:val="single" w:sz="4" w:space="0" w:color="auto"/>
              <w:left w:val="nil"/>
              <w:bottom w:val="single" w:sz="4" w:space="0" w:color="auto"/>
              <w:right w:val="single" w:sz="4" w:space="0" w:color="auto"/>
            </w:tcBorders>
            <w:shd w:val="clear" w:color="auto" w:fill="92D050"/>
            <w:noWrap/>
            <w:vAlign w:val="center"/>
            <w:hideMark/>
          </w:tcPr>
          <w:p w:rsidR="00CC3269" w:rsidRPr="000E121E" w:rsidRDefault="00CC3269" w:rsidP="00CC3269">
            <w:pPr>
              <w:spacing w:after="0" w:line="240" w:lineRule="auto"/>
              <w:jc w:val="center"/>
              <w:rPr>
                <w:rFonts w:eastAsia="Times New Roman" w:cstheme="minorHAnsi"/>
                <w:b/>
                <w:color w:val="000000"/>
                <w:lang w:eastAsia="ru-RU"/>
              </w:rPr>
            </w:pPr>
            <w:r>
              <w:rPr>
                <w:rFonts w:eastAsia="Times New Roman" w:cstheme="minorHAnsi"/>
                <w:b/>
                <w:color w:val="000000"/>
                <w:lang w:eastAsia="ru-RU"/>
              </w:rPr>
              <w:t>2020</w:t>
            </w:r>
          </w:p>
        </w:tc>
        <w:tc>
          <w:tcPr>
            <w:tcW w:w="955" w:type="dxa"/>
            <w:tcBorders>
              <w:top w:val="single" w:sz="4" w:space="0" w:color="auto"/>
              <w:left w:val="nil"/>
              <w:bottom w:val="single" w:sz="4" w:space="0" w:color="auto"/>
              <w:right w:val="single" w:sz="4" w:space="0" w:color="auto"/>
            </w:tcBorders>
            <w:shd w:val="clear" w:color="auto" w:fill="92D050"/>
            <w:noWrap/>
            <w:vAlign w:val="center"/>
            <w:hideMark/>
          </w:tcPr>
          <w:p w:rsidR="00CC3269" w:rsidRPr="000E121E" w:rsidRDefault="00CC3269" w:rsidP="00CC3269">
            <w:pPr>
              <w:spacing w:after="0" w:line="240" w:lineRule="auto"/>
              <w:jc w:val="center"/>
              <w:rPr>
                <w:rFonts w:eastAsia="Times New Roman" w:cstheme="minorHAnsi"/>
                <w:b/>
                <w:color w:val="000000"/>
                <w:lang w:eastAsia="ru-RU"/>
              </w:rPr>
            </w:pPr>
            <w:r>
              <w:rPr>
                <w:rFonts w:eastAsia="Times New Roman" w:cstheme="minorHAnsi"/>
                <w:b/>
                <w:color w:val="000000"/>
                <w:lang w:eastAsia="ru-RU"/>
              </w:rPr>
              <w:t>2021</w:t>
            </w:r>
          </w:p>
        </w:tc>
        <w:tc>
          <w:tcPr>
            <w:tcW w:w="955" w:type="dxa"/>
            <w:tcBorders>
              <w:top w:val="single" w:sz="4" w:space="0" w:color="auto"/>
              <w:left w:val="nil"/>
              <w:bottom w:val="single" w:sz="4" w:space="0" w:color="auto"/>
              <w:right w:val="single" w:sz="4" w:space="0" w:color="auto"/>
            </w:tcBorders>
            <w:shd w:val="clear" w:color="auto" w:fill="92D050"/>
            <w:vAlign w:val="center"/>
          </w:tcPr>
          <w:p w:rsidR="00CC3269" w:rsidRPr="000E121E" w:rsidRDefault="00CC3269" w:rsidP="00CC3269">
            <w:pPr>
              <w:spacing w:after="0" w:line="240" w:lineRule="auto"/>
              <w:jc w:val="center"/>
              <w:rPr>
                <w:rFonts w:eastAsia="Times New Roman" w:cstheme="minorHAnsi"/>
                <w:b/>
                <w:color w:val="000000"/>
                <w:lang w:eastAsia="ru-RU"/>
              </w:rPr>
            </w:pPr>
            <w:r>
              <w:rPr>
                <w:rFonts w:eastAsia="Times New Roman" w:cstheme="minorHAnsi"/>
                <w:b/>
                <w:color w:val="000000"/>
                <w:lang w:eastAsia="ru-RU"/>
              </w:rPr>
              <w:t>2022</w:t>
            </w:r>
          </w:p>
        </w:tc>
        <w:tc>
          <w:tcPr>
            <w:tcW w:w="955" w:type="dxa"/>
            <w:tcBorders>
              <w:top w:val="single" w:sz="4" w:space="0" w:color="auto"/>
              <w:left w:val="single" w:sz="4" w:space="0" w:color="auto"/>
              <w:bottom w:val="single" w:sz="4" w:space="0" w:color="auto"/>
              <w:right w:val="single" w:sz="4" w:space="0" w:color="auto"/>
            </w:tcBorders>
            <w:shd w:val="clear" w:color="auto" w:fill="92D050"/>
            <w:noWrap/>
            <w:vAlign w:val="center"/>
            <w:hideMark/>
          </w:tcPr>
          <w:p w:rsidR="00CC3269" w:rsidRPr="000E121E" w:rsidRDefault="00CC3269" w:rsidP="00CC3269">
            <w:pPr>
              <w:spacing w:after="0" w:line="240" w:lineRule="auto"/>
              <w:jc w:val="center"/>
              <w:rPr>
                <w:rFonts w:eastAsia="Times New Roman" w:cstheme="minorHAnsi"/>
                <w:b/>
                <w:color w:val="000000"/>
                <w:lang w:eastAsia="ru-RU"/>
              </w:rPr>
            </w:pPr>
            <w:r w:rsidRPr="000E121E">
              <w:rPr>
                <w:rFonts w:eastAsia="Times New Roman" w:cstheme="minorHAnsi"/>
                <w:b/>
                <w:color w:val="000000"/>
                <w:lang w:eastAsia="ru-RU"/>
              </w:rPr>
              <w:t>2025</w:t>
            </w:r>
          </w:p>
        </w:tc>
        <w:tc>
          <w:tcPr>
            <w:tcW w:w="954" w:type="dxa"/>
            <w:tcBorders>
              <w:top w:val="single" w:sz="4" w:space="0" w:color="auto"/>
              <w:left w:val="nil"/>
              <w:bottom w:val="single" w:sz="4" w:space="0" w:color="auto"/>
              <w:right w:val="single" w:sz="4" w:space="0" w:color="auto"/>
            </w:tcBorders>
            <w:shd w:val="clear" w:color="auto" w:fill="92D050"/>
            <w:vAlign w:val="center"/>
          </w:tcPr>
          <w:p w:rsidR="00CC3269" w:rsidRPr="000E121E" w:rsidRDefault="00CC3269" w:rsidP="00CC3269">
            <w:pPr>
              <w:spacing w:after="0" w:line="240" w:lineRule="auto"/>
              <w:jc w:val="center"/>
              <w:rPr>
                <w:rFonts w:eastAsia="Times New Roman" w:cstheme="minorHAnsi"/>
                <w:b/>
                <w:color w:val="000000"/>
                <w:lang w:eastAsia="ru-RU"/>
              </w:rPr>
            </w:pPr>
            <w:r w:rsidRPr="000E121E">
              <w:rPr>
                <w:rFonts w:eastAsia="Times New Roman" w:cstheme="minorHAnsi"/>
                <w:b/>
                <w:color w:val="000000"/>
                <w:lang w:eastAsia="ru-RU"/>
              </w:rPr>
              <w:t>2030</w:t>
            </w:r>
          </w:p>
        </w:tc>
      </w:tr>
      <w:tr w:rsidR="00CC3269" w:rsidRPr="000E121E" w:rsidTr="00CC3269">
        <w:trPr>
          <w:trHeight w:val="630"/>
          <w:jc w:val="center"/>
        </w:trPr>
        <w:tc>
          <w:tcPr>
            <w:tcW w:w="2439" w:type="dxa"/>
            <w:vMerge w:val="restart"/>
            <w:tcBorders>
              <w:top w:val="nil"/>
              <w:left w:val="single" w:sz="4" w:space="0" w:color="auto"/>
              <w:bottom w:val="single" w:sz="4" w:space="0" w:color="auto"/>
              <w:right w:val="single" w:sz="4" w:space="0" w:color="auto"/>
            </w:tcBorders>
            <w:shd w:val="clear" w:color="auto" w:fill="81DEFF"/>
            <w:vAlign w:val="center"/>
            <w:hideMark/>
          </w:tcPr>
          <w:p w:rsidR="00CC3269" w:rsidRPr="00CC3269" w:rsidRDefault="00CC3269" w:rsidP="003F6F25">
            <w:pPr>
              <w:spacing w:after="0" w:line="240" w:lineRule="auto"/>
              <w:jc w:val="center"/>
              <w:rPr>
                <w:rFonts w:eastAsia="Times New Roman" w:cstheme="minorHAnsi"/>
                <w:b/>
                <w:color w:val="000000"/>
                <w:sz w:val="26"/>
                <w:szCs w:val="26"/>
                <w:lang w:eastAsia="ru-RU"/>
              </w:rPr>
            </w:pPr>
            <w:r w:rsidRPr="00CC3269">
              <w:rPr>
                <w:rFonts w:eastAsia="Times New Roman" w:cstheme="minorHAnsi"/>
                <w:b/>
                <w:color w:val="000000"/>
                <w:sz w:val="26"/>
                <w:szCs w:val="26"/>
                <w:lang w:eastAsia="ru-RU"/>
              </w:rPr>
              <w:t>ООО «Суздальтеплосбыт»</w:t>
            </w:r>
          </w:p>
        </w:tc>
        <w:tc>
          <w:tcPr>
            <w:tcW w:w="2517" w:type="dxa"/>
            <w:tcBorders>
              <w:top w:val="nil"/>
              <w:left w:val="nil"/>
              <w:bottom w:val="single" w:sz="4" w:space="0" w:color="auto"/>
              <w:right w:val="single" w:sz="4" w:space="0" w:color="auto"/>
            </w:tcBorders>
            <w:shd w:val="clear" w:color="auto" w:fill="auto"/>
            <w:vAlign w:val="center"/>
            <w:hideMark/>
          </w:tcPr>
          <w:p w:rsidR="00CC3269" w:rsidRPr="000E121E" w:rsidRDefault="00CC3269" w:rsidP="003F6F25">
            <w:pPr>
              <w:spacing w:after="0" w:line="240" w:lineRule="auto"/>
              <w:rPr>
                <w:rFonts w:eastAsia="Times New Roman" w:cstheme="minorHAnsi"/>
                <w:color w:val="000000"/>
                <w:sz w:val="20"/>
                <w:lang w:eastAsia="ru-RU"/>
              </w:rPr>
            </w:pPr>
            <w:r w:rsidRPr="000E121E">
              <w:rPr>
                <w:rFonts w:eastAsia="Times New Roman" w:cstheme="minorHAnsi"/>
                <w:color w:val="000000"/>
                <w:sz w:val="20"/>
                <w:lang w:eastAsia="ru-RU"/>
              </w:rPr>
              <w:t>Тариф на отпущенную тепловую энергию с учетом реализации инвестиционной программы</w:t>
            </w:r>
          </w:p>
        </w:tc>
        <w:tc>
          <w:tcPr>
            <w:tcW w:w="962" w:type="dxa"/>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rsidR="00CC3269" w:rsidRPr="000E121E" w:rsidRDefault="00CC3269" w:rsidP="003F6F25">
            <w:pPr>
              <w:spacing w:after="0" w:line="240" w:lineRule="auto"/>
              <w:ind w:left="113" w:right="113"/>
              <w:jc w:val="center"/>
              <w:rPr>
                <w:rFonts w:eastAsia="Times New Roman" w:cstheme="minorHAnsi"/>
                <w:color w:val="000000"/>
                <w:lang w:eastAsia="ru-RU"/>
              </w:rPr>
            </w:pPr>
            <w:r w:rsidRPr="000E121E">
              <w:rPr>
                <w:rFonts w:eastAsia="Times New Roman" w:cstheme="minorHAnsi"/>
                <w:color w:val="000000"/>
                <w:lang w:eastAsia="ru-RU"/>
              </w:rPr>
              <w:t>руб./Гкал с НДС</w:t>
            </w:r>
          </w:p>
        </w:tc>
        <w:tc>
          <w:tcPr>
            <w:tcW w:w="955" w:type="dxa"/>
            <w:tcBorders>
              <w:top w:val="nil"/>
              <w:left w:val="nil"/>
              <w:bottom w:val="single" w:sz="4" w:space="0" w:color="auto"/>
              <w:right w:val="single" w:sz="4" w:space="0" w:color="auto"/>
            </w:tcBorders>
            <w:shd w:val="clear" w:color="auto" w:fill="auto"/>
            <w:noWrap/>
            <w:vAlign w:val="center"/>
          </w:tcPr>
          <w:p w:rsidR="00CC3269" w:rsidRPr="000E121E" w:rsidRDefault="004143AE" w:rsidP="00CC3269">
            <w:pPr>
              <w:spacing w:after="0" w:line="240" w:lineRule="auto"/>
              <w:jc w:val="center"/>
              <w:rPr>
                <w:rFonts w:eastAsia="Times New Roman" w:cstheme="minorHAnsi"/>
                <w:color w:val="000000"/>
                <w:lang w:eastAsia="ru-RU"/>
              </w:rPr>
            </w:pPr>
            <w:r>
              <w:rPr>
                <w:rFonts w:eastAsia="Times New Roman" w:cstheme="minorHAnsi"/>
                <w:color w:val="000000"/>
                <w:lang w:eastAsia="ru-RU"/>
              </w:rPr>
              <w:t>2461,94</w:t>
            </w:r>
          </w:p>
        </w:tc>
        <w:tc>
          <w:tcPr>
            <w:tcW w:w="955" w:type="dxa"/>
            <w:tcBorders>
              <w:top w:val="nil"/>
              <w:left w:val="nil"/>
              <w:bottom w:val="single" w:sz="4" w:space="0" w:color="auto"/>
              <w:right w:val="single" w:sz="4" w:space="0" w:color="auto"/>
            </w:tcBorders>
            <w:shd w:val="clear" w:color="auto" w:fill="auto"/>
            <w:noWrap/>
            <w:vAlign w:val="center"/>
          </w:tcPr>
          <w:p w:rsidR="00CC3269" w:rsidRPr="000E121E" w:rsidRDefault="004143AE" w:rsidP="00CC3269">
            <w:pPr>
              <w:spacing w:after="0" w:line="240" w:lineRule="auto"/>
              <w:jc w:val="center"/>
              <w:rPr>
                <w:rFonts w:eastAsia="Times New Roman" w:cstheme="minorHAnsi"/>
                <w:color w:val="000000"/>
                <w:lang w:eastAsia="ru-RU"/>
              </w:rPr>
            </w:pPr>
            <w:r>
              <w:rPr>
                <w:rFonts w:eastAsia="Times New Roman" w:cstheme="minorHAnsi"/>
                <w:color w:val="000000"/>
                <w:lang w:eastAsia="ru-RU"/>
              </w:rPr>
              <w:t>2608,64</w:t>
            </w:r>
          </w:p>
        </w:tc>
        <w:tc>
          <w:tcPr>
            <w:tcW w:w="955" w:type="dxa"/>
            <w:tcBorders>
              <w:top w:val="nil"/>
              <w:left w:val="nil"/>
              <w:bottom w:val="single" w:sz="4" w:space="0" w:color="auto"/>
              <w:right w:val="single" w:sz="4" w:space="0" w:color="auto"/>
            </w:tcBorders>
            <w:shd w:val="clear" w:color="auto" w:fill="auto"/>
            <w:noWrap/>
            <w:vAlign w:val="center"/>
          </w:tcPr>
          <w:p w:rsidR="00CC3269" w:rsidRPr="000E121E" w:rsidRDefault="004143AE" w:rsidP="00CC3269">
            <w:pPr>
              <w:spacing w:after="0" w:line="240" w:lineRule="auto"/>
              <w:jc w:val="center"/>
              <w:rPr>
                <w:rFonts w:eastAsia="Times New Roman" w:cstheme="minorHAnsi"/>
                <w:color w:val="000000"/>
                <w:lang w:eastAsia="ru-RU"/>
              </w:rPr>
            </w:pPr>
            <w:r>
              <w:rPr>
                <w:rFonts w:eastAsia="Times New Roman" w:cstheme="minorHAnsi"/>
                <w:color w:val="000000"/>
                <w:lang w:eastAsia="ru-RU"/>
              </w:rPr>
              <w:t>2682,22</w:t>
            </w:r>
          </w:p>
        </w:tc>
        <w:tc>
          <w:tcPr>
            <w:tcW w:w="955" w:type="dxa"/>
            <w:tcBorders>
              <w:top w:val="nil"/>
              <w:left w:val="nil"/>
              <w:bottom w:val="single" w:sz="4" w:space="0" w:color="auto"/>
              <w:right w:val="single" w:sz="4" w:space="0" w:color="auto"/>
            </w:tcBorders>
            <w:shd w:val="clear" w:color="auto" w:fill="auto"/>
            <w:noWrap/>
            <w:vAlign w:val="center"/>
          </w:tcPr>
          <w:p w:rsidR="00CC3269" w:rsidRPr="000E121E" w:rsidRDefault="004143AE" w:rsidP="00CC3269">
            <w:pPr>
              <w:spacing w:after="0" w:line="240" w:lineRule="auto"/>
              <w:jc w:val="center"/>
              <w:rPr>
                <w:rFonts w:eastAsia="Times New Roman" w:cstheme="minorHAnsi"/>
                <w:color w:val="000000"/>
                <w:lang w:eastAsia="ru-RU"/>
              </w:rPr>
            </w:pPr>
            <w:r>
              <w:rPr>
                <w:rFonts w:eastAsia="Times New Roman" w:cstheme="minorHAnsi"/>
                <w:color w:val="000000"/>
                <w:lang w:eastAsia="ru-RU"/>
              </w:rPr>
              <w:t>2752,34</w:t>
            </w:r>
          </w:p>
        </w:tc>
        <w:tc>
          <w:tcPr>
            <w:tcW w:w="955" w:type="dxa"/>
            <w:tcBorders>
              <w:top w:val="nil"/>
              <w:left w:val="nil"/>
              <w:bottom w:val="single" w:sz="4" w:space="0" w:color="auto"/>
              <w:right w:val="single" w:sz="4" w:space="0" w:color="auto"/>
            </w:tcBorders>
            <w:shd w:val="clear" w:color="auto" w:fill="auto"/>
            <w:noWrap/>
            <w:vAlign w:val="center"/>
          </w:tcPr>
          <w:p w:rsidR="00CC3269" w:rsidRPr="000E121E" w:rsidRDefault="004143AE" w:rsidP="00CC3269">
            <w:pPr>
              <w:spacing w:after="0" w:line="240" w:lineRule="auto"/>
              <w:jc w:val="center"/>
              <w:rPr>
                <w:rFonts w:eastAsia="Times New Roman" w:cstheme="minorHAnsi"/>
                <w:color w:val="000000"/>
                <w:lang w:eastAsia="ru-RU"/>
              </w:rPr>
            </w:pPr>
            <w:r>
              <w:rPr>
                <w:rFonts w:eastAsia="Times New Roman" w:cstheme="minorHAnsi"/>
                <w:color w:val="000000"/>
                <w:lang w:eastAsia="ru-RU"/>
              </w:rPr>
              <w:t>2876,84</w:t>
            </w:r>
          </w:p>
        </w:tc>
        <w:tc>
          <w:tcPr>
            <w:tcW w:w="955" w:type="dxa"/>
            <w:tcBorders>
              <w:top w:val="nil"/>
              <w:left w:val="nil"/>
              <w:bottom w:val="single" w:sz="4" w:space="0" w:color="auto"/>
              <w:right w:val="single" w:sz="4" w:space="0" w:color="auto"/>
            </w:tcBorders>
            <w:shd w:val="clear" w:color="auto" w:fill="auto"/>
            <w:noWrap/>
            <w:vAlign w:val="center"/>
          </w:tcPr>
          <w:p w:rsidR="00CC3269" w:rsidRPr="000E121E" w:rsidRDefault="004143AE" w:rsidP="00CC3269">
            <w:pPr>
              <w:spacing w:after="0" w:line="240" w:lineRule="auto"/>
              <w:jc w:val="center"/>
              <w:rPr>
                <w:rFonts w:eastAsia="Times New Roman" w:cstheme="minorHAnsi"/>
                <w:color w:val="000000"/>
                <w:lang w:eastAsia="ru-RU"/>
              </w:rPr>
            </w:pPr>
            <w:r>
              <w:rPr>
                <w:rFonts w:eastAsia="Times New Roman" w:cstheme="minorHAnsi"/>
                <w:color w:val="000000"/>
                <w:lang w:eastAsia="ru-RU"/>
              </w:rPr>
              <w:t>3051,42</w:t>
            </w:r>
          </w:p>
        </w:tc>
        <w:tc>
          <w:tcPr>
            <w:tcW w:w="955" w:type="dxa"/>
            <w:tcBorders>
              <w:top w:val="nil"/>
              <w:left w:val="nil"/>
              <w:bottom w:val="single" w:sz="4" w:space="0" w:color="auto"/>
              <w:right w:val="single" w:sz="4" w:space="0" w:color="auto"/>
            </w:tcBorders>
            <w:vAlign w:val="center"/>
          </w:tcPr>
          <w:p w:rsidR="00CC3269" w:rsidRPr="000E121E" w:rsidRDefault="004143AE" w:rsidP="00CC3269">
            <w:pPr>
              <w:spacing w:after="0" w:line="240" w:lineRule="auto"/>
              <w:jc w:val="center"/>
              <w:rPr>
                <w:rFonts w:eastAsia="Times New Roman" w:cstheme="minorHAnsi"/>
                <w:color w:val="000000"/>
                <w:lang w:eastAsia="ru-RU"/>
              </w:rPr>
            </w:pPr>
            <w:r>
              <w:rPr>
                <w:rFonts w:eastAsia="Times New Roman" w:cstheme="minorHAnsi"/>
                <w:color w:val="000000"/>
                <w:lang w:eastAsia="ru-RU"/>
              </w:rPr>
              <w:t>3030,72</w:t>
            </w:r>
          </w:p>
        </w:tc>
        <w:tc>
          <w:tcPr>
            <w:tcW w:w="955" w:type="dxa"/>
            <w:tcBorders>
              <w:top w:val="nil"/>
              <w:left w:val="single" w:sz="4" w:space="0" w:color="auto"/>
              <w:bottom w:val="single" w:sz="4" w:space="0" w:color="auto"/>
              <w:right w:val="single" w:sz="4" w:space="0" w:color="auto"/>
            </w:tcBorders>
            <w:shd w:val="clear" w:color="auto" w:fill="auto"/>
            <w:noWrap/>
            <w:vAlign w:val="center"/>
          </w:tcPr>
          <w:p w:rsidR="00CC3269" w:rsidRPr="000E121E" w:rsidRDefault="004143AE" w:rsidP="00CC3269">
            <w:pPr>
              <w:spacing w:after="0" w:line="240" w:lineRule="auto"/>
              <w:jc w:val="center"/>
              <w:rPr>
                <w:rFonts w:eastAsia="Times New Roman" w:cstheme="minorHAnsi"/>
                <w:color w:val="000000"/>
                <w:lang w:eastAsia="ru-RU"/>
              </w:rPr>
            </w:pPr>
            <w:r>
              <w:rPr>
                <w:rFonts w:eastAsia="Times New Roman" w:cstheme="minorHAnsi"/>
                <w:color w:val="000000"/>
                <w:lang w:eastAsia="ru-RU"/>
              </w:rPr>
              <w:t>3341,12</w:t>
            </w:r>
          </w:p>
        </w:tc>
        <w:tc>
          <w:tcPr>
            <w:tcW w:w="954" w:type="dxa"/>
            <w:tcBorders>
              <w:top w:val="nil"/>
              <w:left w:val="nil"/>
              <w:bottom w:val="single" w:sz="4" w:space="0" w:color="auto"/>
              <w:right w:val="single" w:sz="4" w:space="0" w:color="auto"/>
            </w:tcBorders>
            <w:vAlign w:val="center"/>
          </w:tcPr>
          <w:p w:rsidR="00CC3269" w:rsidRPr="000E121E" w:rsidRDefault="004143AE" w:rsidP="00CC3269">
            <w:pPr>
              <w:spacing w:after="0" w:line="240" w:lineRule="auto"/>
              <w:jc w:val="center"/>
              <w:rPr>
                <w:rFonts w:eastAsia="Times New Roman" w:cstheme="minorHAnsi"/>
                <w:color w:val="000000"/>
                <w:lang w:eastAsia="ru-RU"/>
              </w:rPr>
            </w:pPr>
            <w:r>
              <w:rPr>
                <w:rFonts w:eastAsia="Times New Roman" w:cstheme="minorHAnsi"/>
                <w:color w:val="000000"/>
                <w:lang w:eastAsia="ru-RU"/>
              </w:rPr>
              <w:t>4063,25</w:t>
            </w:r>
          </w:p>
        </w:tc>
      </w:tr>
      <w:tr w:rsidR="00CC3269" w:rsidRPr="000E121E" w:rsidTr="00CC3269">
        <w:trPr>
          <w:trHeight w:val="528"/>
          <w:jc w:val="center"/>
        </w:trPr>
        <w:tc>
          <w:tcPr>
            <w:tcW w:w="2439" w:type="dxa"/>
            <w:vMerge/>
            <w:tcBorders>
              <w:top w:val="nil"/>
              <w:left w:val="single" w:sz="4" w:space="0" w:color="auto"/>
              <w:bottom w:val="single" w:sz="4" w:space="0" w:color="auto"/>
              <w:right w:val="single" w:sz="4" w:space="0" w:color="auto"/>
            </w:tcBorders>
            <w:shd w:val="clear" w:color="auto" w:fill="81DEFF"/>
            <w:vAlign w:val="center"/>
            <w:hideMark/>
          </w:tcPr>
          <w:p w:rsidR="00CC3269" w:rsidRPr="000E121E" w:rsidRDefault="00CC3269" w:rsidP="003F6F25">
            <w:pPr>
              <w:spacing w:after="0" w:line="240" w:lineRule="auto"/>
              <w:rPr>
                <w:rFonts w:eastAsia="Times New Roman" w:cstheme="minorHAnsi"/>
                <w:color w:val="000000"/>
                <w:lang w:eastAsia="ru-RU"/>
              </w:rPr>
            </w:pPr>
          </w:p>
        </w:tc>
        <w:tc>
          <w:tcPr>
            <w:tcW w:w="2517" w:type="dxa"/>
            <w:tcBorders>
              <w:top w:val="nil"/>
              <w:left w:val="nil"/>
              <w:bottom w:val="single" w:sz="18" w:space="0" w:color="auto"/>
              <w:right w:val="single" w:sz="4" w:space="0" w:color="auto"/>
            </w:tcBorders>
            <w:shd w:val="clear" w:color="auto" w:fill="auto"/>
            <w:vAlign w:val="center"/>
            <w:hideMark/>
          </w:tcPr>
          <w:p w:rsidR="00CC3269" w:rsidRPr="000E121E" w:rsidRDefault="00CC3269" w:rsidP="003F6F25">
            <w:pPr>
              <w:spacing w:after="0" w:line="240" w:lineRule="auto"/>
              <w:rPr>
                <w:rFonts w:eastAsia="Times New Roman" w:cstheme="minorHAnsi"/>
                <w:color w:val="000000"/>
                <w:sz w:val="20"/>
                <w:lang w:eastAsia="ru-RU"/>
              </w:rPr>
            </w:pPr>
            <w:r>
              <w:rPr>
                <w:rFonts w:eastAsia="Times New Roman" w:cstheme="minorHAnsi"/>
                <w:color w:val="000000"/>
                <w:sz w:val="20"/>
                <w:lang w:eastAsia="ru-RU"/>
              </w:rPr>
              <w:t>Рост тарифа,%</w:t>
            </w:r>
          </w:p>
        </w:tc>
        <w:tc>
          <w:tcPr>
            <w:tcW w:w="962" w:type="dxa"/>
            <w:vMerge/>
            <w:tcBorders>
              <w:top w:val="nil"/>
              <w:left w:val="single" w:sz="4" w:space="0" w:color="auto"/>
              <w:bottom w:val="single" w:sz="4" w:space="0" w:color="auto"/>
              <w:right w:val="single" w:sz="4" w:space="0" w:color="auto"/>
            </w:tcBorders>
            <w:textDirection w:val="btLr"/>
            <w:vAlign w:val="center"/>
            <w:hideMark/>
          </w:tcPr>
          <w:p w:rsidR="00CC3269" w:rsidRPr="000E121E" w:rsidRDefault="00CC3269" w:rsidP="003F6F25">
            <w:pPr>
              <w:spacing w:after="0" w:line="240" w:lineRule="auto"/>
              <w:ind w:left="113" w:right="113"/>
              <w:rPr>
                <w:rFonts w:eastAsia="Times New Roman" w:cstheme="minorHAnsi"/>
                <w:color w:val="000000"/>
                <w:lang w:eastAsia="ru-RU"/>
              </w:rPr>
            </w:pPr>
          </w:p>
        </w:tc>
        <w:tc>
          <w:tcPr>
            <w:tcW w:w="955" w:type="dxa"/>
            <w:tcBorders>
              <w:top w:val="nil"/>
              <w:left w:val="nil"/>
              <w:bottom w:val="single" w:sz="24" w:space="0" w:color="auto"/>
              <w:right w:val="single" w:sz="4" w:space="0" w:color="auto"/>
            </w:tcBorders>
            <w:shd w:val="clear" w:color="auto" w:fill="auto"/>
            <w:noWrap/>
            <w:vAlign w:val="center"/>
          </w:tcPr>
          <w:p w:rsidR="00CC3269" w:rsidRPr="000E121E" w:rsidRDefault="004143AE" w:rsidP="00CC3269">
            <w:pPr>
              <w:spacing w:after="0" w:line="240" w:lineRule="auto"/>
              <w:jc w:val="center"/>
              <w:rPr>
                <w:rFonts w:eastAsia="Times New Roman" w:cstheme="minorHAnsi"/>
                <w:color w:val="000000"/>
                <w:lang w:eastAsia="ru-RU"/>
              </w:rPr>
            </w:pPr>
            <w:r>
              <w:rPr>
                <w:rFonts w:eastAsia="Times New Roman" w:cstheme="minorHAnsi"/>
                <w:color w:val="000000"/>
                <w:lang w:eastAsia="ru-RU"/>
              </w:rPr>
              <w:t>5,7</w:t>
            </w:r>
          </w:p>
        </w:tc>
        <w:tc>
          <w:tcPr>
            <w:tcW w:w="955" w:type="dxa"/>
            <w:tcBorders>
              <w:top w:val="nil"/>
              <w:left w:val="nil"/>
              <w:bottom w:val="single" w:sz="24" w:space="0" w:color="auto"/>
              <w:right w:val="single" w:sz="4" w:space="0" w:color="auto"/>
            </w:tcBorders>
            <w:shd w:val="clear" w:color="auto" w:fill="auto"/>
            <w:noWrap/>
            <w:vAlign w:val="center"/>
          </w:tcPr>
          <w:p w:rsidR="00CC3269" w:rsidRPr="000E121E" w:rsidRDefault="004143AE" w:rsidP="00CC3269">
            <w:pPr>
              <w:spacing w:after="0" w:line="240" w:lineRule="auto"/>
              <w:jc w:val="center"/>
              <w:rPr>
                <w:rFonts w:eastAsia="Times New Roman" w:cstheme="minorHAnsi"/>
                <w:color w:val="000000"/>
                <w:lang w:eastAsia="ru-RU"/>
              </w:rPr>
            </w:pPr>
            <w:r>
              <w:rPr>
                <w:rFonts w:eastAsia="Times New Roman" w:cstheme="minorHAnsi"/>
                <w:color w:val="000000"/>
                <w:lang w:eastAsia="ru-RU"/>
              </w:rPr>
              <w:t>6,0</w:t>
            </w:r>
          </w:p>
        </w:tc>
        <w:tc>
          <w:tcPr>
            <w:tcW w:w="955" w:type="dxa"/>
            <w:tcBorders>
              <w:top w:val="nil"/>
              <w:left w:val="nil"/>
              <w:bottom w:val="single" w:sz="24" w:space="0" w:color="auto"/>
              <w:right w:val="single" w:sz="4" w:space="0" w:color="auto"/>
            </w:tcBorders>
            <w:shd w:val="clear" w:color="auto" w:fill="auto"/>
            <w:noWrap/>
            <w:vAlign w:val="center"/>
          </w:tcPr>
          <w:p w:rsidR="00CC3269" w:rsidRPr="000E121E" w:rsidRDefault="004143AE" w:rsidP="00CC3269">
            <w:pPr>
              <w:spacing w:after="0" w:line="240" w:lineRule="auto"/>
              <w:jc w:val="center"/>
              <w:rPr>
                <w:rFonts w:eastAsia="Times New Roman" w:cstheme="minorHAnsi"/>
                <w:color w:val="000000"/>
                <w:lang w:eastAsia="ru-RU"/>
              </w:rPr>
            </w:pPr>
            <w:r>
              <w:rPr>
                <w:rFonts w:eastAsia="Times New Roman" w:cstheme="minorHAnsi"/>
                <w:color w:val="000000"/>
                <w:lang w:eastAsia="ru-RU"/>
              </w:rPr>
              <w:t>2,8</w:t>
            </w:r>
          </w:p>
        </w:tc>
        <w:tc>
          <w:tcPr>
            <w:tcW w:w="955" w:type="dxa"/>
            <w:tcBorders>
              <w:top w:val="nil"/>
              <w:left w:val="nil"/>
              <w:bottom w:val="single" w:sz="24" w:space="0" w:color="auto"/>
              <w:right w:val="single" w:sz="4" w:space="0" w:color="auto"/>
            </w:tcBorders>
            <w:shd w:val="clear" w:color="auto" w:fill="auto"/>
            <w:noWrap/>
            <w:vAlign w:val="center"/>
          </w:tcPr>
          <w:p w:rsidR="00CC3269" w:rsidRPr="000E121E" w:rsidRDefault="004143AE" w:rsidP="00CC3269">
            <w:pPr>
              <w:spacing w:after="0" w:line="240" w:lineRule="auto"/>
              <w:jc w:val="center"/>
              <w:rPr>
                <w:rFonts w:eastAsia="Times New Roman" w:cstheme="minorHAnsi"/>
                <w:color w:val="000000"/>
                <w:lang w:eastAsia="ru-RU"/>
              </w:rPr>
            </w:pPr>
            <w:r>
              <w:rPr>
                <w:rFonts w:eastAsia="Times New Roman" w:cstheme="minorHAnsi"/>
                <w:color w:val="000000"/>
                <w:lang w:eastAsia="ru-RU"/>
              </w:rPr>
              <w:t>2,6</w:t>
            </w:r>
          </w:p>
        </w:tc>
        <w:tc>
          <w:tcPr>
            <w:tcW w:w="955" w:type="dxa"/>
            <w:tcBorders>
              <w:top w:val="nil"/>
              <w:left w:val="nil"/>
              <w:bottom w:val="single" w:sz="24" w:space="0" w:color="auto"/>
              <w:right w:val="single" w:sz="4" w:space="0" w:color="auto"/>
            </w:tcBorders>
            <w:shd w:val="clear" w:color="auto" w:fill="auto"/>
            <w:noWrap/>
            <w:vAlign w:val="center"/>
          </w:tcPr>
          <w:p w:rsidR="00CC3269" w:rsidRPr="000E121E" w:rsidRDefault="004143AE" w:rsidP="00CC3269">
            <w:pPr>
              <w:spacing w:after="0" w:line="240" w:lineRule="auto"/>
              <w:jc w:val="center"/>
              <w:rPr>
                <w:rFonts w:eastAsia="Times New Roman" w:cstheme="minorHAnsi"/>
                <w:color w:val="000000"/>
                <w:lang w:eastAsia="ru-RU"/>
              </w:rPr>
            </w:pPr>
            <w:r>
              <w:rPr>
                <w:rFonts w:eastAsia="Times New Roman" w:cstheme="minorHAnsi"/>
                <w:color w:val="000000"/>
                <w:lang w:eastAsia="ru-RU"/>
              </w:rPr>
              <w:t>4,5</w:t>
            </w:r>
          </w:p>
        </w:tc>
        <w:tc>
          <w:tcPr>
            <w:tcW w:w="955" w:type="dxa"/>
            <w:tcBorders>
              <w:top w:val="nil"/>
              <w:left w:val="nil"/>
              <w:bottom w:val="single" w:sz="24" w:space="0" w:color="auto"/>
              <w:right w:val="single" w:sz="4" w:space="0" w:color="auto"/>
            </w:tcBorders>
            <w:shd w:val="clear" w:color="auto" w:fill="auto"/>
            <w:noWrap/>
            <w:vAlign w:val="center"/>
          </w:tcPr>
          <w:p w:rsidR="00CC3269" w:rsidRPr="000E121E" w:rsidRDefault="004143AE" w:rsidP="00CC3269">
            <w:pPr>
              <w:spacing w:after="0" w:line="240" w:lineRule="auto"/>
              <w:jc w:val="center"/>
              <w:rPr>
                <w:rFonts w:eastAsia="Times New Roman" w:cstheme="minorHAnsi"/>
                <w:color w:val="000000"/>
                <w:lang w:eastAsia="ru-RU"/>
              </w:rPr>
            </w:pPr>
            <w:r>
              <w:rPr>
                <w:rFonts w:eastAsia="Times New Roman" w:cstheme="minorHAnsi"/>
                <w:color w:val="000000"/>
                <w:lang w:eastAsia="ru-RU"/>
              </w:rPr>
              <w:t>6,1</w:t>
            </w:r>
          </w:p>
        </w:tc>
        <w:tc>
          <w:tcPr>
            <w:tcW w:w="955" w:type="dxa"/>
            <w:tcBorders>
              <w:top w:val="nil"/>
              <w:left w:val="nil"/>
              <w:bottom w:val="single" w:sz="24" w:space="0" w:color="auto"/>
              <w:right w:val="single" w:sz="4" w:space="0" w:color="auto"/>
            </w:tcBorders>
            <w:vAlign w:val="center"/>
          </w:tcPr>
          <w:p w:rsidR="00CC3269" w:rsidRPr="000E121E" w:rsidRDefault="004143AE" w:rsidP="00CC3269">
            <w:pPr>
              <w:spacing w:after="0" w:line="240" w:lineRule="auto"/>
              <w:jc w:val="center"/>
              <w:rPr>
                <w:rFonts w:eastAsia="Times New Roman" w:cstheme="minorHAnsi"/>
                <w:color w:val="000000"/>
                <w:lang w:eastAsia="ru-RU"/>
              </w:rPr>
            </w:pPr>
            <w:r>
              <w:rPr>
                <w:rFonts w:eastAsia="Times New Roman" w:cstheme="minorHAnsi"/>
                <w:color w:val="000000"/>
                <w:lang w:eastAsia="ru-RU"/>
              </w:rPr>
              <w:t>-0,7</w:t>
            </w:r>
          </w:p>
        </w:tc>
        <w:tc>
          <w:tcPr>
            <w:tcW w:w="955" w:type="dxa"/>
            <w:tcBorders>
              <w:top w:val="nil"/>
              <w:left w:val="single" w:sz="4" w:space="0" w:color="auto"/>
              <w:bottom w:val="single" w:sz="24" w:space="0" w:color="auto"/>
              <w:right w:val="single" w:sz="4" w:space="0" w:color="auto"/>
            </w:tcBorders>
            <w:shd w:val="clear" w:color="auto" w:fill="auto"/>
            <w:noWrap/>
            <w:vAlign w:val="center"/>
          </w:tcPr>
          <w:p w:rsidR="00CC3269" w:rsidRPr="000E121E" w:rsidRDefault="004143AE" w:rsidP="00CC3269">
            <w:pPr>
              <w:spacing w:after="0" w:line="240" w:lineRule="auto"/>
              <w:jc w:val="center"/>
              <w:rPr>
                <w:rFonts w:eastAsia="Times New Roman" w:cstheme="minorHAnsi"/>
                <w:color w:val="000000"/>
                <w:lang w:eastAsia="ru-RU"/>
              </w:rPr>
            </w:pPr>
            <w:r>
              <w:rPr>
                <w:rFonts w:eastAsia="Times New Roman" w:cstheme="minorHAnsi"/>
                <w:color w:val="000000"/>
                <w:lang w:eastAsia="ru-RU"/>
              </w:rPr>
              <w:t>―</w:t>
            </w:r>
          </w:p>
        </w:tc>
        <w:tc>
          <w:tcPr>
            <w:tcW w:w="954" w:type="dxa"/>
            <w:tcBorders>
              <w:top w:val="nil"/>
              <w:left w:val="nil"/>
              <w:bottom w:val="single" w:sz="24" w:space="0" w:color="auto"/>
              <w:right w:val="single" w:sz="4" w:space="0" w:color="auto"/>
            </w:tcBorders>
            <w:vAlign w:val="center"/>
          </w:tcPr>
          <w:p w:rsidR="00CC3269" w:rsidRPr="000E121E" w:rsidRDefault="004143AE" w:rsidP="00CC3269">
            <w:pPr>
              <w:spacing w:after="0" w:line="240" w:lineRule="auto"/>
              <w:jc w:val="center"/>
              <w:rPr>
                <w:rFonts w:eastAsia="Times New Roman" w:cstheme="minorHAnsi"/>
                <w:color w:val="000000"/>
                <w:lang w:eastAsia="ru-RU"/>
              </w:rPr>
            </w:pPr>
            <w:r>
              <w:rPr>
                <w:rFonts w:eastAsia="Times New Roman" w:cstheme="minorHAnsi"/>
                <w:color w:val="000000"/>
                <w:lang w:eastAsia="ru-RU"/>
              </w:rPr>
              <w:t>―</w:t>
            </w:r>
          </w:p>
        </w:tc>
      </w:tr>
      <w:tr w:rsidR="00CC3269" w:rsidRPr="00417E2C" w:rsidTr="00CC3269">
        <w:trPr>
          <w:trHeight w:val="145"/>
          <w:jc w:val="center"/>
        </w:trPr>
        <w:tc>
          <w:tcPr>
            <w:tcW w:w="2439" w:type="dxa"/>
            <w:vMerge/>
            <w:tcBorders>
              <w:top w:val="nil"/>
              <w:left w:val="single" w:sz="4" w:space="0" w:color="auto"/>
              <w:bottom w:val="single" w:sz="4" w:space="0" w:color="auto"/>
              <w:right w:val="single" w:sz="4" w:space="0" w:color="auto"/>
            </w:tcBorders>
            <w:shd w:val="clear" w:color="auto" w:fill="81DEFF"/>
            <w:vAlign w:val="center"/>
            <w:hideMark/>
          </w:tcPr>
          <w:p w:rsidR="00CC3269" w:rsidRPr="000E121E" w:rsidRDefault="00CC3269" w:rsidP="003F6F25">
            <w:pPr>
              <w:spacing w:after="0" w:line="240" w:lineRule="auto"/>
              <w:rPr>
                <w:rFonts w:eastAsia="Times New Roman" w:cstheme="minorHAnsi"/>
                <w:color w:val="000000"/>
                <w:lang w:eastAsia="ru-RU"/>
              </w:rPr>
            </w:pPr>
          </w:p>
        </w:tc>
        <w:tc>
          <w:tcPr>
            <w:tcW w:w="2517" w:type="dxa"/>
            <w:tcBorders>
              <w:top w:val="single" w:sz="24" w:space="0" w:color="auto"/>
              <w:left w:val="nil"/>
              <w:bottom w:val="single" w:sz="4" w:space="0" w:color="auto"/>
              <w:right w:val="single" w:sz="4" w:space="0" w:color="auto"/>
            </w:tcBorders>
            <w:shd w:val="clear" w:color="auto" w:fill="auto"/>
            <w:vAlign w:val="center"/>
            <w:hideMark/>
          </w:tcPr>
          <w:p w:rsidR="00CC3269" w:rsidRPr="000E121E" w:rsidRDefault="00CC3269" w:rsidP="003F6F25">
            <w:pPr>
              <w:spacing w:after="0" w:line="240" w:lineRule="auto"/>
              <w:rPr>
                <w:rFonts w:eastAsia="Times New Roman" w:cstheme="minorHAnsi"/>
                <w:color w:val="000000"/>
                <w:sz w:val="20"/>
                <w:lang w:eastAsia="ru-RU"/>
              </w:rPr>
            </w:pPr>
            <w:r w:rsidRPr="000E121E">
              <w:rPr>
                <w:rFonts w:eastAsia="Times New Roman" w:cstheme="minorHAnsi"/>
                <w:color w:val="000000"/>
                <w:sz w:val="20"/>
                <w:lang w:eastAsia="ru-RU"/>
              </w:rPr>
              <w:t>Тариф на отпущенную тепловую энергию в соответствии с предельным индексом роста</w:t>
            </w:r>
          </w:p>
        </w:tc>
        <w:tc>
          <w:tcPr>
            <w:tcW w:w="962" w:type="dxa"/>
            <w:vMerge/>
            <w:tcBorders>
              <w:top w:val="nil"/>
              <w:left w:val="single" w:sz="4" w:space="0" w:color="auto"/>
              <w:bottom w:val="single" w:sz="4" w:space="0" w:color="auto"/>
              <w:right w:val="single" w:sz="4" w:space="0" w:color="auto"/>
            </w:tcBorders>
            <w:textDirection w:val="btLr"/>
            <w:vAlign w:val="center"/>
            <w:hideMark/>
          </w:tcPr>
          <w:p w:rsidR="00CC3269" w:rsidRPr="000E121E" w:rsidRDefault="00CC3269" w:rsidP="003F6F25">
            <w:pPr>
              <w:spacing w:after="0" w:line="240" w:lineRule="auto"/>
              <w:ind w:left="113" w:right="113"/>
              <w:rPr>
                <w:rFonts w:eastAsia="Times New Roman" w:cstheme="minorHAnsi"/>
                <w:color w:val="000000"/>
                <w:lang w:eastAsia="ru-RU"/>
              </w:rPr>
            </w:pPr>
          </w:p>
        </w:tc>
        <w:tc>
          <w:tcPr>
            <w:tcW w:w="955" w:type="dxa"/>
            <w:tcBorders>
              <w:top w:val="single" w:sz="24" w:space="0" w:color="auto"/>
              <w:left w:val="nil"/>
              <w:bottom w:val="single" w:sz="4" w:space="0" w:color="auto"/>
              <w:right w:val="single" w:sz="4" w:space="0" w:color="auto"/>
            </w:tcBorders>
            <w:shd w:val="clear" w:color="auto" w:fill="auto"/>
            <w:noWrap/>
            <w:vAlign w:val="center"/>
          </w:tcPr>
          <w:p w:rsidR="00CC3269" w:rsidRPr="000E121E" w:rsidRDefault="004143AE" w:rsidP="00CC3269">
            <w:pPr>
              <w:spacing w:after="0" w:line="240" w:lineRule="auto"/>
              <w:jc w:val="center"/>
              <w:rPr>
                <w:rFonts w:eastAsia="Times New Roman" w:cstheme="minorHAnsi"/>
                <w:color w:val="000000"/>
                <w:lang w:eastAsia="ru-RU"/>
              </w:rPr>
            </w:pPr>
            <w:r>
              <w:rPr>
                <w:rFonts w:eastAsia="Times New Roman" w:cstheme="minorHAnsi"/>
                <w:color w:val="000000"/>
                <w:lang w:eastAsia="ru-RU"/>
              </w:rPr>
              <w:t>2461,94</w:t>
            </w:r>
          </w:p>
        </w:tc>
        <w:tc>
          <w:tcPr>
            <w:tcW w:w="955" w:type="dxa"/>
            <w:tcBorders>
              <w:top w:val="single" w:sz="24" w:space="0" w:color="auto"/>
              <w:left w:val="nil"/>
              <w:bottom w:val="single" w:sz="4" w:space="0" w:color="auto"/>
              <w:right w:val="single" w:sz="4" w:space="0" w:color="auto"/>
            </w:tcBorders>
            <w:shd w:val="clear" w:color="auto" w:fill="auto"/>
            <w:noWrap/>
            <w:vAlign w:val="center"/>
          </w:tcPr>
          <w:p w:rsidR="00CC3269" w:rsidRPr="000E121E" w:rsidRDefault="004143AE" w:rsidP="00CC3269">
            <w:pPr>
              <w:spacing w:after="0" w:line="240" w:lineRule="auto"/>
              <w:jc w:val="center"/>
              <w:rPr>
                <w:rFonts w:eastAsia="Times New Roman" w:cstheme="minorHAnsi"/>
                <w:color w:val="000000"/>
                <w:lang w:eastAsia="ru-RU"/>
              </w:rPr>
            </w:pPr>
            <w:r>
              <w:rPr>
                <w:rFonts w:eastAsia="Times New Roman" w:cstheme="minorHAnsi"/>
                <w:color w:val="000000"/>
                <w:lang w:eastAsia="ru-RU"/>
              </w:rPr>
              <w:t>2609,65</w:t>
            </w:r>
          </w:p>
        </w:tc>
        <w:tc>
          <w:tcPr>
            <w:tcW w:w="955" w:type="dxa"/>
            <w:tcBorders>
              <w:top w:val="single" w:sz="24" w:space="0" w:color="auto"/>
              <w:left w:val="nil"/>
              <w:bottom w:val="single" w:sz="4" w:space="0" w:color="auto"/>
              <w:right w:val="single" w:sz="4" w:space="0" w:color="auto"/>
            </w:tcBorders>
            <w:shd w:val="clear" w:color="auto" w:fill="auto"/>
            <w:noWrap/>
            <w:vAlign w:val="center"/>
          </w:tcPr>
          <w:p w:rsidR="00CC3269" w:rsidRPr="000E121E" w:rsidRDefault="004143AE" w:rsidP="00CC3269">
            <w:pPr>
              <w:spacing w:after="0" w:line="240" w:lineRule="auto"/>
              <w:jc w:val="center"/>
              <w:rPr>
                <w:rFonts w:eastAsia="Times New Roman" w:cstheme="minorHAnsi"/>
                <w:color w:val="000000"/>
                <w:lang w:eastAsia="ru-RU"/>
              </w:rPr>
            </w:pPr>
            <w:r>
              <w:rPr>
                <w:rFonts w:eastAsia="Times New Roman" w:cstheme="minorHAnsi"/>
                <w:color w:val="000000"/>
                <w:lang w:eastAsia="ru-RU"/>
              </w:rPr>
              <w:t>2737,53</w:t>
            </w:r>
          </w:p>
        </w:tc>
        <w:tc>
          <w:tcPr>
            <w:tcW w:w="955" w:type="dxa"/>
            <w:tcBorders>
              <w:top w:val="single" w:sz="24" w:space="0" w:color="auto"/>
              <w:left w:val="nil"/>
              <w:bottom w:val="single" w:sz="4" w:space="0" w:color="auto"/>
              <w:right w:val="single" w:sz="4" w:space="0" w:color="auto"/>
            </w:tcBorders>
            <w:shd w:val="clear" w:color="auto" w:fill="auto"/>
            <w:noWrap/>
            <w:vAlign w:val="center"/>
          </w:tcPr>
          <w:p w:rsidR="00CC3269" w:rsidRPr="000E121E" w:rsidRDefault="004143AE" w:rsidP="00CC3269">
            <w:pPr>
              <w:spacing w:after="0" w:line="240" w:lineRule="auto"/>
              <w:jc w:val="center"/>
              <w:rPr>
                <w:rFonts w:eastAsia="Times New Roman" w:cstheme="minorHAnsi"/>
                <w:color w:val="000000"/>
                <w:lang w:eastAsia="ru-RU"/>
              </w:rPr>
            </w:pPr>
            <w:r>
              <w:rPr>
                <w:rFonts w:eastAsia="Times New Roman" w:cstheme="minorHAnsi"/>
                <w:color w:val="000000"/>
                <w:lang w:eastAsia="ru-RU"/>
              </w:rPr>
              <w:t>2871,67</w:t>
            </w:r>
          </w:p>
        </w:tc>
        <w:tc>
          <w:tcPr>
            <w:tcW w:w="955" w:type="dxa"/>
            <w:tcBorders>
              <w:top w:val="single" w:sz="24" w:space="0" w:color="auto"/>
              <w:left w:val="nil"/>
              <w:bottom w:val="single" w:sz="4" w:space="0" w:color="auto"/>
              <w:right w:val="single" w:sz="4" w:space="0" w:color="auto"/>
            </w:tcBorders>
            <w:shd w:val="clear" w:color="auto" w:fill="auto"/>
            <w:noWrap/>
            <w:vAlign w:val="center"/>
          </w:tcPr>
          <w:p w:rsidR="00CC3269" w:rsidRPr="000E121E" w:rsidRDefault="004143AE" w:rsidP="00CC3269">
            <w:pPr>
              <w:spacing w:after="0" w:line="240" w:lineRule="auto"/>
              <w:jc w:val="center"/>
              <w:rPr>
                <w:rFonts w:eastAsia="Times New Roman" w:cstheme="minorHAnsi"/>
                <w:color w:val="000000"/>
                <w:lang w:eastAsia="ru-RU"/>
              </w:rPr>
            </w:pPr>
            <w:r>
              <w:rPr>
                <w:rFonts w:eastAsia="Times New Roman" w:cstheme="minorHAnsi"/>
                <w:color w:val="000000"/>
                <w:lang w:eastAsia="ru-RU"/>
              </w:rPr>
              <w:t>3012,38</w:t>
            </w:r>
          </w:p>
        </w:tc>
        <w:tc>
          <w:tcPr>
            <w:tcW w:w="955" w:type="dxa"/>
            <w:tcBorders>
              <w:top w:val="single" w:sz="24" w:space="0" w:color="auto"/>
              <w:left w:val="nil"/>
              <w:bottom w:val="single" w:sz="4" w:space="0" w:color="auto"/>
              <w:right w:val="single" w:sz="4" w:space="0" w:color="auto"/>
            </w:tcBorders>
            <w:shd w:val="clear" w:color="auto" w:fill="auto"/>
            <w:noWrap/>
            <w:vAlign w:val="center"/>
          </w:tcPr>
          <w:p w:rsidR="00CC3269" w:rsidRPr="000E121E" w:rsidRDefault="004143AE" w:rsidP="00CC3269">
            <w:pPr>
              <w:spacing w:after="0" w:line="240" w:lineRule="auto"/>
              <w:jc w:val="center"/>
              <w:rPr>
                <w:rFonts w:eastAsia="Times New Roman" w:cstheme="minorHAnsi"/>
                <w:color w:val="000000"/>
                <w:lang w:eastAsia="ru-RU"/>
              </w:rPr>
            </w:pPr>
            <w:r>
              <w:rPr>
                <w:rFonts w:eastAsia="Times New Roman" w:cstheme="minorHAnsi"/>
                <w:color w:val="000000"/>
                <w:lang w:eastAsia="ru-RU"/>
              </w:rPr>
              <w:t>3159,9</w:t>
            </w:r>
          </w:p>
        </w:tc>
        <w:tc>
          <w:tcPr>
            <w:tcW w:w="955" w:type="dxa"/>
            <w:tcBorders>
              <w:top w:val="single" w:sz="24" w:space="0" w:color="auto"/>
              <w:left w:val="nil"/>
              <w:bottom w:val="single" w:sz="4" w:space="0" w:color="auto"/>
              <w:right w:val="single" w:sz="4" w:space="0" w:color="auto"/>
            </w:tcBorders>
            <w:vAlign w:val="center"/>
          </w:tcPr>
          <w:p w:rsidR="00CC3269" w:rsidRPr="000E121E" w:rsidRDefault="004143AE" w:rsidP="00CC3269">
            <w:pPr>
              <w:spacing w:after="0" w:line="240" w:lineRule="auto"/>
              <w:jc w:val="center"/>
              <w:rPr>
                <w:rFonts w:eastAsia="Times New Roman" w:cstheme="minorHAnsi"/>
                <w:color w:val="000000"/>
                <w:lang w:eastAsia="ru-RU"/>
              </w:rPr>
            </w:pPr>
            <w:r>
              <w:rPr>
                <w:rFonts w:eastAsia="Times New Roman" w:cstheme="minorHAnsi"/>
                <w:color w:val="000000"/>
                <w:lang w:eastAsia="ru-RU"/>
              </w:rPr>
              <w:t>3314,8</w:t>
            </w:r>
          </w:p>
        </w:tc>
        <w:tc>
          <w:tcPr>
            <w:tcW w:w="955" w:type="dxa"/>
            <w:tcBorders>
              <w:top w:val="single" w:sz="24" w:space="0" w:color="auto"/>
              <w:left w:val="single" w:sz="4" w:space="0" w:color="auto"/>
              <w:bottom w:val="single" w:sz="4" w:space="0" w:color="auto"/>
              <w:right w:val="single" w:sz="4" w:space="0" w:color="auto"/>
            </w:tcBorders>
            <w:shd w:val="clear" w:color="auto" w:fill="auto"/>
            <w:noWrap/>
            <w:vAlign w:val="center"/>
          </w:tcPr>
          <w:p w:rsidR="00CC3269" w:rsidRPr="000E121E" w:rsidRDefault="004143AE" w:rsidP="00CC3269">
            <w:pPr>
              <w:spacing w:after="0" w:line="240" w:lineRule="auto"/>
              <w:jc w:val="center"/>
              <w:rPr>
                <w:rFonts w:eastAsia="Times New Roman" w:cstheme="minorHAnsi"/>
                <w:color w:val="000000"/>
                <w:lang w:eastAsia="ru-RU"/>
              </w:rPr>
            </w:pPr>
            <w:r>
              <w:rPr>
                <w:rFonts w:eastAsia="Times New Roman" w:cstheme="minorHAnsi"/>
                <w:color w:val="000000"/>
                <w:lang w:eastAsia="ru-RU"/>
              </w:rPr>
              <w:t>3826,3</w:t>
            </w:r>
          </w:p>
        </w:tc>
        <w:tc>
          <w:tcPr>
            <w:tcW w:w="954" w:type="dxa"/>
            <w:tcBorders>
              <w:top w:val="single" w:sz="24" w:space="0" w:color="auto"/>
              <w:left w:val="nil"/>
              <w:bottom w:val="single" w:sz="4" w:space="0" w:color="auto"/>
              <w:right w:val="single" w:sz="4" w:space="0" w:color="auto"/>
            </w:tcBorders>
            <w:vAlign w:val="center"/>
          </w:tcPr>
          <w:p w:rsidR="00CC3269" w:rsidRPr="004143AE" w:rsidRDefault="004143AE" w:rsidP="00CC3269">
            <w:pPr>
              <w:spacing w:after="0" w:line="240" w:lineRule="auto"/>
              <w:jc w:val="center"/>
              <w:rPr>
                <w:rFonts w:eastAsia="Times New Roman" w:cstheme="minorHAnsi"/>
                <w:color w:val="000000"/>
                <w:lang w:val="en-US" w:eastAsia="ru-RU"/>
              </w:rPr>
            </w:pPr>
            <w:r>
              <w:rPr>
                <w:rFonts w:eastAsia="Times New Roman" w:cstheme="minorHAnsi"/>
                <w:color w:val="000000"/>
                <w:lang w:eastAsia="ru-RU"/>
              </w:rPr>
              <w:t>4860,32</w:t>
            </w:r>
          </w:p>
        </w:tc>
      </w:tr>
    </w:tbl>
    <w:p w:rsidR="002B13B9" w:rsidRDefault="002B13B9" w:rsidP="003F6F25">
      <w:pPr>
        <w:spacing w:after="0" w:line="276" w:lineRule="auto"/>
        <w:jc w:val="both"/>
        <w:rPr>
          <w:rFonts w:cstheme="minorHAnsi"/>
          <w:sz w:val="28"/>
          <w:szCs w:val="28"/>
          <w:highlight w:val="yellow"/>
        </w:rPr>
      </w:pPr>
    </w:p>
    <w:p w:rsidR="002B13B9" w:rsidRPr="00417E2C" w:rsidRDefault="002B13B9" w:rsidP="003F6F25">
      <w:pPr>
        <w:spacing w:after="0" w:line="276" w:lineRule="auto"/>
        <w:jc w:val="both"/>
        <w:rPr>
          <w:rFonts w:cstheme="minorHAnsi"/>
          <w:sz w:val="28"/>
          <w:szCs w:val="28"/>
          <w:highlight w:val="yellow"/>
        </w:rPr>
        <w:sectPr w:rsidR="002B13B9" w:rsidRPr="00417E2C" w:rsidSect="004E60C0">
          <w:headerReference w:type="default" r:id="rId41"/>
          <w:footerReference w:type="default" r:id="rId42"/>
          <w:pgSz w:w="16838" w:h="11906" w:orient="landscape"/>
          <w:pgMar w:top="1134" w:right="1276" w:bottom="851" w:left="1134" w:header="709" w:footer="709" w:gutter="0"/>
          <w:cols w:space="708"/>
          <w:titlePg/>
          <w:docGrid w:linePitch="360"/>
        </w:sectPr>
      </w:pPr>
    </w:p>
    <w:p w:rsidR="003C516A" w:rsidRPr="00680007" w:rsidRDefault="009A121A" w:rsidP="00590999">
      <w:pPr>
        <w:pStyle w:val="2"/>
        <w:spacing w:before="0"/>
        <w:jc w:val="center"/>
        <w:rPr>
          <w:b/>
          <w:caps/>
          <w:sz w:val="28"/>
          <w:szCs w:val="28"/>
        </w:rPr>
      </w:pPr>
      <w:bookmarkStart w:id="37" w:name="_Toc450065907"/>
      <w:r w:rsidRPr="00680007">
        <w:rPr>
          <w:b/>
          <w:caps/>
          <w:sz w:val="28"/>
          <w:szCs w:val="28"/>
        </w:rPr>
        <w:lastRenderedPageBreak/>
        <w:t xml:space="preserve">9. </w:t>
      </w:r>
      <w:r w:rsidR="003C516A" w:rsidRPr="00680007">
        <w:rPr>
          <w:b/>
          <w:caps/>
          <w:sz w:val="28"/>
          <w:szCs w:val="28"/>
        </w:rPr>
        <w:t>Раздел 8. Решение об определении единой теплоснабжающей организации</w:t>
      </w:r>
      <w:bookmarkEnd w:id="37"/>
    </w:p>
    <w:p w:rsidR="00B026CF" w:rsidRPr="00680007" w:rsidRDefault="003C516A" w:rsidP="003F6F25">
      <w:pPr>
        <w:spacing w:after="0" w:line="276" w:lineRule="auto"/>
        <w:ind w:firstLine="567"/>
        <w:jc w:val="both"/>
        <w:rPr>
          <w:rFonts w:cstheme="minorHAnsi"/>
          <w:sz w:val="28"/>
          <w:szCs w:val="28"/>
        </w:rPr>
      </w:pPr>
      <w:r w:rsidRPr="00680007">
        <w:rPr>
          <w:rFonts w:cstheme="minorHAnsi"/>
          <w:sz w:val="28"/>
          <w:szCs w:val="28"/>
        </w:rPr>
        <w:t>Обязанности единой теплоснабжающей организации (далее - ЕТО) определены постановлением Правительства РФ от 08.08.2012 г. №808 «Об организации теплоснабжения в Российской Федерации» (п. 12 Правил организации теплоснабжения в Российской Федерации, утвержденных указанным постановлением). В соответствии с приведенными документами ЕТО обязана:</w:t>
      </w:r>
    </w:p>
    <w:p w:rsidR="003C516A" w:rsidRPr="00680007" w:rsidRDefault="00381BD2" w:rsidP="003F6F25">
      <w:pPr>
        <w:pStyle w:val="aa"/>
        <w:numPr>
          <w:ilvl w:val="0"/>
          <w:numId w:val="15"/>
        </w:numPr>
        <w:spacing w:after="0" w:line="276" w:lineRule="auto"/>
        <w:ind w:left="0" w:firstLine="709"/>
        <w:contextualSpacing w:val="0"/>
        <w:jc w:val="both"/>
        <w:rPr>
          <w:rFonts w:cstheme="minorHAnsi"/>
          <w:sz w:val="28"/>
          <w:szCs w:val="28"/>
        </w:rPr>
      </w:pPr>
      <w:r w:rsidRPr="00680007">
        <w:rPr>
          <w:rFonts w:cstheme="minorHAnsi"/>
          <w:sz w:val="28"/>
          <w:szCs w:val="28"/>
        </w:rPr>
        <w:t>з</w:t>
      </w:r>
      <w:r w:rsidR="00DB29CE" w:rsidRPr="00680007">
        <w:rPr>
          <w:rFonts w:cstheme="minorHAnsi"/>
          <w:sz w:val="28"/>
          <w:szCs w:val="28"/>
        </w:rPr>
        <w:t>аключать и исполнять договоры теплоснабжения с любыми обратившим</w:t>
      </w:r>
      <w:r w:rsidRPr="00680007">
        <w:rPr>
          <w:rFonts w:cstheme="minorHAnsi"/>
          <w:sz w:val="28"/>
          <w:szCs w:val="28"/>
        </w:rPr>
        <w:t>ися к ней потребителями тепловой энергии, теплопотребляющие установки которых находятся в данной системе теплоснабжения, при условии соблюдения указанными потребителями выданных им в соответствии с законодательством о градостроительной деятельности технических условий подключения к тепловым сетям;</w:t>
      </w:r>
    </w:p>
    <w:p w:rsidR="00381BD2" w:rsidRPr="00680007" w:rsidRDefault="00381BD2" w:rsidP="003F6F25">
      <w:pPr>
        <w:pStyle w:val="aa"/>
        <w:numPr>
          <w:ilvl w:val="0"/>
          <w:numId w:val="15"/>
        </w:numPr>
        <w:spacing w:after="0" w:line="276" w:lineRule="auto"/>
        <w:ind w:left="0" w:firstLine="709"/>
        <w:contextualSpacing w:val="0"/>
        <w:jc w:val="both"/>
        <w:rPr>
          <w:rFonts w:cstheme="minorHAnsi"/>
          <w:sz w:val="28"/>
          <w:szCs w:val="28"/>
        </w:rPr>
      </w:pPr>
      <w:r w:rsidRPr="00680007">
        <w:rPr>
          <w:rFonts w:cstheme="minorHAnsi"/>
          <w:sz w:val="28"/>
          <w:szCs w:val="28"/>
        </w:rPr>
        <w:t>заключать и исполнять договоры поставки тепловой энергии (мощности) и (или) теплоносителя в отношении объема тепловой нагрузки, распределенной в соответствии со схемой теплоснабжения;</w:t>
      </w:r>
    </w:p>
    <w:p w:rsidR="00381BD2" w:rsidRPr="00680007" w:rsidRDefault="00381BD2" w:rsidP="003F6F25">
      <w:pPr>
        <w:pStyle w:val="aa"/>
        <w:numPr>
          <w:ilvl w:val="0"/>
          <w:numId w:val="15"/>
        </w:numPr>
        <w:spacing w:after="0" w:line="276" w:lineRule="auto"/>
        <w:ind w:left="0" w:firstLine="709"/>
        <w:contextualSpacing w:val="0"/>
        <w:jc w:val="both"/>
        <w:rPr>
          <w:rFonts w:cstheme="minorHAnsi"/>
          <w:sz w:val="28"/>
          <w:szCs w:val="28"/>
        </w:rPr>
      </w:pPr>
      <w:r w:rsidRPr="00680007">
        <w:rPr>
          <w:rFonts w:cstheme="minorHAnsi"/>
          <w:sz w:val="28"/>
          <w:szCs w:val="28"/>
        </w:rPr>
        <w:t>заключать и исполнять договоры оказания услуг по передаче тепловой энергии, теплоносителя в объеме, необходимом для обеспечения теплоснабжения потребителей тепловой энергии, с учетом потерь тепловой энергии, теплоносителя при их передаче.</w:t>
      </w:r>
    </w:p>
    <w:p w:rsidR="00381BD2" w:rsidRPr="00680007" w:rsidRDefault="00381BD2" w:rsidP="003F6F25">
      <w:pPr>
        <w:pStyle w:val="aa"/>
        <w:spacing w:after="0" w:line="276" w:lineRule="auto"/>
        <w:ind w:left="0" w:firstLine="567"/>
        <w:contextualSpacing w:val="0"/>
        <w:jc w:val="both"/>
        <w:rPr>
          <w:rFonts w:cstheme="minorHAnsi"/>
          <w:sz w:val="28"/>
          <w:szCs w:val="28"/>
        </w:rPr>
      </w:pPr>
      <w:r w:rsidRPr="00680007">
        <w:rPr>
          <w:rFonts w:cstheme="minorHAnsi"/>
          <w:sz w:val="28"/>
          <w:szCs w:val="28"/>
        </w:rPr>
        <w:t xml:space="preserve">На основании критериев, установленных постановлением Правительства РФ от 08.08.2012 г. №808, при утверждении схемы теплоснабжения установить границы ЕТО в границах города </w:t>
      </w:r>
      <w:r w:rsidR="008C3D40" w:rsidRPr="00680007">
        <w:rPr>
          <w:rFonts w:cstheme="minorHAnsi"/>
          <w:sz w:val="28"/>
          <w:szCs w:val="28"/>
        </w:rPr>
        <w:t>Суздаль</w:t>
      </w:r>
      <w:r w:rsidRPr="00680007">
        <w:rPr>
          <w:rFonts w:cstheme="minorHAnsi"/>
          <w:sz w:val="28"/>
          <w:szCs w:val="28"/>
        </w:rPr>
        <w:t>.</w:t>
      </w:r>
    </w:p>
    <w:p w:rsidR="00381BD2" w:rsidRPr="00680007" w:rsidRDefault="00B141E3" w:rsidP="003F6F25">
      <w:pPr>
        <w:pStyle w:val="aa"/>
        <w:spacing w:after="0" w:line="276" w:lineRule="auto"/>
        <w:ind w:left="0" w:firstLine="567"/>
        <w:contextualSpacing w:val="0"/>
        <w:jc w:val="both"/>
        <w:rPr>
          <w:rFonts w:cstheme="minorHAnsi"/>
          <w:sz w:val="28"/>
          <w:szCs w:val="28"/>
        </w:rPr>
      </w:pPr>
      <w:r w:rsidRPr="00680007">
        <w:rPr>
          <w:rFonts w:cstheme="minorHAnsi"/>
          <w:sz w:val="28"/>
          <w:szCs w:val="28"/>
        </w:rPr>
        <w:t>Пунктом 19 Правил организации теплоснабжения, утвержденных постановлением Правительства РФ от 08.08.2012 г. №808 предусматриваются следующие случаи изменения границ зон деятельности единой теплоснабжающей организации:</w:t>
      </w:r>
    </w:p>
    <w:p w:rsidR="00B141E3" w:rsidRPr="00680007" w:rsidRDefault="00B141E3" w:rsidP="003F6F25">
      <w:pPr>
        <w:pStyle w:val="aa"/>
        <w:numPr>
          <w:ilvl w:val="0"/>
          <w:numId w:val="15"/>
        </w:numPr>
        <w:spacing w:after="0" w:line="276" w:lineRule="auto"/>
        <w:ind w:left="0" w:firstLine="709"/>
        <w:contextualSpacing w:val="0"/>
        <w:jc w:val="both"/>
        <w:rPr>
          <w:rFonts w:cstheme="minorHAnsi"/>
          <w:sz w:val="28"/>
          <w:szCs w:val="28"/>
        </w:rPr>
      </w:pPr>
      <w:r w:rsidRPr="00680007">
        <w:rPr>
          <w:rFonts w:cstheme="minorHAnsi"/>
          <w:sz w:val="28"/>
          <w:szCs w:val="28"/>
        </w:rPr>
        <w:t>подключение к системе теплоснабжения новых теплопотребляющих установок, источников тепловой энергии или тепловых сетей, или их отключение от системы теплоснабжения;</w:t>
      </w:r>
    </w:p>
    <w:p w:rsidR="00B141E3" w:rsidRPr="00680007" w:rsidRDefault="00B141E3" w:rsidP="003F6F25">
      <w:pPr>
        <w:pStyle w:val="aa"/>
        <w:numPr>
          <w:ilvl w:val="0"/>
          <w:numId w:val="15"/>
        </w:numPr>
        <w:spacing w:after="0" w:line="276" w:lineRule="auto"/>
        <w:ind w:left="0" w:firstLine="709"/>
        <w:contextualSpacing w:val="0"/>
        <w:jc w:val="both"/>
        <w:rPr>
          <w:rFonts w:cstheme="minorHAnsi"/>
          <w:sz w:val="28"/>
          <w:szCs w:val="28"/>
        </w:rPr>
      </w:pPr>
      <w:r w:rsidRPr="00680007">
        <w:rPr>
          <w:rFonts w:cstheme="minorHAnsi"/>
          <w:sz w:val="28"/>
          <w:szCs w:val="28"/>
        </w:rPr>
        <w:t>технологическое объединение или разделение систем теплоснабжения.</w:t>
      </w:r>
    </w:p>
    <w:p w:rsidR="00B141E3" w:rsidRPr="00680007" w:rsidRDefault="00B141E3" w:rsidP="003F6F25">
      <w:pPr>
        <w:pStyle w:val="aa"/>
        <w:spacing w:after="0" w:line="276" w:lineRule="auto"/>
        <w:ind w:left="0" w:firstLine="567"/>
        <w:contextualSpacing w:val="0"/>
        <w:jc w:val="both"/>
        <w:rPr>
          <w:rFonts w:cstheme="minorHAnsi"/>
          <w:sz w:val="28"/>
          <w:szCs w:val="28"/>
        </w:rPr>
      </w:pPr>
      <w:r w:rsidRPr="00680007">
        <w:rPr>
          <w:rFonts w:cstheme="minorHAnsi"/>
          <w:sz w:val="28"/>
          <w:szCs w:val="28"/>
        </w:rPr>
        <w:t>Сведения об изменении границ зон деятельности единой теплоснабжающей организации, а также сведения о присвоении другой организации статуса единой теплоснабжающей организации подлежат внесению в схему теплоснабжения при ее актуализации (в соответствии с Правилами организации теплоснабжения).</w:t>
      </w:r>
    </w:p>
    <w:p w:rsidR="00B141E3" w:rsidRPr="00680007" w:rsidRDefault="00B141E3" w:rsidP="003F6F25">
      <w:pPr>
        <w:pStyle w:val="aa"/>
        <w:spacing w:after="0" w:line="276" w:lineRule="auto"/>
        <w:ind w:left="0" w:firstLine="567"/>
        <w:contextualSpacing w:val="0"/>
        <w:jc w:val="both"/>
        <w:rPr>
          <w:rFonts w:cstheme="minorHAnsi"/>
          <w:sz w:val="28"/>
          <w:szCs w:val="28"/>
        </w:rPr>
      </w:pPr>
      <w:r w:rsidRPr="00680007">
        <w:rPr>
          <w:rFonts w:cstheme="minorHAnsi"/>
          <w:sz w:val="28"/>
          <w:szCs w:val="28"/>
        </w:rPr>
        <w:lastRenderedPageBreak/>
        <w:t xml:space="preserve">Исходя из вышеизложенного, был выполнен анализ возможных функциональных и институциональных изменений зон деятельности ЕТО (и технологически изолированных зон действия – систем теплоснабжения) с учетом изменений, произошедших в период после утверждения схемы теплоснабжения города </w:t>
      </w:r>
      <w:r w:rsidR="008C3D40" w:rsidRPr="00680007">
        <w:rPr>
          <w:rFonts w:cstheme="minorHAnsi"/>
          <w:sz w:val="28"/>
          <w:szCs w:val="28"/>
        </w:rPr>
        <w:t>Суздаль</w:t>
      </w:r>
      <w:r w:rsidRPr="00680007">
        <w:rPr>
          <w:rFonts w:cstheme="minorHAnsi"/>
          <w:sz w:val="28"/>
          <w:szCs w:val="28"/>
        </w:rPr>
        <w:t>.</w:t>
      </w:r>
    </w:p>
    <w:p w:rsidR="004143AE" w:rsidRPr="004143AE" w:rsidRDefault="00B141E3" w:rsidP="003F6F25">
      <w:pPr>
        <w:pStyle w:val="aa"/>
        <w:spacing w:after="0" w:line="276" w:lineRule="auto"/>
        <w:ind w:left="0" w:firstLine="567"/>
        <w:contextualSpacing w:val="0"/>
        <w:jc w:val="both"/>
        <w:rPr>
          <w:rFonts w:cstheme="minorHAnsi"/>
          <w:sz w:val="28"/>
          <w:szCs w:val="28"/>
        </w:rPr>
      </w:pPr>
      <w:r w:rsidRPr="00680007">
        <w:rPr>
          <w:rFonts w:cstheme="minorHAnsi"/>
          <w:sz w:val="28"/>
          <w:szCs w:val="28"/>
        </w:rPr>
        <w:t xml:space="preserve">В результате выполнения актуализации схемы теплоснабжения города </w:t>
      </w:r>
      <w:r w:rsidR="008C3D40" w:rsidRPr="00680007">
        <w:rPr>
          <w:rFonts w:cstheme="minorHAnsi"/>
          <w:sz w:val="28"/>
          <w:szCs w:val="28"/>
        </w:rPr>
        <w:t>Суздаль</w:t>
      </w:r>
      <w:r w:rsidRPr="00680007">
        <w:rPr>
          <w:rFonts w:cstheme="minorHAnsi"/>
          <w:sz w:val="28"/>
          <w:szCs w:val="28"/>
        </w:rPr>
        <w:t xml:space="preserve"> </w:t>
      </w:r>
      <w:r w:rsidR="004143AE">
        <w:rPr>
          <w:rFonts w:cstheme="minorHAnsi"/>
          <w:sz w:val="28"/>
          <w:szCs w:val="28"/>
        </w:rPr>
        <w:t xml:space="preserve">установлено, что количество технологических зон теплоснабжения в г. Суздаль не изменилось </w:t>
      </w:r>
      <w:r w:rsidR="00FC2B03">
        <w:rPr>
          <w:rFonts w:cstheme="minorHAnsi"/>
          <w:sz w:val="28"/>
          <w:szCs w:val="28"/>
        </w:rPr>
        <w:t>и составляет три единицы. Источники теплоснабжения и присоединенные к ним тепловые сети находятся на правах аренды у ООО «Суздальтеплосбыт».</w:t>
      </w:r>
    </w:p>
    <w:p w:rsidR="001132EF" w:rsidRPr="00680007" w:rsidRDefault="001132EF" w:rsidP="00FC2B03">
      <w:pPr>
        <w:pStyle w:val="aa"/>
        <w:spacing w:after="0" w:line="276" w:lineRule="auto"/>
        <w:ind w:left="0" w:firstLine="567"/>
        <w:contextualSpacing w:val="0"/>
        <w:jc w:val="both"/>
        <w:rPr>
          <w:rFonts w:cstheme="minorHAnsi"/>
          <w:sz w:val="28"/>
          <w:szCs w:val="28"/>
        </w:rPr>
      </w:pPr>
      <w:r w:rsidRPr="00680007">
        <w:rPr>
          <w:rFonts w:cstheme="minorHAnsi"/>
          <w:sz w:val="28"/>
          <w:szCs w:val="28"/>
        </w:rPr>
        <w:t xml:space="preserve">Реестр технологически изолированных зон действия и перечень утверждаемых ЕТО </w:t>
      </w:r>
      <w:r w:rsidR="00FC2B03">
        <w:rPr>
          <w:rFonts w:cstheme="minorHAnsi"/>
          <w:sz w:val="28"/>
          <w:szCs w:val="28"/>
        </w:rPr>
        <w:t xml:space="preserve">представлен в </w:t>
      </w:r>
      <w:r w:rsidRPr="00680007">
        <w:rPr>
          <w:rFonts w:cstheme="minorHAnsi"/>
          <w:sz w:val="28"/>
          <w:szCs w:val="28"/>
        </w:rPr>
        <w:t>таблица</w:t>
      </w:r>
      <w:r w:rsidR="00FC2B03">
        <w:rPr>
          <w:rFonts w:cstheme="minorHAnsi"/>
          <w:sz w:val="28"/>
          <w:szCs w:val="28"/>
        </w:rPr>
        <w:t>х</w:t>
      </w:r>
      <w:r w:rsidRPr="00680007">
        <w:rPr>
          <w:rFonts w:cstheme="minorHAnsi"/>
          <w:sz w:val="28"/>
          <w:szCs w:val="28"/>
        </w:rPr>
        <w:t xml:space="preserve"> 9.1, 9.2.</w:t>
      </w:r>
    </w:p>
    <w:p w:rsidR="001132EF" w:rsidRPr="00680007" w:rsidRDefault="001132EF" w:rsidP="003F6F25">
      <w:pPr>
        <w:spacing w:after="0" w:line="240" w:lineRule="auto"/>
        <w:jc w:val="both"/>
        <w:rPr>
          <w:rFonts w:cstheme="minorHAnsi"/>
          <w:b/>
          <w:i/>
          <w:sz w:val="28"/>
          <w:szCs w:val="28"/>
        </w:rPr>
      </w:pPr>
      <w:r w:rsidRPr="00680007">
        <w:rPr>
          <w:rFonts w:cstheme="minorHAnsi"/>
          <w:b/>
          <w:i/>
          <w:sz w:val="28"/>
          <w:szCs w:val="28"/>
        </w:rPr>
        <w:t xml:space="preserve">Таблица 9.1 – Утверждаемые ЕТО в системах теплоснабжения города </w:t>
      </w:r>
      <w:r w:rsidR="008C3D40" w:rsidRPr="00680007">
        <w:rPr>
          <w:rFonts w:cstheme="minorHAnsi"/>
          <w:b/>
          <w:i/>
          <w:sz w:val="28"/>
          <w:szCs w:val="28"/>
        </w:rPr>
        <w:t>Суздаль</w:t>
      </w:r>
    </w:p>
    <w:tbl>
      <w:tblPr>
        <w:tblStyle w:val="ac"/>
        <w:tblW w:w="0" w:type="auto"/>
        <w:tblLook w:val="04A0" w:firstRow="1" w:lastRow="0" w:firstColumn="1" w:lastColumn="0" w:noHBand="0" w:noVBand="1"/>
      </w:tblPr>
      <w:tblGrid>
        <w:gridCol w:w="2616"/>
        <w:gridCol w:w="3963"/>
        <w:gridCol w:w="3333"/>
      </w:tblGrid>
      <w:tr w:rsidR="001132EF" w:rsidRPr="00680007" w:rsidTr="001132EF">
        <w:trPr>
          <w:tblHeader/>
        </w:trPr>
        <w:tc>
          <w:tcPr>
            <w:tcW w:w="2660" w:type="dxa"/>
            <w:shd w:val="clear" w:color="auto" w:fill="A8D08D" w:themeFill="accent6" w:themeFillTint="99"/>
            <w:vAlign w:val="center"/>
          </w:tcPr>
          <w:p w:rsidR="001132EF" w:rsidRPr="00680007" w:rsidRDefault="001132EF" w:rsidP="003F6F25">
            <w:pPr>
              <w:jc w:val="center"/>
              <w:rPr>
                <w:rFonts w:cstheme="minorHAnsi"/>
                <w:b/>
                <w:sz w:val="24"/>
                <w:szCs w:val="24"/>
              </w:rPr>
            </w:pPr>
            <w:r w:rsidRPr="00680007">
              <w:rPr>
                <w:rFonts w:cstheme="minorHAnsi"/>
                <w:b/>
                <w:sz w:val="24"/>
                <w:szCs w:val="24"/>
              </w:rPr>
              <w:t>Номер (индекс) технологически изолированной зоны действия (системы теплоснабжения)</w:t>
            </w:r>
          </w:p>
        </w:tc>
        <w:tc>
          <w:tcPr>
            <w:tcW w:w="4098" w:type="dxa"/>
            <w:shd w:val="clear" w:color="auto" w:fill="A8D08D" w:themeFill="accent6" w:themeFillTint="99"/>
            <w:vAlign w:val="center"/>
          </w:tcPr>
          <w:p w:rsidR="001132EF" w:rsidRPr="00680007" w:rsidRDefault="001132EF" w:rsidP="003F6F25">
            <w:pPr>
              <w:jc w:val="center"/>
              <w:rPr>
                <w:rFonts w:cstheme="minorHAnsi"/>
                <w:b/>
                <w:sz w:val="24"/>
                <w:szCs w:val="24"/>
              </w:rPr>
            </w:pPr>
            <w:r w:rsidRPr="00680007">
              <w:rPr>
                <w:rFonts w:cstheme="minorHAnsi"/>
                <w:b/>
                <w:sz w:val="24"/>
                <w:szCs w:val="24"/>
              </w:rPr>
              <w:t>Источник тепловой энергии (мощности)</w:t>
            </w:r>
            <w:r w:rsidR="0023748B" w:rsidRPr="00680007">
              <w:rPr>
                <w:rFonts w:cstheme="minorHAnsi"/>
                <w:b/>
                <w:sz w:val="24"/>
                <w:szCs w:val="24"/>
              </w:rPr>
              <w:t xml:space="preserve"> (система теплоснабжения)</w:t>
            </w:r>
          </w:p>
        </w:tc>
        <w:tc>
          <w:tcPr>
            <w:tcW w:w="3380" w:type="dxa"/>
            <w:shd w:val="clear" w:color="auto" w:fill="A8D08D" w:themeFill="accent6" w:themeFillTint="99"/>
            <w:vAlign w:val="center"/>
          </w:tcPr>
          <w:p w:rsidR="001132EF" w:rsidRPr="00680007" w:rsidRDefault="001132EF" w:rsidP="003F6F25">
            <w:pPr>
              <w:jc w:val="center"/>
              <w:rPr>
                <w:rFonts w:cstheme="minorHAnsi"/>
                <w:b/>
                <w:sz w:val="24"/>
                <w:szCs w:val="24"/>
              </w:rPr>
            </w:pPr>
            <w:r w:rsidRPr="00680007">
              <w:rPr>
                <w:rFonts w:cstheme="minorHAnsi"/>
                <w:b/>
                <w:sz w:val="24"/>
                <w:szCs w:val="24"/>
              </w:rPr>
              <w:t>Единая теплоснабжающая организация, утвержденная в зоне</w:t>
            </w:r>
          </w:p>
        </w:tc>
      </w:tr>
      <w:tr w:rsidR="00680007" w:rsidRPr="00680007" w:rsidTr="00674B70">
        <w:tc>
          <w:tcPr>
            <w:tcW w:w="2660" w:type="dxa"/>
            <w:vAlign w:val="center"/>
          </w:tcPr>
          <w:p w:rsidR="00680007" w:rsidRPr="008A6D0F" w:rsidRDefault="00680007" w:rsidP="003F6F25">
            <w:pPr>
              <w:jc w:val="center"/>
              <w:rPr>
                <w:rFonts w:cstheme="minorHAnsi"/>
                <w:sz w:val="28"/>
                <w:szCs w:val="28"/>
              </w:rPr>
            </w:pPr>
            <w:r w:rsidRPr="008A6D0F">
              <w:rPr>
                <w:rFonts w:cstheme="minorHAnsi"/>
                <w:sz w:val="28"/>
                <w:szCs w:val="28"/>
              </w:rPr>
              <w:t>1</w:t>
            </w:r>
          </w:p>
        </w:tc>
        <w:tc>
          <w:tcPr>
            <w:tcW w:w="4098" w:type="dxa"/>
          </w:tcPr>
          <w:p w:rsidR="00680007" w:rsidRDefault="00680007" w:rsidP="003F6F25">
            <w:pPr>
              <w:spacing w:line="276" w:lineRule="auto"/>
              <w:rPr>
                <w:rFonts w:cstheme="minorHAnsi"/>
                <w:sz w:val="28"/>
                <w:szCs w:val="28"/>
              </w:rPr>
            </w:pPr>
            <w:r>
              <w:rPr>
                <w:rFonts w:cstheme="minorHAnsi"/>
                <w:sz w:val="28"/>
                <w:szCs w:val="28"/>
              </w:rPr>
              <w:t xml:space="preserve">Котельная № 1 </w:t>
            </w:r>
          </w:p>
          <w:p w:rsidR="00680007" w:rsidRPr="008A6D0F" w:rsidRDefault="00680007" w:rsidP="003F6F25">
            <w:pPr>
              <w:spacing w:line="276" w:lineRule="auto"/>
              <w:rPr>
                <w:rFonts w:cstheme="minorHAnsi"/>
                <w:sz w:val="28"/>
                <w:szCs w:val="28"/>
              </w:rPr>
            </w:pPr>
            <w:r>
              <w:rPr>
                <w:rFonts w:cstheme="minorHAnsi"/>
                <w:sz w:val="28"/>
                <w:szCs w:val="28"/>
              </w:rPr>
              <w:t>(ул. Промыш</w:t>
            </w:r>
            <w:r w:rsidRPr="008A6D0F">
              <w:rPr>
                <w:rFonts w:cstheme="minorHAnsi"/>
                <w:sz w:val="28"/>
                <w:szCs w:val="28"/>
              </w:rPr>
              <w:t>ленная, д. 6)</w:t>
            </w:r>
          </w:p>
        </w:tc>
        <w:tc>
          <w:tcPr>
            <w:tcW w:w="3380" w:type="dxa"/>
            <w:vAlign w:val="center"/>
          </w:tcPr>
          <w:p w:rsidR="00680007" w:rsidRPr="008A6D0F" w:rsidRDefault="00680007" w:rsidP="003F6F25">
            <w:pPr>
              <w:jc w:val="center"/>
              <w:rPr>
                <w:rFonts w:cstheme="minorHAnsi"/>
                <w:sz w:val="28"/>
                <w:szCs w:val="28"/>
              </w:rPr>
            </w:pPr>
            <w:r w:rsidRPr="008A6D0F">
              <w:rPr>
                <w:rFonts w:cstheme="minorHAnsi"/>
                <w:sz w:val="28"/>
                <w:szCs w:val="28"/>
              </w:rPr>
              <w:t>ООО «Суздальтеплосбыт»</w:t>
            </w:r>
          </w:p>
        </w:tc>
      </w:tr>
      <w:tr w:rsidR="00680007" w:rsidRPr="00680007" w:rsidTr="00266F52">
        <w:tc>
          <w:tcPr>
            <w:tcW w:w="2660" w:type="dxa"/>
            <w:vAlign w:val="center"/>
          </w:tcPr>
          <w:p w:rsidR="00680007" w:rsidRPr="008A6D0F" w:rsidRDefault="00680007" w:rsidP="003F6F25">
            <w:pPr>
              <w:jc w:val="center"/>
              <w:rPr>
                <w:rFonts w:cstheme="minorHAnsi"/>
                <w:sz w:val="28"/>
                <w:szCs w:val="28"/>
              </w:rPr>
            </w:pPr>
            <w:r w:rsidRPr="008A6D0F">
              <w:rPr>
                <w:rFonts w:cstheme="minorHAnsi"/>
                <w:sz w:val="28"/>
                <w:szCs w:val="28"/>
              </w:rPr>
              <w:t>2</w:t>
            </w:r>
          </w:p>
        </w:tc>
        <w:tc>
          <w:tcPr>
            <w:tcW w:w="4098" w:type="dxa"/>
          </w:tcPr>
          <w:p w:rsidR="00680007" w:rsidRDefault="00680007" w:rsidP="003F6F25">
            <w:pPr>
              <w:spacing w:line="276" w:lineRule="auto"/>
              <w:rPr>
                <w:rFonts w:cstheme="minorHAnsi"/>
                <w:sz w:val="28"/>
                <w:szCs w:val="28"/>
              </w:rPr>
            </w:pPr>
            <w:r>
              <w:rPr>
                <w:rFonts w:cstheme="minorHAnsi"/>
                <w:sz w:val="28"/>
                <w:szCs w:val="28"/>
              </w:rPr>
              <w:t>Котельная № 2</w:t>
            </w:r>
          </w:p>
          <w:p w:rsidR="00680007" w:rsidRPr="008A6D0F" w:rsidRDefault="00680007" w:rsidP="003F6F25">
            <w:pPr>
              <w:spacing w:line="276" w:lineRule="auto"/>
              <w:rPr>
                <w:rFonts w:cstheme="minorHAnsi"/>
                <w:sz w:val="28"/>
                <w:szCs w:val="28"/>
              </w:rPr>
            </w:pPr>
            <w:r>
              <w:rPr>
                <w:rFonts w:cstheme="minorHAnsi"/>
                <w:sz w:val="28"/>
                <w:szCs w:val="28"/>
              </w:rPr>
              <w:t>(ул. Лесная</w:t>
            </w:r>
            <w:r w:rsidRPr="008A6D0F">
              <w:rPr>
                <w:rFonts w:cstheme="minorHAnsi"/>
                <w:sz w:val="28"/>
                <w:szCs w:val="28"/>
              </w:rPr>
              <w:t xml:space="preserve">, д. </w:t>
            </w:r>
            <w:r>
              <w:rPr>
                <w:rFonts w:cstheme="minorHAnsi"/>
                <w:sz w:val="28"/>
                <w:szCs w:val="28"/>
              </w:rPr>
              <w:t>2</w:t>
            </w:r>
            <w:r w:rsidRPr="008A6D0F">
              <w:rPr>
                <w:rFonts w:cstheme="minorHAnsi"/>
                <w:sz w:val="28"/>
                <w:szCs w:val="28"/>
              </w:rPr>
              <w:t>)</w:t>
            </w:r>
          </w:p>
        </w:tc>
        <w:tc>
          <w:tcPr>
            <w:tcW w:w="3380" w:type="dxa"/>
            <w:vAlign w:val="center"/>
          </w:tcPr>
          <w:p w:rsidR="00680007" w:rsidRPr="008A6D0F" w:rsidRDefault="00680007" w:rsidP="003F6F25">
            <w:pPr>
              <w:jc w:val="center"/>
              <w:rPr>
                <w:rFonts w:cstheme="minorHAnsi"/>
                <w:sz w:val="24"/>
                <w:szCs w:val="24"/>
              </w:rPr>
            </w:pPr>
            <w:r w:rsidRPr="008A6D0F">
              <w:rPr>
                <w:rFonts w:cstheme="minorHAnsi"/>
                <w:sz w:val="28"/>
                <w:szCs w:val="28"/>
              </w:rPr>
              <w:t>ООО «Суздальтеплосбыт»</w:t>
            </w:r>
          </w:p>
        </w:tc>
      </w:tr>
      <w:tr w:rsidR="00680007" w:rsidRPr="00680007" w:rsidTr="00674B70">
        <w:tc>
          <w:tcPr>
            <w:tcW w:w="2660" w:type="dxa"/>
            <w:vAlign w:val="center"/>
          </w:tcPr>
          <w:p w:rsidR="00680007" w:rsidRPr="008A6D0F" w:rsidRDefault="00680007" w:rsidP="003F6F25">
            <w:pPr>
              <w:jc w:val="center"/>
              <w:rPr>
                <w:rFonts w:cstheme="minorHAnsi"/>
                <w:sz w:val="28"/>
                <w:szCs w:val="28"/>
              </w:rPr>
            </w:pPr>
            <w:r w:rsidRPr="008A6D0F">
              <w:rPr>
                <w:rFonts w:cstheme="minorHAnsi"/>
                <w:sz w:val="28"/>
                <w:szCs w:val="28"/>
              </w:rPr>
              <w:t>3</w:t>
            </w:r>
          </w:p>
        </w:tc>
        <w:tc>
          <w:tcPr>
            <w:tcW w:w="4098" w:type="dxa"/>
          </w:tcPr>
          <w:p w:rsidR="00680007" w:rsidRDefault="00680007" w:rsidP="003F6F25">
            <w:pPr>
              <w:spacing w:line="276" w:lineRule="auto"/>
              <w:rPr>
                <w:rFonts w:cstheme="minorHAnsi"/>
                <w:sz w:val="28"/>
                <w:szCs w:val="28"/>
              </w:rPr>
            </w:pPr>
            <w:r w:rsidRPr="008A6D0F">
              <w:rPr>
                <w:rFonts w:cstheme="minorHAnsi"/>
                <w:sz w:val="28"/>
                <w:szCs w:val="28"/>
              </w:rPr>
              <w:t>Котельная №</w:t>
            </w:r>
            <w:r>
              <w:rPr>
                <w:rFonts w:cstheme="minorHAnsi"/>
                <w:sz w:val="28"/>
                <w:szCs w:val="28"/>
              </w:rPr>
              <w:t xml:space="preserve"> </w:t>
            </w:r>
            <w:r w:rsidRPr="008A6D0F">
              <w:rPr>
                <w:rFonts w:cstheme="minorHAnsi"/>
                <w:sz w:val="28"/>
                <w:szCs w:val="28"/>
              </w:rPr>
              <w:t xml:space="preserve">3 </w:t>
            </w:r>
          </w:p>
          <w:p w:rsidR="00680007" w:rsidRPr="008A6D0F" w:rsidRDefault="00680007" w:rsidP="003F6F25">
            <w:pPr>
              <w:spacing w:line="276" w:lineRule="auto"/>
              <w:rPr>
                <w:rFonts w:cstheme="minorHAnsi"/>
                <w:sz w:val="28"/>
                <w:szCs w:val="28"/>
              </w:rPr>
            </w:pPr>
            <w:r w:rsidRPr="008A6D0F">
              <w:rPr>
                <w:rFonts w:cstheme="minorHAnsi"/>
                <w:sz w:val="28"/>
                <w:szCs w:val="28"/>
              </w:rPr>
              <w:t xml:space="preserve">(ул. </w:t>
            </w:r>
            <w:r>
              <w:rPr>
                <w:rFonts w:cstheme="minorHAnsi"/>
                <w:sz w:val="28"/>
                <w:szCs w:val="28"/>
              </w:rPr>
              <w:t>Колхозная, д.1</w:t>
            </w:r>
            <w:r w:rsidRPr="008A6D0F">
              <w:rPr>
                <w:rFonts w:cstheme="minorHAnsi"/>
                <w:sz w:val="28"/>
                <w:szCs w:val="28"/>
              </w:rPr>
              <w:t>)</w:t>
            </w:r>
          </w:p>
        </w:tc>
        <w:tc>
          <w:tcPr>
            <w:tcW w:w="3380" w:type="dxa"/>
            <w:vAlign w:val="center"/>
          </w:tcPr>
          <w:p w:rsidR="00680007" w:rsidRPr="008A6D0F" w:rsidRDefault="00680007" w:rsidP="003F6F25">
            <w:pPr>
              <w:jc w:val="center"/>
              <w:rPr>
                <w:rFonts w:cstheme="minorHAnsi"/>
                <w:sz w:val="24"/>
                <w:szCs w:val="24"/>
              </w:rPr>
            </w:pPr>
            <w:r w:rsidRPr="008A6D0F">
              <w:rPr>
                <w:rFonts w:cstheme="minorHAnsi"/>
                <w:sz w:val="28"/>
                <w:szCs w:val="28"/>
              </w:rPr>
              <w:t>ООО «Суздальтеплосбыт»</w:t>
            </w:r>
          </w:p>
        </w:tc>
      </w:tr>
    </w:tbl>
    <w:p w:rsidR="0023748B" w:rsidRDefault="0023748B" w:rsidP="003F6F25">
      <w:pPr>
        <w:pStyle w:val="aa"/>
        <w:spacing w:after="0" w:line="276" w:lineRule="auto"/>
        <w:ind w:left="0" w:firstLine="567"/>
        <w:contextualSpacing w:val="0"/>
        <w:jc w:val="both"/>
        <w:rPr>
          <w:rFonts w:cstheme="minorHAnsi"/>
          <w:sz w:val="12"/>
          <w:szCs w:val="12"/>
        </w:rPr>
      </w:pPr>
    </w:p>
    <w:p w:rsidR="00680007" w:rsidRPr="00680007" w:rsidRDefault="00680007" w:rsidP="003F6F25">
      <w:pPr>
        <w:pStyle w:val="aa"/>
        <w:spacing w:after="0" w:line="276" w:lineRule="auto"/>
        <w:ind w:left="0" w:firstLine="567"/>
        <w:contextualSpacing w:val="0"/>
        <w:jc w:val="both"/>
        <w:rPr>
          <w:rFonts w:cstheme="minorHAnsi"/>
          <w:sz w:val="12"/>
          <w:szCs w:val="12"/>
        </w:rPr>
      </w:pPr>
    </w:p>
    <w:p w:rsidR="0023748B" w:rsidRPr="00680007" w:rsidRDefault="0023748B" w:rsidP="003F6F25">
      <w:pPr>
        <w:spacing w:after="0" w:line="240" w:lineRule="auto"/>
        <w:jc w:val="both"/>
        <w:rPr>
          <w:rFonts w:cstheme="minorHAnsi"/>
          <w:b/>
          <w:i/>
          <w:sz w:val="28"/>
          <w:szCs w:val="28"/>
        </w:rPr>
      </w:pPr>
      <w:r w:rsidRPr="00680007">
        <w:rPr>
          <w:rFonts w:cstheme="minorHAnsi"/>
          <w:b/>
          <w:i/>
          <w:sz w:val="28"/>
          <w:szCs w:val="28"/>
        </w:rPr>
        <w:t xml:space="preserve">Таблица 9.2 – Утверждаемые зоны деятельности единых теплоснабжающих организаций (ЕТО) в системах теплоснабжения города </w:t>
      </w:r>
      <w:r w:rsidR="008C3D40" w:rsidRPr="00680007">
        <w:rPr>
          <w:rFonts w:cstheme="minorHAnsi"/>
          <w:b/>
          <w:i/>
          <w:sz w:val="28"/>
          <w:szCs w:val="28"/>
        </w:rPr>
        <w:t>Суздаль</w:t>
      </w:r>
    </w:p>
    <w:tbl>
      <w:tblPr>
        <w:tblStyle w:val="ac"/>
        <w:tblW w:w="0" w:type="auto"/>
        <w:tblLayout w:type="fixed"/>
        <w:tblLook w:val="04A0" w:firstRow="1" w:lastRow="0" w:firstColumn="1" w:lastColumn="0" w:noHBand="0" w:noVBand="1"/>
      </w:tblPr>
      <w:tblGrid>
        <w:gridCol w:w="5070"/>
        <w:gridCol w:w="5068"/>
      </w:tblGrid>
      <w:tr w:rsidR="0023748B" w:rsidRPr="00680007" w:rsidTr="0023748B">
        <w:tc>
          <w:tcPr>
            <w:tcW w:w="5070" w:type="dxa"/>
            <w:shd w:val="clear" w:color="auto" w:fill="A8D08D" w:themeFill="accent6" w:themeFillTint="99"/>
            <w:vAlign w:val="center"/>
          </w:tcPr>
          <w:p w:rsidR="0023748B" w:rsidRPr="00680007" w:rsidRDefault="0023748B" w:rsidP="003F6F25">
            <w:pPr>
              <w:jc w:val="center"/>
              <w:rPr>
                <w:rFonts w:cstheme="minorHAnsi"/>
                <w:b/>
                <w:sz w:val="28"/>
                <w:szCs w:val="28"/>
              </w:rPr>
            </w:pPr>
            <w:r w:rsidRPr="00680007">
              <w:rPr>
                <w:rFonts w:cstheme="minorHAnsi"/>
                <w:b/>
                <w:sz w:val="28"/>
                <w:szCs w:val="28"/>
              </w:rPr>
              <w:t>Единая теплоснабжающая организация (наименование)</w:t>
            </w:r>
          </w:p>
        </w:tc>
        <w:tc>
          <w:tcPr>
            <w:tcW w:w="5068" w:type="dxa"/>
            <w:shd w:val="clear" w:color="auto" w:fill="A8D08D" w:themeFill="accent6" w:themeFillTint="99"/>
            <w:vAlign w:val="center"/>
          </w:tcPr>
          <w:p w:rsidR="0023748B" w:rsidRPr="00680007" w:rsidRDefault="0023748B" w:rsidP="003F6F25">
            <w:pPr>
              <w:jc w:val="center"/>
              <w:rPr>
                <w:rFonts w:cstheme="minorHAnsi"/>
                <w:b/>
                <w:sz w:val="28"/>
                <w:szCs w:val="28"/>
              </w:rPr>
            </w:pPr>
            <w:r w:rsidRPr="00680007">
              <w:rPr>
                <w:rFonts w:cstheme="minorHAnsi"/>
                <w:b/>
                <w:sz w:val="28"/>
                <w:szCs w:val="28"/>
              </w:rPr>
              <w:t>Номера (индексы) технологически изолированных зон действия, вошедших в состав утвержденной зоны деятельности ЕТО</w:t>
            </w:r>
          </w:p>
        </w:tc>
      </w:tr>
      <w:tr w:rsidR="0023748B" w:rsidRPr="00680007" w:rsidTr="00E10943">
        <w:tc>
          <w:tcPr>
            <w:tcW w:w="5070" w:type="dxa"/>
          </w:tcPr>
          <w:p w:rsidR="0023748B" w:rsidRPr="00680007" w:rsidRDefault="00680007" w:rsidP="003F6F25">
            <w:pPr>
              <w:jc w:val="both"/>
              <w:rPr>
                <w:rFonts w:cstheme="minorHAnsi"/>
                <w:sz w:val="28"/>
                <w:szCs w:val="28"/>
              </w:rPr>
            </w:pPr>
            <w:r w:rsidRPr="00680007">
              <w:rPr>
                <w:rFonts w:cstheme="minorHAnsi"/>
                <w:sz w:val="28"/>
                <w:szCs w:val="28"/>
              </w:rPr>
              <w:t>ООО «Суздальтеплосбыт»</w:t>
            </w:r>
          </w:p>
        </w:tc>
        <w:tc>
          <w:tcPr>
            <w:tcW w:w="5068" w:type="dxa"/>
            <w:vAlign w:val="center"/>
          </w:tcPr>
          <w:p w:rsidR="0023748B" w:rsidRPr="00680007" w:rsidRDefault="0023748B" w:rsidP="003F6F25">
            <w:pPr>
              <w:rPr>
                <w:rFonts w:cstheme="minorHAnsi"/>
                <w:sz w:val="28"/>
                <w:szCs w:val="28"/>
              </w:rPr>
            </w:pPr>
            <w:r w:rsidRPr="00680007">
              <w:rPr>
                <w:rFonts w:cstheme="minorHAnsi"/>
                <w:sz w:val="28"/>
                <w:szCs w:val="28"/>
              </w:rPr>
              <w:t xml:space="preserve">1, </w:t>
            </w:r>
            <w:r w:rsidR="00680007">
              <w:rPr>
                <w:rFonts w:cstheme="minorHAnsi"/>
                <w:sz w:val="28"/>
                <w:szCs w:val="28"/>
              </w:rPr>
              <w:t>2</w:t>
            </w:r>
            <w:r w:rsidRPr="00680007">
              <w:rPr>
                <w:rFonts w:cstheme="minorHAnsi"/>
                <w:sz w:val="28"/>
                <w:szCs w:val="28"/>
              </w:rPr>
              <w:t xml:space="preserve">, </w:t>
            </w:r>
            <w:r w:rsidR="00680007">
              <w:rPr>
                <w:rFonts w:cstheme="minorHAnsi"/>
                <w:sz w:val="28"/>
                <w:szCs w:val="28"/>
              </w:rPr>
              <w:t>3</w:t>
            </w:r>
            <w:r w:rsidRPr="00680007">
              <w:rPr>
                <w:rFonts w:cstheme="minorHAnsi"/>
                <w:sz w:val="28"/>
                <w:szCs w:val="28"/>
              </w:rPr>
              <w:t xml:space="preserve"> </w:t>
            </w:r>
          </w:p>
        </w:tc>
      </w:tr>
    </w:tbl>
    <w:p w:rsidR="00FC2B03" w:rsidRDefault="00FC2B03" w:rsidP="00FC2B03"/>
    <w:p w:rsidR="00E10943" w:rsidRPr="00680007" w:rsidRDefault="009A121A" w:rsidP="00590999">
      <w:pPr>
        <w:pStyle w:val="2"/>
        <w:spacing w:before="0"/>
        <w:jc w:val="center"/>
        <w:rPr>
          <w:b/>
          <w:caps/>
          <w:sz w:val="28"/>
          <w:szCs w:val="28"/>
        </w:rPr>
      </w:pPr>
      <w:bookmarkStart w:id="38" w:name="_Toc450065908"/>
      <w:r w:rsidRPr="00680007">
        <w:rPr>
          <w:b/>
          <w:caps/>
          <w:sz w:val="28"/>
          <w:szCs w:val="28"/>
        </w:rPr>
        <w:t xml:space="preserve">10. </w:t>
      </w:r>
      <w:r w:rsidR="00E10943" w:rsidRPr="00680007">
        <w:rPr>
          <w:b/>
          <w:caps/>
          <w:sz w:val="28"/>
          <w:szCs w:val="28"/>
        </w:rPr>
        <w:t>Раздел 9. Решения о распределении тепловой нагрузки между источниками тепловой энергии</w:t>
      </w:r>
      <w:bookmarkEnd w:id="38"/>
    </w:p>
    <w:p w:rsidR="00680007" w:rsidRDefault="00E10943" w:rsidP="003F6F25">
      <w:pPr>
        <w:pStyle w:val="aa"/>
        <w:spacing w:after="0" w:line="276" w:lineRule="auto"/>
        <w:ind w:left="0" w:firstLine="567"/>
        <w:contextualSpacing w:val="0"/>
        <w:jc w:val="both"/>
        <w:rPr>
          <w:rFonts w:cstheme="minorHAnsi"/>
          <w:sz w:val="28"/>
          <w:szCs w:val="28"/>
        </w:rPr>
      </w:pPr>
      <w:r w:rsidRPr="00680007">
        <w:rPr>
          <w:rFonts w:cstheme="minorHAnsi"/>
          <w:sz w:val="28"/>
          <w:szCs w:val="28"/>
        </w:rPr>
        <w:t xml:space="preserve">В городе </w:t>
      </w:r>
      <w:r w:rsidR="008C3D40" w:rsidRPr="00680007">
        <w:rPr>
          <w:rFonts w:cstheme="minorHAnsi"/>
          <w:sz w:val="28"/>
          <w:szCs w:val="28"/>
        </w:rPr>
        <w:t>Суздаль</w:t>
      </w:r>
      <w:r w:rsidRPr="00680007">
        <w:rPr>
          <w:rFonts w:cstheme="minorHAnsi"/>
          <w:sz w:val="28"/>
          <w:szCs w:val="28"/>
        </w:rPr>
        <w:t xml:space="preserve"> централизованное теплоснабжение всех групп потребителей (жилищный фонд, объекты социально-бытового и культурного назначения, а также промышленные объекты) производится от 3</w:t>
      </w:r>
      <w:r w:rsidR="00680007">
        <w:rPr>
          <w:rFonts w:cstheme="minorHAnsi"/>
          <w:sz w:val="28"/>
          <w:szCs w:val="28"/>
        </w:rPr>
        <w:t xml:space="preserve">-х котельных </w:t>
      </w:r>
      <w:r w:rsidRPr="00680007">
        <w:rPr>
          <w:rFonts w:cstheme="minorHAnsi"/>
          <w:sz w:val="28"/>
          <w:szCs w:val="28"/>
        </w:rPr>
        <w:t>О</w:t>
      </w:r>
      <w:r w:rsidR="00680007">
        <w:rPr>
          <w:rFonts w:cstheme="minorHAnsi"/>
          <w:sz w:val="28"/>
          <w:szCs w:val="28"/>
        </w:rPr>
        <w:t>О</w:t>
      </w:r>
      <w:r w:rsidRPr="00680007">
        <w:rPr>
          <w:rFonts w:cstheme="minorHAnsi"/>
          <w:sz w:val="28"/>
          <w:szCs w:val="28"/>
        </w:rPr>
        <w:t>О «</w:t>
      </w:r>
      <w:r w:rsidR="008C3D40" w:rsidRPr="00680007">
        <w:rPr>
          <w:rFonts w:cstheme="minorHAnsi"/>
          <w:sz w:val="28"/>
          <w:szCs w:val="28"/>
        </w:rPr>
        <w:t>Суздаль</w:t>
      </w:r>
      <w:r w:rsidR="00680007">
        <w:rPr>
          <w:rFonts w:cstheme="minorHAnsi"/>
          <w:sz w:val="28"/>
          <w:szCs w:val="28"/>
        </w:rPr>
        <w:t>теплосбыт</w:t>
      </w:r>
      <w:r w:rsidRPr="00680007">
        <w:rPr>
          <w:rFonts w:cstheme="minorHAnsi"/>
          <w:sz w:val="28"/>
          <w:szCs w:val="28"/>
        </w:rPr>
        <w:t xml:space="preserve">» большинство из которых сильно изношены, имеют </w:t>
      </w:r>
      <w:r w:rsidRPr="00680007">
        <w:rPr>
          <w:rFonts w:cstheme="minorHAnsi"/>
          <w:sz w:val="28"/>
          <w:szCs w:val="28"/>
        </w:rPr>
        <w:lastRenderedPageBreak/>
        <w:t xml:space="preserve">избыточные мощности. </w:t>
      </w:r>
      <w:r w:rsidR="00680007">
        <w:rPr>
          <w:rFonts w:cstheme="minorHAnsi"/>
          <w:sz w:val="28"/>
          <w:szCs w:val="28"/>
        </w:rPr>
        <w:t xml:space="preserve">Центральная </w:t>
      </w:r>
      <w:r w:rsidRPr="00680007">
        <w:rPr>
          <w:rFonts w:cstheme="minorHAnsi"/>
          <w:sz w:val="28"/>
          <w:szCs w:val="28"/>
        </w:rPr>
        <w:t>котельн</w:t>
      </w:r>
      <w:r w:rsidR="00680007">
        <w:rPr>
          <w:rFonts w:cstheme="minorHAnsi"/>
          <w:sz w:val="28"/>
          <w:szCs w:val="28"/>
        </w:rPr>
        <w:t>ая № 1</w:t>
      </w:r>
      <w:r w:rsidRPr="00680007">
        <w:rPr>
          <w:rFonts w:cstheme="minorHAnsi"/>
          <w:sz w:val="28"/>
          <w:szCs w:val="28"/>
        </w:rPr>
        <w:t xml:space="preserve"> спроектирован</w:t>
      </w:r>
      <w:r w:rsidR="00680007">
        <w:rPr>
          <w:rFonts w:cstheme="minorHAnsi"/>
          <w:sz w:val="28"/>
          <w:szCs w:val="28"/>
        </w:rPr>
        <w:t>а</w:t>
      </w:r>
      <w:r w:rsidRPr="00680007">
        <w:rPr>
          <w:rFonts w:cstheme="minorHAnsi"/>
          <w:sz w:val="28"/>
          <w:szCs w:val="28"/>
        </w:rPr>
        <w:t xml:space="preserve"> и построен</w:t>
      </w:r>
      <w:r w:rsidR="00680007">
        <w:rPr>
          <w:rFonts w:cstheme="minorHAnsi"/>
          <w:sz w:val="28"/>
          <w:szCs w:val="28"/>
        </w:rPr>
        <w:t>а</w:t>
      </w:r>
      <w:r w:rsidRPr="00680007">
        <w:rPr>
          <w:rFonts w:cstheme="minorHAnsi"/>
          <w:sz w:val="28"/>
          <w:szCs w:val="28"/>
        </w:rPr>
        <w:t xml:space="preserve"> для выработки тепловой энергии в паре, потребность в котором у потребителей в настоящее время практически отсутствует</w:t>
      </w:r>
      <w:r w:rsidR="00680007">
        <w:rPr>
          <w:rFonts w:cstheme="minorHAnsi"/>
          <w:sz w:val="28"/>
          <w:szCs w:val="28"/>
        </w:rPr>
        <w:t xml:space="preserve"> и</w:t>
      </w:r>
      <w:r w:rsidR="00680007" w:rsidRPr="00680007">
        <w:rPr>
          <w:rFonts w:cstheme="minorHAnsi"/>
          <w:sz w:val="28"/>
          <w:szCs w:val="28"/>
        </w:rPr>
        <w:t xml:space="preserve"> </w:t>
      </w:r>
      <w:r w:rsidR="00680007">
        <w:rPr>
          <w:rFonts w:cstheme="minorHAnsi"/>
          <w:sz w:val="28"/>
          <w:szCs w:val="28"/>
        </w:rPr>
        <w:t>обладает</w:t>
      </w:r>
      <w:r w:rsidR="00680007" w:rsidRPr="00680007">
        <w:rPr>
          <w:rFonts w:cstheme="minorHAnsi"/>
          <w:sz w:val="28"/>
          <w:szCs w:val="28"/>
        </w:rPr>
        <w:t xml:space="preserve"> избыточны</w:t>
      </w:r>
      <w:r w:rsidR="00680007">
        <w:rPr>
          <w:rFonts w:cstheme="minorHAnsi"/>
          <w:sz w:val="28"/>
          <w:szCs w:val="28"/>
        </w:rPr>
        <w:t>ми</w:t>
      </w:r>
      <w:r w:rsidR="00680007" w:rsidRPr="00680007">
        <w:rPr>
          <w:rFonts w:cstheme="minorHAnsi"/>
          <w:sz w:val="28"/>
          <w:szCs w:val="28"/>
        </w:rPr>
        <w:t xml:space="preserve"> мощност</w:t>
      </w:r>
      <w:r w:rsidR="00680007">
        <w:rPr>
          <w:rFonts w:cstheme="minorHAnsi"/>
          <w:sz w:val="28"/>
          <w:szCs w:val="28"/>
        </w:rPr>
        <w:t>ями.</w:t>
      </w:r>
    </w:p>
    <w:p w:rsidR="00E10943" w:rsidRPr="00680007" w:rsidRDefault="00E10943" w:rsidP="003F6F25">
      <w:pPr>
        <w:pStyle w:val="aa"/>
        <w:spacing w:after="0" w:line="276" w:lineRule="auto"/>
        <w:ind w:left="0" w:firstLine="567"/>
        <w:contextualSpacing w:val="0"/>
        <w:jc w:val="both"/>
        <w:rPr>
          <w:rFonts w:cstheme="minorHAnsi"/>
          <w:sz w:val="28"/>
          <w:szCs w:val="28"/>
        </w:rPr>
      </w:pPr>
      <w:r w:rsidRPr="00680007">
        <w:rPr>
          <w:rFonts w:cstheme="minorHAnsi"/>
          <w:sz w:val="28"/>
          <w:szCs w:val="28"/>
        </w:rPr>
        <w:t xml:space="preserve">Учитывая вышесказанное схемой теплоснабжения предложен ряд </w:t>
      </w:r>
      <w:r w:rsidR="00B821FF" w:rsidRPr="00680007">
        <w:rPr>
          <w:rFonts w:cstheme="minorHAnsi"/>
          <w:sz w:val="28"/>
          <w:szCs w:val="28"/>
        </w:rPr>
        <w:t>проектов</w:t>
      </w:r>
      <w:r w:rsidRPr="00680007">
        <w:rPr>
          <w:rFonts w:cstheme="minorHAnsi"/>
          <w:sz w:val="28"/>
          <w:szCs w:val="28"/>
        </w:rPr>
        <w:t xml:space="preserve"> с перераспределением нагрузок между теплоисточниками с целью оптимизации затрат на производс</w:t>
      </w:r>
      <w:r w:rsidR="00B821FF" w:rsidRPr="00680007">
        <w:rPr>
          <w:rFonts w:cstheme="minorHAnsi"/>
          <w:sz w:val="28"/>
          <w:szCs w:val="28"/>
        </w:rPr>
        <w:t>тво и передачу тепловой энергии:</w:t>
      </w:r>
    </w:p>
    <w:p w:rsidR="00680007" w:rsidRPr="00680007" w:rsidRDefault="00B821FF" w:rsidP="00FC2B03">
      <w:pPr>
        <w:pStyle w:val="aa"/>
        <w:spacing w:after="0" w:line="276" w:lineRule="auto"/>
        <w:ind w:left="0" w:firstLine="720"/>
        <w:contextualSpacing w:val="0"/>
        <w:jc w:val="both"/>
        <w:rPr>
          <w:rFonts w:cstheme="minorHAnsi"/>
          <w:sz w:val="28"/>
          <w:szCs w:val="28"/>
        </w:rPr>
      </w:pPr>
      <w:r w:rsidRPr="00680007">
        <w:rPr>
          <w:rFonts w:cstheme="minorHAnsi"/>
          <w:sz w:val="28"/>
          <w:szCs w:val="28"/>
        </w:rPr>
        <w:t xml:space="preserve">1. </w:t>
      </w:r>
      <w:r w:rsidR="00FC2B03">
        <w:rPr>
          <w:rFonts w:cstheme="minorHAnsi"/>
          <w:sz w:val="28"/>
          <w:szCs w:val="28"/>
        </w:rPr>
        <w:t xml:space="preserve">Строительство БМК взамен промышленной котельной </w:t>
      </w:r>
      <w:r w:rsidR="00680007" w:rsidRPr="00680007">
        <w:rPr>
          <w:rFonts w:cstheme="minorHAnsi"/>
          <w:sz w:val="28"/>
          <w:szCs w:val="28"/>
        </w:rPr>
        <w:t xml:space="preserve">№ 1 с целью </w:t>
      </w:r>
      <w:r w:rsidR="00FC2B03">
        <w:rPr>
          <w:rFonts w:cstheme="minorHAnsi"/>
          <w:sz w:val="28"/>
          <w:szCs w:val="28"/>
        </w:rPr>
        <w:t>ликвидации паровых котлов и снижения резервной мощности</w:t>
      </w:r>
      <w:r w:rsidR="00680007" w:rsidRPr="00680007">
        <w:rPr>
          <w:rFonts w:cstheme="minorHAnsi"/>
          <w:sz w:val="28"/>
          <w:szCs w:val="28"/>
        </w:rPr>
        <w:t>;</w:t>
      </w:r>
    </w:p>
    <w:p w:rsidR="00680007" w:rsidRPr="00680007" w:rsidRDefault="00680007" w:rsidP="00FC2B03">
      <w:pPr>
        <w:pStyle w:val="aa"/>
        <w:spacing w:after="0" w:line="276" w:lineRule="auto"/>
        <w:ind w:left="0" w:firstLine="720"/>
        <w:contextualSpacing w:val="0"/>
        <w:jc w:val="both"/>
        <w:rPr>
          <w:rFonts w:cstheme="minorHAnsi"/>
          <w:sz w:val="28"/>
          <w:szCs w:val="28"/>
        </w:rPr>
      </w:pPr>
      <w:r>
        <w:rPr>
          <w:rFonts w:cstheme="minorHAnsi"/>
          <w:sz w:val="28"/>
          <w:szCs w:val="28"/>
        </w:rPr>
        <w:t>2.</w:t>
      </w:r>
      <w:r w:rsidRPr="00680007">
        <w:rPr>
          <w:rFonts w:cstheme="minorHAnsi"/>
          <w:sz w:val="28"/>
          <w:szCs w:val="28"/>
        </w:rPr>
        <w:t xml:space="preserve"> Реконструкция котельной № 2 для увеличения тепловой мощности </w:t>
      </w:r>
      <w:r w:rsidR="00E15E30">
        <w:rPr>
          <w:rFonts w:cstheme="minorHAnsi"/>
          <w:sz w:val="28"/>
          <w:szCs w:val="28"/>
        </w:rPr>
        <w:t>на</w:t>
      </w:r>
      <w:r w:rsidRPr="00680007">
        <w:rPr>
          <w:rFonts w:cstheme="minorHAnsi"/>
          <w:sz w:val="28"/>
          <w:szCs w:val="28"/>
        </w:rPr>
        <w:t xml:space="preserve"> 4,8 Гкал/ч для выполнения раздела «Теплоснабжение» «Генерального плана города Суздаль»  путём установки дополнительного котла;</w:t>
      </w:r>
    </w:p>
    <w:p w:rsidR="00680007" w:rsidRPr="00680007" w:rsidRDefault="00680007" w:rsidP="00FC2B03">
      <w:pPr>
        <w:pStyle w:val="aa"/>
        <w:spacing w:after="0" w:line="276" w:lineRule="auto"/>
        <w:ind w:left="0" w:firstLine="720"/>
        <w:contextualSpacing w:val="0"/>
        <w:jc w:val="both"/>
        <w:rPr>
          <w:rFonts w:cstheme="minorHAnsi"/>
          <w:sz w:val="28"/>
          <w:szCs w:val="28"/>
        </w:rPr>
      </w:pPr>
      <w:r>
        <w:rPr>
          <w:rFonts w:cstheme="minorHAnsi"/>
          <w:sz w:val="28"/>
          <w:szCs w:val="28"/>
        </w:rPr>
        <w:t xml:space="preserve">3. </w:t>
      </w:r>
      <w:r w:rsidRPr="00680007">
        <w:rPr>
          <w:rFonts w:cstheme="minorHAnsi"/>
          <w:sz w:val="28"/>
          <w:szCs w:val="28"/>
        </w:rPr>
        <w:t xml:space="preserve"> Строительство котельной № 4 на водозаборных сооружениях мощностью 200 кВт;</w:t>
      </w:r>
    </w:p>
    <w:p w:rsidR="00680007" w:rsidRPr="00680007" w:rsidRDefault="00680007" w:rsidP="00FC2B03">
      <w:pPr>
        <w:pStyle w:val="aa"/>
        <w:spacing w:after="0" w:line="276" w:lineRule="auto"/>
        <w:ind w:left="0" w:firstLine="720"/>
        <w:contextualSpacing w:val="0"/>
        <w:jc w:val="both"/>
        <w:rPr>
          <w:rFonts w:cstheme="minorHAnsi"/>
          <w:sz w:val="28"/>
          <w:szCs w:val="28"/>
        </w:rPr>
      </w:pPr>
      <w:r>
        <w:rPr>
          <w:rFonts w:cstheme="minorHAnsi"/>
          <w:sz w:val="28"/>
          <w:szCs w:val="28"/>
        </w:rPr>
        <w:t xml:space="preserve">4. </w:t>
      </w:r>
      <w:r w:rsidRPr="00680007">
        <w:rPr>
          <w:rFonts w:cstheme="minorHAnsi"/>
          <w:sz w:val="28"/>
          <w:szCs w:val="28"/>
        </w:rPr>
        <w:t xml:space="preserve"> Строительство котельной № 5  для жилых домов ул. Калинина д. 1, д. 3 и дома ул. Васильевская, д. 34А, мощностью 150 кВт;</w:t>
      </w:r>
    </w:p>
    <w:p w:rsidR="00680007" w:rsidRDefault="00680007" w:rsidP="00FC2B03">
      <w:pPr>
        <w:pStyle w:val="aa"/>
        <w:spacing w:after="0" w:line="276" w:lineRule="auto"/>
        <w:ind w:left="0" w:firstLine="720"/>
        <w:contextualSpacing w:val="0"/>
        <w:jc w:val="both"/>
        <w:rPr>
          <w:rFonts w:cstheme="minorHAnsi"/>
          <w:sz w:val="28"/>
          <w:szCs w:val="28"/>
        </w:rPr>
      </w:pPr>
      <w:r>
        <w:rPr>
          <w:rFonts w:cstheme="minorHAnsi"/>
          <w:sz w:val="28"/>
          <w:szCs w:val="28"/>
        </w:rPr>
        <w:t xml:space="preserve"> 5.</w:t>
      </w:r>
      <w:r w:rsidRPr="00680007">
        <w:rPr>
          <w:rFonts w:cstheme="minorHAnsi"/>
          <w:sz w:val="28"/>
          <w:szCs w:val="28"/>
        </w:rPr>
        <w:t xml:space="preserve"> Строительство котельной №6 для детского дома №3 по ул. Крупской мощностью 200 кВт</w:t>
      </w:r>
      <w:r>
        <w:rPr>
          <w:rFonts w:cstheme="minorHAnsi"/>
          <w:sz w:val="28"/>
          <w:szCs w:val="28"/>
        </w:rPr>
        <w:t>.</w:t>
      </w:r>
    </w:p>
    <w:p w:rsidR="00B24580" w:rsidRPr="00680007" w:rsidRDefault="00B24580" w:rsidP="003F6F25">
      <w:pPr>
        <w:pStyle w:val="aa"/>
        <w:spacing w:after="0" w:line="276" w:lineRule="auto"/>
        <w:ind w:left="0" w:firstLine="567"/>
        <w:contextualSpacing w:val="0"/>
        <w:jc w:val="both"/>
        <w:rPr>
          <w:rFonts w:cstheme="minorHAnsi"/>
          <w:sz w:val="28"/>
          <w:szCs w:val="28"/>
        </w:rPr>
      </w:pPr>
      <w:r w:rsidRPr="00680007">
        <w:rPr>
          <w:rFonts w:cstheme="minorHAnsi"/>
          <w:sz w:val="28"/>
          <w:szCs w:val="28"/>
        </w:rPr>
        <w:t xml:space="preserve">Реализация представленных проектов позволит </w:t>
      </w:r>
      <w:r w:rsidR="00674B70" w:rsidRPr="00680007">
        <w:rPr>
          <w:rFonts w:cstheme="minorHAnsi"/>
          <w:sz w:val="28"/>
          <w:szCs w:val="28"/>
        </w:rPr>
        <w:t>уменьшить резервы располагаемой тепловой мощности котельных на 4</w:t>
      </w:r>
      <w:r w:rsidR="00FC2B03">
        <w:rPr>
          <w:rFonts w:cstheme="minorHAnsi"/>
          <w:sz w:val="28"/>
          <w:szCs w:val="28"/>
        </w:rPr>
        <w:t>6</w:t>
      </w:r>
      <w:r w:rsidR="00674B70" w:rsidRPr="00680007">
        <w:rPr>
          <w:rFonts w:cstheme="minorHAnsi"/>
          <w:sz w:val="28"/>
          <w:szCs w:val="28"/>
        </w:rPr>
        <w:t xml:space="preserve">%, </w:t>
      </w:r>
      <w:r w:rsidRPr="00680007">
        <w:rPr>
          <w:rFonts w:cstheme="minorHAnsi"/>
          <w:sz w:val="28"/>
          <w:szCs w:val="28"/>
        </w:rPr>
        <w:t>снизить потребление природного газа на</w:t>
      </w:r>
      <w:r w:rsidR="00674B70" w:rsidRPr="00680007">
        <w:rPr>
          <w:rFonts w:cstheme="minorHAnsi"/>
          <w:sz w:val="28"/>
          <w:szCs w:val="28"/>
        </w:rPr>
        <w:t xml:space="preserve"> 2641,75 тыс. м</w:t>
      </w:r>
      <w:r w:rsidR="00674B70" w:rsidRPr="00680007">
        <w:rPr>
          <w:rFonts w:cstheme="minorHAnsi"/>
          <w:sz w:val="28"/>
          <w:szCs w:val="28"/>
          <w:vertAlign w:val="superscript"/>
        </w:rPr>
        <w:t>3</w:t>
      </w:r>
      <w:r w:rsidR="00674B70" w:rsidRPr="00680007">
        <w:rPr>
          <w:rFonts w:cstheme="minorHAnsi"/>
          <w:sz w:val="28"/>
          <w:szCs w:val="28"/>
        </w:rPr>
        <w:t xml:space="preserve"> или 13461,88 тыс. руб. в ценах 201</w:t>
      </w:r>
      <w:r w:rsidR="00FC2B03">
        <w:rPr>
          <w:rFonts w:cstheme="minorHAnsi"/>
          <w:sz w:val="28"/>
          <w:szCs w:val="28"/>
        </w:rPr>
        <w:t>6</w:t>
      </w:r>
      <w:r w:rsidR="00674B70" w:rsidRPr="00680007">
        <w:rPr>
          <w:rFonts w:cstheme="minorHAnsi"/>
          <w:sz w:val="28"/>
          <w:szCs w:val="28"/>
        </w:rPr>
        <w:t xml:space="preserve"> г.</w:t>
      </w:r>
    </w:p>
    <w:p w:rsidR="00B821FF" w:rsidRPr="00680007" w:rsidRDefault="009846D2" w:rsidP="003F6F25">
      <w:pPr>
        <w:pStyle w:val="aa"/>
        <w:spacing w:after="0" w:line="276" w:lineRule="auto"/>
        <w:ind w:left="0" w:firstLine="567"/>
        <w:contextualSpacing w:val="0"/>
        <w:jc w:val="both"/>
        <w:rPr>
          <w:rFonts w:cstheme="minorHAnsi"/>
          <w:sz w:val="28"/>
          <w:szCs w:val="28"/>
        </w:rPr>
      </w:pPr>
      <w:r w:rsidRPr="00680007">
        <w:rPr>
          <w:rFonts w:cstheme="minorHAnsi"/>
          <w:sz w:val="28"/>
          <w:szCs w:val="28"/>
        </w:rPr>
        <w:t>На рисунк</w:t>
      </w:r>
      <w:r w:rsidR="005C2C86" w:rsidRPr="00680007">
        <w:rPr>
          <w:rFonts w:cstheme="minorHAnsi"/>
          <w:sz w:val="28"/>
          <w:szCs w:val="28"/>
        </w:rPr>
        <w:t>ах</w:t>
      </w:r>
      <w:r w:rsidRPr="00680007">
        <w:rPr>
          <w:rFonts w:cstheme="minorHAnsi"/>
          <w:sz w:val="28"/>
          <w:szCs w:val="28"/>
        </w:rPr>
        <w:t xml:space="preserve"> 10.1</w:t>
      </w:r>
      <w:r w:rsidR="005C2C86" w:rsidRPr="00680007">
        <w:rPr>
          <w:rFonts w:cstheme="minorHAnsi"/>
          <w:sz w:val="28"/>
          <w:szCs w:val="28"/>
        </w:rPr>
        <w:t>, 10.2</w:t>
      </w:r>
      <w:r w:rsidRPr="00680007">
        <w:rPr>
          <w:rFonts w:cstheme="minorHAnsi"/>
          <w:sz w:val="28"/>
          <w:szCs w:val="28"/>
        </w:rPr>
        <w:t xml:space="preserve"> представлено распределение тепловой нагрузки между источниками теплоснабжения города </w:t>
      </w:r>
      <w:r w:rsidR="008C3D40" w:rsidRPr="00680007">
        <w:rPr>
          <w:rFonts w:cstheme="minorHAnsi"/>
          <w:sz w:val="28"/>
          <w:szCs w:val="28"/>
        </w:rPr>
        <w:t>Суздаль</w:t>
      </w:r>
      <w:r w:rsidRPr="00680007">
        <w:rPr>
          <w:rFonts w:cstheme="minorHAnsi"/>
          <w:sz w:val="28"/>
          <w:szCs w:val="28"/>
        </w:rPr>
        <w:t xml:space="preserve"> в 2015 г. и 20</w:t>
      </w:r>
      <w:r w:rsidR="00FC2B03">
        <w:rPr>
          <w:rFonts w:cstheme="minorHAnsi"/>
          <w:sz w:val="28"/>
          <w:szCs w:val="28"/>
        </w:rPr>
        <w:t>30</w:t>
      </w:r>
      <w:r w:rsidRPr="00680007">
        <w:rPr>
          <w:rFonts w:cstheme="minorHAnsi"/>
          <w:sz w:val="28"/>
          <w:szCs w:val="28"/>
        </w:rPr>
        <w:t xml:space="preserve"> г.</w:t>
      </w:r>
      <w:r w:rsidR="005C2C86" w:rsidRPr="00680007">
        <w:rPr>
          <w:rFonts w:cstheme="minorHAnsi"/>
          <w:sz w:val="28"/>
          <w:szCs w:val="28"/>
        </w:rPr>
        <w:t xml:space="preserve"> соответственно.</w:t>
      </w:r>
    </w:p>
    <w:p w:rsidR="00A8424F" w:rsidRPr="00680007" w:rsidRDefault="00A8424F" w:rsidP="003F6F25">
      <w:pPr>
        <w:pStyle w:val="aa"/>
        <w:spacing w:after="0" w:line="276" w:lineRule="auto"/>
        <w:ind w:left="0" w:firstLine="567"/>
        <w:contextualSpacing w:val="0"/>
        <w:jc w:val="both"/>
        <w:rPr>
          <w:rFonts w:cstheme="minorHAnsi"/>
          <w:sz w:val="28"/>
          <w:szCs w:val="28"/>
        </w:rPr>
      </w:pPr>
      <w:r w:rsidRPr="00680007">
        <w:rPr>
          <w:rFonts w:cstheme="minorHAnsi"/>
          <w:sz w:val="28"/>
          <w:szCs w:val="28"/>
        </w:rPr>
        <w:t>Основными источниками теплоснабжения во всем рассматриваемом периоде являются котельные №1, №</w:t>
      </w:r>
      <w:r w:rsidR="00680007">
        <w:rPr>
          <w:rFonts w:cstheme="minorHAnsi"/>
          <w:sz w:val="28"/>
          <w:szCs w:val="28"/>
        </w:rPr>
        <w:t>2</w:t>
      </w:r>
      <w:r w:rsidRPr="00680007">
        <w:rPr>
          <w:rFonts w:cstheme="minorHAnsi"/>
          <w:sz w:val="28"/>
          <w:szCs w:val="28"/>
        </w:rPr>
        <w:t>, №</w:t>
      </w:r>
      <w:r w:rsidR="00680007">
        <w:rPr>
          <w:rFonts w:cstheme="minorHAnsi"/>
          <w:sz w:val="28"/>
          <w:szCs w:val="28"/>
        </w:rPr>
        <w:t>3</w:t>
      </w:r>
      <w:r w:rsidRPr="00680007">
        <w:rPr>
          <w:rFonts w:cstheme="minorHAnsi"/>
          <w:sz w:val="28"/>
          <w:szCs w:val="28"/>
        </w:rPr>
        <w:t xml:space="preserve"> на которые в 201</w:t>
      </w:r>
      <w:r w:rsidR="00FC2B03">
        <w:rPr>
          <w:rFonts w:cstheme="minorHAnsi"/>
          <w:sz w:val="28"/>
          <w:szCs w:val="28"/>
        </w:rPr>
        <w:t>6</w:t>
      </w:r>
      <w:r w:rsidRPr="00680007">
        <w:rPr>
          <w:rFonts w:cstheme="minorHAnsi"/>
          <w:sz w:val="28"/>
          <w:szCs w:val="28"/>
        </w:rPr>
        <w:t xml:space="preserve"> году приходится </w:t>
      </w:r>
      <w:r w:rsidR="00680007">
        <w:rPr>
          <w:rFonts w:cstheme="minorHAnsi"/>
          <w:sz w:val="28"/>
          <w:szCs w:val="28"/>
        </w:rPr>
        <w:t>соответственно 6</w:t>
      </w:r>
      <w:r w:rsidR="00CC0C5F">
        <w:rPr>
          <w:rFonts w:cstheme="minorHAnsi"/>
          <w:sz w:val="28"/>
          <w:szCs w:val="28"/>
        </w:rPr>
        <w:t>2</w:t>
      </w:r>
      <w:r w:rsidRPr="00680007">
        <w:rPr>
          <w:rFonts w:cstheme="minorHAnsi"/>
          <w:sz w:val="28"/>
          <w:szCs w:val="28"/>
        </w:rPr>
        <w:t>%</w:t>
      </w:r>
      <w:r w:rsidR="00680007">
        <w:rPr>
          <w:rFonts w:cstheme="minorHAnsi"/>
          <w:sz w:val="28"/>
          <w:szCs w:val="28"/>
        </w:rPr>
        <w:t>, 3</w:t>
      </w:r>
      <w:r w:rsidR="00CC0C5F">
        <w:rPr>
          <w:rFonts w:cstheme="minorHAnsi"/>
          <w:sz w:val="28"/>
          <w:szCs w:val="28"/>
        </w:rPr>
        <w:t>2</w:t>
      </w:r>
      <w:r w:rsidR="00680007">
        <w:rPr>
          <w:rFonts w:cstheme="minorHAnsi"/>
          <w:sz w:val="28"/>
          <w:szCs w:val="28"/>
        </w:rPr>
        <w:t xml:space="preserve">%, </w:t>
      </w:r>
      <w:r w:rsidR="00CC0C5F">
        <w:rPr>
          <w:rFonts w:cstheme="minorHAnsi"/>
          <w:sz w:val="28"/>
          <w:szCs w:val="28"/>
        </w:rPr>
        <w:t>6</w:t>
      </w:r>
      <w:r w:rsidR="00680007">
        <w:rPr>
          <w:rFonts w:cstheme="minorHAnsi"/>
          <w:sz w:val="28"/>
          <w:szCs w:val="28"/>
        </w:rPr>
        <w:t>% от</w:t>
      </w:r>
      <w:r w:rsidRPr="00680007">
        <w:rPr>
          <w:rFonts w:cstheme="minorHAnsi"/>
          <w:sz w:val="28"/>
          <w:szCs w:val="28"/>
        </w:rPr>
        <w:t xml:space="preserve"> всей присоединенной нагрузки. К 20</w:t>
      </w:r>
      <w:r w:rsidR="00680007">
        <w:rPr>
          <w:rFonts w:cstheme="minorHAnsi"/>
          <w:sz w:val="28"/>
          <w:szCs w:val="28"/>
        </w:rPr>
        <w:t>30 году эти</w:t>
      </w:r>
      <w:r w:rsidRPr="00680007">
        <w:rPr>
          <w:rFonts w:cstheme="minorHAnsi"/>
          <w:sz w:val="28"/>
          <w:szCs w:val="28"/>
        </w:rPr>
        <w:t xml:space="preserve"> показател</w:t>
      </w:r>
      <w:r w:rsidR="00680007">
        <w:rPr>
          <w:rFonts w:cstheme="minorHAnsi"/>
          <w:sz w:val="28"/>
          <w:szCs w:val="28"/>
        </w:rPr>
        <w:t>и</w:t>
      </w:r>
      <w:r w:rsidRPr="00680007">
        <w:rPr>
          <w:rFonts w:cstheme="minorHAnsi"/>
          <w:sz w:val="28"/>
          <w:szCs w:val="28"/>
        </w:rPr>
        <w:t xml:space="preserve"> </w:t>
      </w:r>
      <w:r w:rsidR="00680007">
        <w:rPr>
          <w:rFonts w:cstheme="minorHAnsi"/>
          <w:sz w:val="28"/>
          <w:szCs w:val="28"/>
        </w:rPr>
        <w:t>будут выглядеть 5</w:t>
      </w:r>
      <w:r w:rsidR="00CC0C5F">
        <w:rPr>
          <w:rFonts w:cstheme="minorHAnsi"/>
          <w:sz w:val="28"/>
          <w:szCs w:val="28"/>
        </w:rPr>
        <w:t>7</w:t>
      </w:r>
      <w:r w:rsidR="00680007" w:rsidRPr="00680007">
        <w:rPr>
          <w:rFonts w:cstheme="minorHAnsi"/>
          <w:sz w:val="28"/>
          <w:szCs w:val="28"/>
        </w:rPr>
        <w:t>%</w:t>
      </w:r>
      <w:r w:rsidR="00680007">
        <w:rPr>
          <w:rFonts w:cstheme="minorHAnsi"/>
          <w:sz w:val="28"/>
          <w:szCs w:val="28"/>
        </w:rPr>
        <w:t xml:space="preserve">, </w:t>
      </w:r>
      <w:r w:rsidR="00CC0C5F">
        <w:rPr>
          <w:rFonts w:cstheme="minorHAnsi"/>
          <w:sz w:val="28"/>
          <w:szCs w:val="28"/>
        </w:rPr>
        <w:t>38</w:t>
      </w:r>
      <w:r w:rsidR="00680007">
        <w:rPr>
          <w:rFonts w:cstheme="minorHAnsi"/>
          <w:sz w:val="28"/>
          <w:szCs w:val="28"/>
        </w:rPr>
        <w:t>%, 5%</w:t>
      </w:r>
      <w:r w:rsidRPr="00680007">
        <w:rPr>
          <w:rFonts w:cstheme="minorHAnsi"/>
          <w:sz w:val="28"/>
          <w:szCs w:val="28"/>
        </w:rPr>
        <w:t>.</w:t>
      </w:r>
    </w:p>
    <w:p w:rsidR="005C2C86" w:rsidRPr="00680007" w:rsidRDefault="00B76B99" w:rsidP="003F6F25">
      <w:pPr>
        <w:pStyle w:val="aa"/>
        <w:spacing w:after="0" w:line="240" w:lineRule="auto"/>
        <w:ind w:left="0"/>
        <w:contextualSpacing w:val="0"/>
        <w:jc w:val="center"/>
        <w:rPr>
          <w:rFonts w:cstheme="minorHAnsi"/>
          <w:sz w:val="28"/>
          <w:szCs w:val="28"/>
        </w:rPr>
      </w:pPr>
      <w:r>
        <w:rPr>
          <w:rFonts w:cstheme="minorHAnsi"/>
          <w:noProof/>
          <w:sz w:val="28"/>
          <w:szCs w:val="28"/>
          <w:lang w:eastAsia="ru-RU"/>
        </w:rPr>
        <w:lastRenderedPageBreak/>
        <w:drawing>
          <wp:inline distT="0" distB="0" distL="0" distR="0" wp14:anchorId="1C763E99">
            <wp:extent cx="3492000" cy="4083515"/>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3492000" cy="4083515"/>
                    </a:xfrm>
                    <a:prstGeom prst="rect">
                      <a:avLst/>
                    </a:prstGeom>
                    <a:noFill/>
                  </pic:spPr>
                </pic:pic>
              </a:graphicData>
            </a:graphic>
          </wp:inline>
        </w:drawing>
      </w:r>
    </w:p>
    <w:p w:rsidR="005C2C86" w:rsidRPr="00680007" w:rsidRDefault="005C2C86" w:rsidP="003F6F25">
      <w:pPr>
        <w:pStyle w:val="aa"/>
        <w:spacing w:after="0" w:line="240" w:lineRule="auto"/>
        <w:ind w:left="0"/>
        <w:contextualSpacing w:val="0"/>
        <w:jc w:val="center"/>
        <w:rPr>
          <w:rFonts w:cstheme="minorHAnsi"/>
          <w:b/>
          <w:i/>
          <w:sz w:val="28"/>
          <w:szCs w:val="28"/>
        </w:rPr>
      </w:pPr>
      <w:r w:rsidRPr="00680007">
        <w:rPr>
          <w:rFonts w:cstheme="minorHAnsi"/>
          <w:b/>
          <w:i/>
          <w:sz w:val="28"/>
          <w:szCs w:val="28"/>
        </w:rPr>
        <w:t xml:space="preserve">Рисунок 10.1 – Распределение присоединенной нагрузки между источниками теплоснабжения города </w:t>
      </w:r>
      <w:r w:rsidR="008C3D40" w:rsidRPr="00680007">
        <w:rPr>
          <w:rFonts w:cstheme="minorHAnsi"/>
          <w:b/>
          <w:i/>
          <w:sz w:val="28"/>
          <w:szCs w:val="28"/>
        </w:rPr>
        <w:t>Суздаль</w:t>
      </w:r>
      <w:r w:rsidRPr="00680007">
        <w:rPr>
          <w:rFonts w:cstheme="minorHAnsi"/>
          <w:b/>
          <w:i/>
          <w:sz w:val="28"/>
          <w:szCs w:val="28"/>
        </w:rPr>
        <w:t xml:space="preserve"> в 2015 году</w:t>
      </w:r>
    </w:p>
    <w:p w:rsidR="005C2C86" w:rsidRPr="00680007" w:rsidRDefault="00CC0C5F" w:rsidP="003F6F25">
      <w:pPr>
        <w:pStyle w:val="aa"/>
        <w:spacing w:after="0" w:line="240" w:lineRule="auto"/>
        <w:ind w:left="0"/>
        <w:contextualSpacing w:val="0"/>
        <w:jc w:val="center"/>
        <w:rPr>
          <w:rFonts w:cstheme="minorHAnsi"/>
          <w:sz w:val="28"/>
          <w:szCs w:val="28"/>
        </w:rPr>
      </w:pPr>
      <w:r>
        <w:rPr>
          <w:rFonts w:cstheme="minorHAnsi"/>
          <w:noProof/>
          <w:sz w:val="28"/>
          <w:szCs w:val="28"/>
          <w:lang w:eastAsia="ru-RU"/>
        </w:rPr>
        <w:drawing>
          <wp:inline distT="0" distB="0" distL="0" distR="0" wp14:anchorId="4DBEE848">
            <wp:extent cx="3492000" cy="4176560"/>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3492000" cy="4176560"/>
                    </a:xfrm>
                    <a:prstGeom prst="rect">
                      <a:avLst/>
                    </a:prstGeom>
                    <a:noFill/>
                  </pic:spPr>
                </pic:pic>
              </a:graphicData>
            </a:graphic>
          </wp:inline>
        </w:drawing>
      </w:r>
    </w:p>
    <w:p w:rsidR="00541F8C" w:rsidRDefault="005C2C86" w:rsidP="00FC2B03">
      <w:pPr>
        <w:pStyle w:val="aa"/>
        <w:spacing w:after="0" w:line="240" w:lineRule="auto"/>
        <w:ind w:left="0"/>
        <w:contextualSpacing w:val="0"/>
        <w:jc w:val="center"/>
        <w:rPr>
          <w:rFonts w:cstheme="minorHAnsi"/>
          <w:b/>
          <w:i/>
          <w:sz w:val="28"/>
          <w:szCs w:val="28"/>
        </w:rPr>
      </w:pPr>
      <w:r w:rsidRPr="00680007">
        <w:rPr>
          <w:rFonts w:cstheme="minorHAnsi"/>
          <w:b/>
          <w:i/>
          <w:sz w:val="28"/>
          <w:szCs w:val="28"/>
        </w:rPr>
        <w:t xml:space="preserve">Рисунок 10.2 – Распределение присоединенной нагрузки между источниками теплоснабжения города </w:t>
      </w:r>
      <w:r w:rsidR="008C3D40" w:rsidRPr="00680007">
        <w:rPr>
          <w:rFonts w:cstheme="minorHAnsi"/>
          <w:b/>
          <w:i/>
          <w:sz w:val="28"/>
          <w:szCs w:val="28"/>
        </w:rPr>
        <w:t>Суздаль</w:t>
      </w:r>
      <w:r w:rsidRPr="00680007">
        <w:rPr>
          <w:rFonts w:cstheme="minorHAnsi"/>
          <w:b/>
          <w:i/>
          <w:sz w:val="28"/>
          <w:szCs w:val="28"/>
        </w:rPr>
        <w:t xml:space="preserve"> в 20</w:t>
      </w:r>
      <w:r w:rsidR="00541F8C" w:rsidRPr="00680007">
        <w:rPr>
          <w:rFonts w:cstheme="minorHAnsi"/>
          <w:b/>
          <w:i/>
          <w:sz w:val="28"/>
          <w:szCs w:val="28"/>
        </w:rPr>
        <w:t>30</w:t>
      </w:r>
      <w:r w:rsidRPr="00680007">
        <w:rPr>
          <w:rFonts w:cstheme="minorHAnsi"/>
          <w:b/>
          <w:i/>
          <w:sz w:val="28"/>
          <w:szCs w:val="28"/>
        </w:rPr>
        <w:t xml:space="preserve"> году</w:t>
      </w:r>
      <w:r w:rsidR="00541F8C">
        <w:rPr>
          <w:rFonts w:cstheme="minorHAnsi"/>
          <w:b/>
          <w:i/>
          <w:sz w:val="28"/>
          <w:szCs w:val="28"/>
        </w:rPr>
        <w:br w:type="page"/>
      </w:r>
    </w:p>
    <w:p w:rsidR="00A8424F" w:rsidRPr="008609EF" w:rsidRDefault="009A121A" w:rsidP="00590999">
      <w:pPr>
        <w:pStyle w:val="2"/>
        <w:spacing w:before="0"/>
        <w:jc w:val="center"/>
        <w:rPr>
          <w:b/>
          <w:caps/>
          <w:sz w:val="28"/>
          <w:szCs w:val="28"/>
        </w:rPr>
      </w:pPr>
      <w:bookmarkStart w:id="39" w:name="_Toc450065909"/>
      <w:r w:rsidRPr="00541F8C">
        <w:rPr>
          <w:b/>
          <w:caps/>
          <w:sz w:val="28"/>
          <w:szCs w:val="28"/>
        </w:rPr>
        <w:lastRenderedPageBreak/>
        <w:t xml:space="preserve">11. </w:t>
      </w:r>
      <w:r w:rsidR="00A8424F" w:rsidRPr="00541F8C">
        <w:rPr>
          <w:b/>
          <w:caps/>
          <w:sz w:val="28"/>
          <w:szCs w:val="28"/>
        </w:rPr>
        <w:t>Раздел 10. Решения по бесхозяйным тепловым сетям</w:t>
      </w:r>
      <w:bookmarkEnd w:id="39"/>
    </w:p>
    <w:p w:rsidR="005C2C86" w:rsidRPr="008609EF" w:rsidRDefault="00CF74F9" w:rsidP="003F6F25">
      <w:pPr>
        <w:pStyle w:val="aa"/>
        <w:spacing w:after="0" w:line="276" w:lineRule="auto"/>
        <w:ind w:left="0" w:firstLine="567"/>
        <w:contextualSpacing w:val="0"/>
        <w:jc w:val="both"/>
        <w:rPr>
          <w:rFonts w:cstheme="minorHAnsi"/>
          <w:sz w:val="28"/>
          <w:szCs w:val="28"/>
        </w:rPr>
      </w:pPr>
      <w:r w:rsidRPr="008609EF">
        <w:rPr>
          <w:rFonts w:cstheme="minorHAnsi"/>
          <w:sz w:val="28"/>
          <w:szCs w:val="28"/>
        </w:rPr>
        <w:t>На момент проведения работ по актуализации схемы теплоснабжения, в границах муниципального образования</w:t>
      </w:r>
      <w:r w:rsidR="00FC2B03">
        <w:rPr>
          <w:rFonts w:cstheme="minorHAnsi"/>
          <w:sz w:val="28"/>
          <w:szCs w:val="28"/>
        </w:rPr>
        <w:t xml:space="preserve"> города</w:t>
      </w:r>
      <w:r w:rsidRPr="008609EF">
        <w:rPr>
          <w:rFonts w:cstheme="minorHAnsi"/>
          <w:sz w:val="28"/>
          <w:szCs w:val="28"/>
        </w:rPr>
        <w:t xml:space="preserve"> </w:t>
      </w:r>
      <w:r w:rsidR="008C3D40" w:rsidRPr="008609EF">
        <w:rPr>
          <w:rFonts w:cstheme="minorHAnsi"/>
          <w:sz w:val="28"/>
          <w:szCs w:val="28"/>
        </w:rPr>
        <w:t>Суздаль</w:t>
      </w:r>
      <w:r w:rsidRPr="008609EF">
        <w:rPr>
          <w:rFonts w:cstheme="minorHAnsi"/>
          <w:sz w:val="28"/>
          <w:szCs w:val="28"/>
        </w:rPr>
        <w:t xml:space="preserve"> участков бесхозяйных тепловых сетей не выявлено.</w:t>
      </w:r>
    </w:p>
    <w:p w:rsidR="00117CE9" w:rsidRPr="008609EF" w:rsidRDefault="005E006A" w:rsidP="003F6F25">
      <w:pPr>
        <w:pStyle w:val="aa"/>
        <w:spacing w:after="0" w:line="276" w:lineRule="auto"/>
        <w:ind w:left="0" w:firstLine="567"/>
        <w:contextualSpacing w:val="0"/>
        <w:jc w:val="both"/>
        <w:rPr>
          <w:rFonts w:cstheme="minorHAnsi"/>
          <w:sz w:val="28"/>
          <w:szCs w:val="28"/>
        </w:rPr>
      </w:pPr>
      <w:r w:rsidRPr="008609EF">
        <w:rPr>
          <w:rFonts w:cstheme="minorHAnsi"/>
          <w:sz w:val="28"/>
          <w:szCs w:val="28"/>
        </w:rPr>
        <w:t xml:space="preserve">Следует отметить, что администрацией города </w:t>
      </w:r>
      <w:r w:rsidR="008C3D40" w:rsidRPr="008609EF">
        <w:rPr>
          <w:rFonts w:cstheme="minorHAnsi"/>
          <w:sz w:val="28"/>
          <w:szCs w:val="28"/>
        </w:rPr>
        <w:t>Суздаль</w:t>
      </w:r>
      <w:r w:rsidRPr="008609EF">
        <w:rPr>
          <w:rFonts w:cstheme="minorHAnsi"/>
          <w:sz w:val="28"/>
          <w:szCs w:val="28"/>
        </w:rPr>
        <w:t xml:space="preserve"> регулярно осуществляется контроль за выявлением бесхозяйных сетей и переда их в хозяйственное ведение.</w:t>
      </w:r>
    </w:p>
    <w:p w:rsidR="00973139" w:rsidRPr="008609EF" w:rsidRDefault="00CF74F9" w:rsidP="003F6F25">
      <w:pPr>
        <w:pStyle w:val="aa"/>
        <w:spacing w:after="0" w:line="276" w:lineRule="auto"/>
        <w:ind w:left="0" w:firstLine="567"/>
        <w:contextualSpacing w:val="0"/>
        <w:jc w:val="both"/>
        <w:rPr>
          <w:rFonts w:cstheme="minorHAnsi"/>
          <w:sz w:val="28"/>
          <w:szCs w:val="28"/>
        </w:rPr>
      </w:pPr>
      <w:r w:rsidRPr="008609EF">
        <w:rPr>
          <w:rFonts w:cstheme="minorHAnsi"/>
          <w:sz w:val="28"/>
          <w:szCs w:val="28"/>
        </w:rPr>
        <w:t>В случае обнаружения</w:t>
      </w:r>
      <w:r w:rsidR="009B44E5" w:rsidRPr="008609EF">
        <w:rPr>
          <w:rFonts w:cstheme="minorHAnsi"/>
          <w:sz w:val="28"/>
          <w:szCs w:val="28"/>
        </w:rPr>
        <w:t xml:space="preserve">, необходимо руководствоваться статьей 15, пункт 6 Федерального закона от 27.07.2010 г. №190-ФЗ: «В случае выявления бесхозяйных тепловых сетей (тепловых сетей, не имеющих эксплуатирующей организации) орган </w:t>
      </w:r>
      <w:r w:rsidR="00A17C48" w:rsidRPr="008609EF">
        <w:rPr>
          <w:rFonts w:cstheme="minorHAnsi"/>
          <w:sz w:val="28"/>
          <w:szCs w:val="28"/>
        </w:rPr>
        <w:t>местного самоуправления поселения или городского округа до признания права собственности на указанные бесхозяйные тепловые сети в течение тридцати дней с даты их выявления обязан определить теплосетевую организацию, тепловые сети которой непосредственно соединены с указанными бесхозяйными тепловыми сетями, или единую теплоснабжающую организацию в системе теплоснабжения, в которую входят указанные бесхозяйные тепловые сети и которая осуществляет содержание и обслуживание указанных бесхозяйных тепловых сетей. Орган регулирования обязан включить затраты на содержание и обслуживание бесхозяйных тепловых сетей в тарифы соответствующей организации на следующий период регулирования</w:t>
      </w:r>
      <w:r w:rsidR="009B44E5" w:rsidRPr="008609EF">
        <w:rPr>
          <w:rFonts w:cstheme="minorHAnsi"/>
          <w:sz w:val="28"/>
          <w:szCs w:val="28"/>
        </w:rPr>
        <w:t>»</w:t>
      </w:r>
      <w:r w:rsidR="00A17C48" w:rsidRPr="008609EF">
        <w:rPr>
          <w:rFonts w:cstheme="minorHAnsi"/>
          <w:sz w:val="28"/>
          <w:szCs w:val="28"/>
        </w:rPr>
        <w:t>.</w:t>
      </w:r>
    </w:p>
    <w:sectPr w:rsidR="00973139" w:rsidRPr="008609EF" w:rsidSect="004E60C0">
      <w:headerReference w:type="default" r:id="rId45"/>
      <w:footerReference w:type="default" r:id="rId46"/>
      <w:headerReference w:type="first" r:id="rId47"/>
      <w:footerReference w:type="first" r:id="rId48"/>
      <w:pgSz w:w="11906" w:h="16838"/>
      <w:pgMar w:top="1276" w:right="850" w:bottom="1134" w:left="1134"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904C54" w:rsidRDefault="00904C54" w:rsidP="00122E35">
      <w:pPr>
        <w:spacing w:after="0" w:line="240" w:lineRule="auto"/>
      </w:pPr>
      <w:r>
        <w:separator/>
      </w:r>
    </w:p>
  </w:endnote>
  <w:endnote w:type="continuationSeparator" w:id="0">
    <w:p w:rsidR="00904C54" w:rsidRDefault="00904C54" w:rsidP="00122E3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0002A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CC"/>
    <w:family w:val="swiss"/>
    <w:pitch w:val="variable"/>
    <w:sig w:usb0="E0002AFF" w:usb1="C000247B" w:usb2="00000009" w:usb3="00000000" w:csb0="000001FF" w:csb1="00000000"/>
  </w:font>
  <w:font w:name="Arial">
    <w:panose1 w:val="020B0604020202020204"/>
    <w:charset w:val="CC"/>
    <w:family w:val="swiss"/>
    <w:pitch w:val="variable"/>
    <w:sig w:usb0="E0002E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 w:name="Verdana">
    <w:panose1 w:val="020B0604030504040204"/>
    <w:charset w:val="CC"/>
    <w:family w:val="swiss"/>
    <w:pitch w:val="variable"/>
    <w:sig w:usb0="A10006FF" w:usb1="4000205B" w:usb2="00000010" w:usb3="00000000" w:csb0="0000019F" w:csb1="00000000"/>
  </w:font>
  <w:font w:name="Helios">
    <w:altName w:val="Helios"/>
    <w:panose1 w:val="00000000000000000000"/>
    <w:charset w:val="CC"/>
    <w:family w:val="swiss"/>
    <w:notTrueType/>
    <w:pitch w:val="default"/>
    <w:sig w:usb0="00000201" w:usb1="00000000" w:usb2="00000000" w:usb3="00000000" w:csb0="00000004" w:csb1="00000000"/>
  </w:font>
  <w:font w:name="Sylfaen">
    <w:panose1 w:val="010A0502050306030303"/>
    <w:charset w:val="00"/>
    <w:family w:val="roman"/>
    <w:notTrueType/>
    <w:pitch w:val="variable"/>
    <w:sig w:usb0="00C00283" w:usb1="00000000" w:usb2="00000000" w:usb3="00000000" w:csb0="0000000D" w:csb1="00000000"/>
  </w:font>
  <w:font w:name="Palatino Linotype">
    <w:panose1 w:val="02040502050505030304"/>
    <w:charset w:val="CC"/>
    <w:family w:val="roman"/>
    <w:pitch w:val="variable"/>
    <w:sig w:usb0="E0000287" w:usb1="40000013" w:usb2="00000000" w:usb3="00000000" w:csb0="0000019F" w:csb1="00000000"/>
  </w:font>
  <w:font w:name="Arial Unicode MS">
    <w:panose1 w:val="020B0604020202020204"/>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305307620"/>
      <w:docPartObj>
        <w:docPartGallery w:val="Page Numbers (Bottom of Page)"/>
        <w:docPartUnique/>
      </w:docPartObj>
    </w:sdtPr>
    <w:sdtEndPr/>
    <w:sdtContent>
      <w:p w:rsidR="00C5084E" w:rsidRPr="00440ECD" w:rsidRDefault="00C5084E" w:rsidP="00440ECD">
        <w:pPr>
          <w:pStyle w:val="a6"/>
        </w:pPr>
        <w:r>
          <w:rPr>
            <w:noProof/>
            <w:lang w:eastAsia="ru-RU"/>
          </w:rPr>
          <mc:AlternateContent>
            <mc:Choice Requires="wps">
              <w:drawing>
                <wp:anchor distT="0" distB="0" distL="114300" distR="114300" simplePos="0" relativeHeight="251673088" behindDoc="0" locked="0" layoutInCell="1" allowOverlap="1">
                  <wp:simplePos x="0" y="0"/>
                  <wp:positionH relativeFrom="rightMargin">
                    <wp:align>center</wp:align>
                  </wp:positionH>
                  <wp:positionV relativeFrom="bottomMargin">
                    <wp:align>center</wp:align>
                  </wp:positionV>
                  <wp:extent cx="565785" cy="191770"/>
                  <wp:effectExtent l="0" t="0" r="0" b="0"/>
                  <wp:wrapNone/>
                  <wp:docPr id="650" name="Прямоугольник 6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0800000" flipH="1">
                            <a:off x="0" y="0"/>
                            <a:ext cx="565785" cy="191770"/>
                          </a:xfrm>
                          <a:prstGeom prst="rect">
                            <a:avLst/>
                          </a:prstGeom>
                          <a:noFill/>
                          <a:extLst>
                            <a:ext uri="{909E8E84-426E-40DD-AFC4-6F175D3DCCD1}">
                              <a14:hiddenFill xmlns:a14="http://schemas.microsoft.com/office/drawing/2010/main">
                                <a:solidFill>
                                  <a:srgbClr val="C0504D"/>
                                </a:solidFill>
                              </a14:hiddenFill>
                            </a:ext>
                            <a:ext uri="{91240B29-F687-4F45-9708-019B960494DF}">
                              <a14:hiddenLine xmlns:a14="http://schemas.microsoft.com/office/drawing/2010/main" w="28575">
                                <a:solidFill>
                                  <a:srgbClr val="5C83B4"/>
                                </a:solidFill>
                                <a:miter lim="800000"/>
                                <a:headEnd/>
                                <a:tailEnd/>
                              </a14:hiddenLine>
                            </a:ext>
                          </a:extLst>
                        </wps:spPr>
                        <wps:txbx>
                          <w:txbxContent>
                            <w:p w:rsidR="00C5084E" w:rsidRPr="00440ECD" w:rsidRDefault="00C5084E">
                              <w:pPr>
                                <w:pBdr>
                                  <w:top w:val="single" w:sz="4" w:space="1" w:color="7F7F7F" w:themeColor="background1" w:themeShade="7F"/>
                                </w:pBdr>
                                <w:jc w:val="center"/>
                                <w:rPr>
                                  <w:b/>
                                  <w:color w:val="00B050"/>
                                </w:rPr>
                              </w:pPr>
                              <w:r w:rsidRPr="00440ECD">
                                <w:rPr>
                                  <w:b/>
                                  <w:color w:val="00B050"/>
                                </w:rPr>
                                <w:fldChar w:fldCharType="begin"/>
                              </w:r>
                              <w:r w:rsidRPr="00440ECD">
                                <w:rPr>
                                  <w:b/>
                                  <w:color w:val="00B050"/>
                                </w:rPr>
                                <w:instrText>PAGE   \* MERGEFORMAT</w:instrText>
                              </w:r>
                              <w:r w:rsidRPr="00440ECD">
                                <w:rPr>
                                  <w:b/>
                                  <w:color w:val="00B050"/>
                                </w:rPr>
                                <w:fldChar w:fldCharType="separate"/>
                              </w:r>
                              <w:r w:rsidR="00EC6AB5">
                                <w:rPr>
                                  <w:b/>
                                  <w:noProof/>
                                  <w:color w:val="00B050"/>
                                </w:rPr>
                                <w:t>54</w:t>
                              </w:r>
                              <w:r w:rsidRPr="00440ECD">
                                <w:rPr>
                                  <w:b/>
                                  <w:color w:val="00B050"/>
                                </w:rPr>
                                <w:fldChar w:fldCharType="end"/>
                              </w:r>
                            </w:p>
                          </w:txbxContent>
                        </wps:txbx>
                        <wps:bodyPr rot="0" vert="horz" wrap="square" lIns="91440" tIns="0" rIns="91440" bIns="0" anchor="t" anchorCtr="0" upright="1">
                          <a:noAutofit/>
                        </wps:bodyPr>
                      </wps:wsp>
                    </a:graphicData>
                  </a:graphic>
                  <wp14:sizeRelH relativeFrom="page">
                    <wp14:pctWidth>0</wp14:pctWidth>
                  </wp14:sizeRelH>
                  <wp14:sizeRelV relativeFrom="bottomMargin">
                    <wp14:pctHeight>0</wp14:pctHeight>
                  </wp14:sizeRelV>
                </wp:anchor>
              </w:drawing>
            </mc:Choice>
            <mc:Fallback>
              <w:pict>
                <v:rect id="Прямоугольник 650" o:spid="_x0000_s1029" style="position:absolute;margin-left:0;margin-top:0;width:44.55pt;height:15.1pt;rotation:180;flip:x;z-index:251673088;visibility:visible;mso-wrap-style:square;mso-width-percent:0;mso-height-percent:0;mso-wrap-distance-left:9pt;mso-wrap-distance-top:0;mso-wrap-distance-right:9pt;mso-wrap-distance-bottom:0;mso-position-horizontal:center;mso-position-horizontal-relative:right-margin-area;mso-position-vertical:center;mso-position-vertical-relative:bottom-margin-area;mso-width-percent:0;mso-height-percent:0;mso-width-relative:page;mso-height-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" filled="f" fillcolor="#c0504d" stroked="f" strokecolor="#5c83b4" strokeweight="2.25pt">
                  <v:textbox inset=",0,,0">
                    <w:txbxContent>
                      <w:p w:rsidR="00C5084E" w:rsidRPr="00440ECD" w:rsidRDefault="00C5084E">
                        <w:pPr>
                          <w:pBdr>
                            <w:top w:val="single" w:sz="4" w:space="1" w:color="7F7F7F" w:themeColor="background1" w:themeShade="7F"/>
                          </w:pBdr>
                          <w:jc w:val="center"/>
                          <w:rPr>
                            <w:b/>
                            <w:color w:val="00B050"/>
                          </w:rPr>
                        </w:pPr>
                        <w:r w:rsidRPr="00440ECD">
                          <w:rPr>
                            <w:b/>
                            <w:color w:val="00B050"/>
                          </w:rPr>
                          <w:fldChar w:fldCharType="begin"/>
                        </w:r>
                        <w:r w:rsidRPr="00440ECD">
                          <w:rPr>
                            <w:b/>
                            <w:color w:val="00B050"/>
                          </w:rPr>
                          <w:instrText>PAGE   \* MERGEFORMAT</w:instrText>
                        </w:r>
                        <w:r w:rsidRPr="00440ECD">
                          <w:rPr>
                            <w:b/>
                            <w:color w:val="00B050"/>
                          </w:rPr>
                          <w:fldChar w:fldCharType="separate"/>
                        </w:r>
                        <w:r w:rsidR="00EC6AB5">
                          <w:rPr>
                            <w:b/>
                            <w:noProof/>
                            <w:color w:val="00B050"/>
                          </w:rPr>
                          <w:t>54</w:t>
                        </w:r>
                        <w:r w:rsidRPr="00440ECD">
                          <w:rPr>
                            <w:b/>
                            <w:color w:val="00B050"/>
                          </w:rPr>
                          <w:fldChar w:fldCharType="end"/>
                        </w:r>
                      </w:p>
                    </w:txbxContent>
                  </v:textbox>
                  <w10:wrap anchorx="margin" anchory="margin"/>
                </v:rect>
              </w:pict>
            </mc:Fallback>
          </mc:AlternateContent>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04650623"/>
      <w:docPartObj>
        <w:docPartGallery w:val="Page Numbers (Bottom of Page)"/>
        <w:docPartUnique/>
      </w:docPartObj>
    </w:sdtPr>
    <w:sdtEndPr/>
    <w:sdtContent>
      <w:p w:rsidR="00C5084E" w:rsidRDefault="00C5084E">
        <w:pPr>
          <w:pStyle w:val="a6"/>
        </w:pPr>
        <w:r>
          <w:rPr>
            <w:noProof/>
            <w:lang w:eastAsia="ru-RU"/>
          </w:rPr>
          <mc:AlternateContent>
            <mc:Choice Requires="wps">
              <w:drawing>
                <wp:anchor distT="0" distB="0" distL="114300" distR="114300" simplePos="0" relativeHeight="251644416" behindDoc="0" locked="0" layoutInCell="1" allowOverlap="1">
                  <wp:simplePos x="0" y="0"/>
                  <wp:positionH relativeFrom="rightMargin">
                    <wp:align>center</wp:align>
                  </wp:positionH>
                  <wp:positionV relativeFrom="bottomMargin">
                    <wp:align>center</wp:align>
                  </wp:positionV>
                  <wp:extent cx="565785" cy="191770"/>
                  <wp:effectExtent l="0" t="0" r="0" b="17780"/>
                  <wp:wrapNone/>
                  <wp:docPr id="2" name="Прямоугольник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0800000" flipH="1">
                            <a:off x="0" y="0"/>
                            <a:ext cx="565785" cy="191770"/>
                          </a:xfrm>
                          <a:prstGeom prst="rect">
                            <a:avLst/>
                          </a:prstGeom>
                          <a:noFill/>
                          <a:ln>
                            <a:noFill/>
                          </a:ln>
                          <a:extLst>
                            <a:ext uri="{909E8E84-426E-40DD-AFC4-6F175D3DCCD1}">
                              <a14:hiddenFill xmlns:a14="http://schemas.microsoft.com/office/drawing/2010/main">
                                <a:solidFill>
                                  <a:srgbClr val="C0504D"/>
                                </a:solidFill>
                              </a14:hiddenFill>
                            </a:ext>
                            <a:ext uri="{91240B29-F687-4F45-9708-019B960494DF}">
                              <a14:hiddenLine xmlns:a14="http://schemas.microsoft.com/office/drawing/2010/main" w="28575">
                                <a:solidFill>
                                  <a:srgbClr val="5C83B4"/>
                                </a:solidFill>
                                <a:miter lim="800000"/>
                                <a:headEnd/>
                                <a:tailEnd/>
                              </a14:hiddenLine>
                            </a:ext>
                          </a:extLst>
                        </wps:spPr>
                        <wps:txbx>
                          <w:txbxContent>
                            <w:p w:rsidR="00C5084E" w:rsidRPr="0045419D" w:rsidRDefault="00C5084E">
                              <w:pPr>
                                <w:pBdr>
                                  <w:top w:val="single" w:sz="4" w:space="1" w:color="7F7F7F" w:themeColor="background1" w:themeShade="7F"/>
                                </w:pBdr>
                                <w:jc w:val="center"/>
                                <w:rPr>
                                  <w:b/>
                                  <w:color w:val="00B050"/>
                                </w:rPr>
                              </w:pPr>
                              <w:r w:rsidRPr="0045419D">
                                <w:rPr>
                                  <w:b/>
                                  <w:color w:val="00B050"/>
                                </w:rPr>
                                <w:fldChar w:fldCharType="begin"/>
                              </w:r>
                              <w:r w:rsidRPr="0045419D">
                                <w:rPr>
                                  <w:b/>
                                  <w:color w:val="00B050"/>
                                </w:rPr>
                                <w:instrText>PAGE   \* MERGEFORMAT</w:instrText>
                              </w:r>
                              <w:r w:rsidRPr="0045419D">
                                <w:rPr>
                                  <w:b/>
                                  <w:color w:val="00B050"/>
                                </w:rPr>
                                <w:fldChar w:fldCharType="separate"/>
                              </w:r>
                              <w:r w:rsidR="00EC6AB5">
                                <w:rPr>
                                  <w:b/>
                                  <w:noProof/>
                                  <w:color w:val="00B050"/>
                                </w:rPr>
                                <w:t>55</w:t>
                              </w:r>
                              <w:r w:rsidRPr="0045419D">
                                <w:rPr>
                                  <w:b/>
                                  <w:color w:val="00B050"/>
                                </w:rPr>
                                <w:fldChar w:fldCharType="end"/>
                              </w:r>
                            </w:p>
                          </w:txbxContent>
                        </wps:txbx>
                        <wps:bodyPr rot="0" vert="horz" wrap="square" lIns="91440" tIns="0" rIns="91440" bIns="0" anchor="t" anchorCtr="0" upright="1">
                          <a:noAutofit/>
                        </wps:bodyPr>
                      </wps:wsp>
                    </a:graphicData>
                  </a:graphic>
                  <wp14:sizeRelH relativeFrom="page">
                    <wp14:pctWidth>0</wp14:pctWidth>
                  </wp14:sizeRelH>
                  <wp14:sizeRelV relativeFrom="bottomMargin">
                    <wp14:pctHeight>0</wp14:pctHeight>
                  </wp14:sizeRelV>
                </wp:anchor>
              </w:drawing>
            </mc:Choice>
            <mc:Fallback>
              <w:pict>
                <v:rect id="Прямоугольник 10" o:spid="_x0000_s1030" style="position:absolute;margin-left:0;margin-top:0;width:44.55pt;height:15.1pt;rotation:180;flip:x;z-index:251644416;visibility:visible;mso-wrap-style:square;mso-width-percent:0;mso-height-percent:0;mso-wrap-distance-left:9pt;mso-wrap-distance-top:0;mso-wrap-distance-right:9pt;mso-wrap-distance-bottom:0;mso-position-horizontal:center;mso-position-horizontal-relative:right-margin-area;mso-position-vertical:center;mso-position-vertical-relative:bottom-margin-area;mso-width-percent:0;mso-height-percent:0;mso-width-relative:page;mso-height-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" filled="f" fillcolor="#c0504d" stroked="f" strokecolor="#5c83b4" strokeweight="2.25pt">
                  <v:textbox inset=",0,,0">
                    <w:txbxContent>
                      <w:p w:rsidR="00C5084E" w:rsidRPr="0045419D" w:rsidRDefault="00C5084E">
                        <w:pPr>
                          <w:pBdr>
                            <w:top w:val="single" w:sz="4" w:space="1" w:color="7F7F7F" w:themeColor="background1" w:themeShade="7F"/>
                          </w:pBdr>
                          <w:jc w:val="center"/>
                          <w:rPr>
                            <w:b/>
                            <w:color w:val="00B050"/>
                          </w:rPr>
                        </w:pPr>
                        <w:r w:rsidRPr="0045419D">
                          <w:rPr>
                            <w:b/>
                            <w:color w:val="00B050"/>
                          </w:rPr>
                          <w:fldChar w:fldCharType="begin"/>
                        </w:r>
                        <w:r w:rsidRPr="0045419D">
                          <w:rPr>
                            <w:b/>
                            <w:color w:val="00B050"/>
                          </w:rPr>
                          <w:instrText>PAGE   \* MERGEFORMAT</w:instrText>
                        </w:r>
                        <w:r w:rsidRPr="0045419D">
                          <w:rPr>
                            <w:b/>
                            <w:color w:val="00B050"/>
                          </w:rPr>
                          <w:fldChar w:fldCharType="separate"/>
                        </w:r>
                        <w:r w:rsidR="00EC6AB5">
                          <w:rPr>
                            <w:b/>
                            <w:noProof/>
                            <w:color w:val="00B050"/>
                          </w:rPr>
                          <w:t>55</w:t>
                        </w:r>
                        <w:r w:rsidRPr="0045419D">
                          <w:rPr>
                            <w:b/>
                            <w:color w:val="00B050"/>
                          </w:rPr>
                          <w:fldChar w:fldCharType="end"/>
                        </w:r>
                      </w:p>
                    </w:txbxContent>
                  </v:textbox>
                  <w10:wrap anchorx="margin" anchory="margin"/>
                </v:rect>
              </w:pict>
            </mc:Fallback>
          </mc:AlternateContent>
        </w:r>
      </w:p>
    </w:sdtContent>
  </w:sdt>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942523592"/>
      <w:docPartObj>
        <w:docPartGallery w:val="Page Numbers (Bottom of Page)"/>
        <w:docPartUnique/>
      </w:docPartObj>
    </w:sdtPr>
    <w:sdtEndPr/>
    <w:sdtContent>
      <w:p w:rsidR="00C5084E" w:rsidRDefault="00C5084E">
        <w:pPr>
          <w:pStyle w:val="a6"/>
        </w:pPr>
        <w:r>
          <w:rPr>
            <w:noProof/>
            <w:lang w:eastAsia="ru-RU"/>
          </w:rPr>
          <mc:AlternateContent>
            <mc:Choice Requires="wps">
              <w:drawing>
                <wp:anchor distT="0" distB="0" distL="114300" distR="114300" simplePos="0" relativeHeight="251666944" behindDoc="0" locked="0" layoutInCell="1" allowOverlap="1">
                  <wp:simplePos x="0" y="0"/>
                  <wp:positionH relativeFrom="rightMargin">
                    <wp:align>center</wp:align>
                  </wp:positionH>
                  <wp:positionV relativeFrom="bottomMargin">
                    <wp:align>center</wp:align>
                  </wp:positionV>
                  <wp:extent cx="565785" cy="191770"/>
                  <wp:effectExtent l="0" t="0" r="0" b="17780"/>
                  <wp:wrapNone/>
                  <wp:docPr id="44" name="Прямоугольник 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0800000" flipH="1">
                            <a:off x="0" y="0"/>
                            <a:ext cx="565785" cy="191770"/>
                          </a:xfrm>
                          <a:prstGeom prst="rect">
                            <a:avLst/>
                          </a:prstGeom>
                          <a:noFill/>
                          <a:ln>
                            <a:noFill/>
                          </a:ln>
                          <a:extLst>
                            <a:ext uri="{909E8E84-426E-40DD-AFC4-6F175D3DCCD1}">
                              <a14:hiddenFill xmlns:a14="http://schemas.microsoft.com/office/drawing/2010/main">
                                <a:solidFill>
                                  <a:srgbClr val="C0504D"/>
                                </a:solidFill>
                              </a14:hiddenFill>
                            </a:ext>
                            <a:ext uri="{91240B29-F687-4F45-9708-019B960494DF}">
                              <a14:hiddenLine xmlns:a14="http://schemas.microsoft.com/office/drawing/2010/main" w="28575">
                                <a:solidFill>
                                  <a:srgbClr val="5C83B4"/>
                                </a:solidFill>
                                <a:miter lim="800000"/>
                                <a:headEnd/>
                                <a:tailEnd/>
                              </a14:hiddenLine>
                            </a:ext>
                          </a:extLst>
                        </wps:spPr>
                        <wps:txbx>
                          <w:txbxContent>
                            <w:p w:rsidR="00C5084E" w:rsidRPr="000F29D7" w:rsidRDefault="00C5084E">
                              <w:pPr>
                                <w:pBdr>
                                  <w:top w:val="single" w:sz="4" w:space="1" w:color="7F7F7F" w:themeColor="background1" w:themeShade="7F"/>
                                </w:pBdr>
                                <w:jc w:val="center"/>
                                <w:rPr>
                                  <w:b/>
                                  <w:color w:val="00B050"/>
                                </w:rPr>
                              </w:pPr>
                              <w:r w:rsidRPr="000F29D7">
                                <w:rPr>
                                  <w:b/>
                                  <w:color w:val="00B050"/>
                                </w:rPr>
                                <w:fldChar w:fldCharType="begin"/>
                              </w:r>
                              <w:r w:rsidRPr="000F29D7">
                                <w:rPr>
                                  <w:b/>
                                  <w:color w:val="00B050"/>
                                </w:rPr>
                                <w:instrText>PAGE   \* MERGEFORMAT</w:instrText>
                              </w:r>
                              <w:r w:rsidRPr="000F29D7">
                                <w:rPr>
                                  <w:b/>
                                  <w:color w:val="00B050"/>
                                </w:rPr>
                                <w:fldChar w:fldCharType="separate"/>
                              </w:r>
                              <w:r w:rsidR="00EC6AB5">
                                <w:rPr>
                                  <w:b/>
                                  <w:noProof/>
                                  <w:color w:val="00B050"/>
                                </w:rPr>
                                <w:t>75</w:t>
                              </w:r>
                              <w:r w:rsidRPr="000F29D7">
                                <w:rPr>
                                  <w:b/>
                                  <w:color w:val="00B050"/>
                                </w:rPr>
                                <w:fldChar w:fldCharType="end"/>
                              </w:r>
                            </w:p>
                          </w:txbxContent>
                        </wps:txbx>
                        <wps:bodyPr rot="0" vert="horz" wrap="square" lIns="91440" tIns="0" rIns="91440" bIns="0" anchor="t" anchorCtr="0" upright="1">
                          <a:noAutofit/>
                        </wps:bodyPr>
                      </wps:wsp>
                    </a:graphicData>
                  </a:graphic>
                  <wp14:sizeRelH relativeFrom="page">
                    <wp14:pctWidth>0</wp14:pctWidth>
                  </wp14:sizeRelH>
                  <wp14:sizeRelV relativeFrom="bottomMargin">
                    <wp14:pctHeight>0</wp14:pctHeight>
                  </wp14:sizeRelV>
                </wp:anchor>
              </w:drawing>
            </mc:Choice>
            <mc:Fallback>
              <w:pict>
                <v:rect id="Прямоугольник 44" o:spid="_x0000_s1031" style="position:absolute;margin-left:0;margin-top:0;width:44.55pt;height:15.1pt;rotation:180;flip:x;z-index:251666944;visibility:visible;mso-wrap-style:square;mso-width-percent:0;mso-height-percent:0;mso-wrap-distance-left:9pt;mso-wrap-distance-top:0;mso-wrap-distance-right:9pt;mso-wrap-distance-bottom:0;mso-position-horizontal:center;mso-position-horizontal-relative:right-margin-area;mso-position-vertical:center;mso-position-vertical-relative:bottom-margin-area;mso-width-percent:0;mso-height-percent:0;mso-width-relative:page;mso-height-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" filled="f" fillcolor="#c0504d" stroked="f" strokecolor="#5c83b4" strokeweight="2.25pt">
                  <v:textbox inset=",0,,0">
                    <w:txbxContent>
                      <w:p w:rsidR="00C5084E" w:rsidRPr="000F29D7" w:rsidRDefault="00C5084E">
                        <w:pPr>
                          <w:pBdr>
                            <w:top w:val="single" w:sz="4" w:space="1" w:color="7F7F7F" w:themeColor="background1" w:themeShade="7F"/>
                          </w:pBdr>
                          <w:jc w:val="center"/>
                          <w:rPr>
                            <w:b/>
                            <w:color w:val="00B050"/>
                          </w:rPr>
                        </w:pPr>
                        <w:r w:rsidRPr="000F29D7">
                          <w:rPr>
                            <w:b/>
                            <w:color w:val="00B050"/>
                          </w:rPr>
                          <w:fldChar w:fldCharType="begin"/>
                        </w:r>
                        <w:r w:rsidRPr="000F29D7">
                          <w:rPr>
                            <w:b/>
                            <w:color w:val="00B050"/>
                          </w:rPr>
                          <w:instrText>PAGE   \* MERGEFORMAT</w:instrText>
                        </w:r>
                        <w:r w:rsidRPr="000F29D7">
                          <w:rPr>
                            <w:b/>
                            <w:color w:val="00B050"/>
                          </w:rPr>
                          <w:fldChar w:fldCharType="separate"/>
                        </w:r>
                        <w:r w:rsidR="00EC6AB5">
                          <w:rPr>
                            <w:b/>
                            <w:noProof/>
                            <w:color w:val="00B050"/>
                          </w:rPr>
                          <w:t>75</w:t>
                        </w:r>
                        <w:r w:rsidRPr="000F29D7">
                          <w:rPr>
                            <w:b/>
                            <w:color w:val="00B050"/>
                          </w:rPr>
                          <w:fldChar w:fldCharType="end"/>
                        </w:r>
                      </w:p>
                    </w:txbxContent>
                  </v:textbox>
                  <w10:wrap anchorx="margin" anchory="margin"/>
                </v:rect>
              </w:pict>
            </mc:Fallback>
          </mc:AlternateContent>
        </w:r>
      </w:p>
    </w:sdtContent>
  </w:sdt>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455410331"/>
      <w:docPartObj>
        <w:docPartGallery w:val="Page Numbers (Bottom of Page)"/>
        <w:docPartUnique/>
      </w:docPartObj>
    </w:sdtPr>
    <w:sdtEndPr/>
    <w:sdtContent>
      <w:p w:rsidR="00C5084E" w:rsidRDefault="00C5084E">
        <w:pPr>
          <w:pStyle w:val="a6"/>
        </w:pPr>
        <w:r>
          <w:rPr>
            <w:noProof/>
            <w:lang w:eastAsia="ru-RU"/>
          </w:rPr>
          <mc:AlternateContent>
            <mc:Choice Requires="wps">
              <w:drawing>
                <wp:anchor distT="0" distB="0" distL="114300" distR="114300" simplePos="0" relativeHeight="251675136" behindDoc="0" locked="0" layoutInCell="1" allowOverlap="1">
                  <wp:simplePos x="0" y="0"/>
                  <wp:positionH relativeFrom="rightMargin">
                    <wp:align>center</wp:align>
                  </wp:positionH>
                  <wp:positionV relativeFrom="bottomMargin">
                    <wp:align>center</wp:align>
                  </wp:positionV>
                  <wp:extent cx="565785" cy="191770"/>
                  <wp:effectExtent l="0" t="0" r="0" b="0"/>
                  <wp:wrapNone/>
                  <wp:docPr id="5" name="Прямоугольник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0800000" flipH="1">
                            <a:off x="0" y="0"/>
                            <a:ext cx="565785" cy="191770"/>
                          </a:xfrm>
                          <a:prstGeom prst="rect">
                            <a:avLst/>
                          </a:prstGeom>
                          <a:noFill/>
                          <a:extLst>
                            <a:ext uri="{909E8E84-426E-40DD-AFC4-6F175D3DCCD1}">
                              <a14:hiddenFill xmlns:a14="http://schemas.microsoft.com/office/drawing/2010/main">
                                <a:solidFill>
                                  <a:srgbClr val="C0504D"/>
                                </a:solidFill>
                              </a14:hiddenFill>
                            </a:ext>
                            <a:ext uri="{91240B29-F687-4F45-9708-019B960494DF}">
                              <a14:hiddenLine xmlns:a14="http://schemas.microsoft.com/office/drawing/2010/main" w="28575">
                                <a:solidFill>
                                  <a:srgbClr val="5C83B4"/>
                                </a:solidFill>
                                <a:miter lim="800000"/>
                                <a:headEnd/>
                                <a:tailEnd/>
                              </a14:hiddenLine>
                            </a:ext>
                          </a:extLst>
                        </wps:spPr>
                        <wps:txbx>
                          <w:txbxContent>
                            <w:p w:rsidR="00C5084E" w:rsidRPr="00C13676" w:rsidRDefault="00C5084E">
                              <w:pPr>
                                <w:pBdr>
                                  <w:top w:val="single" w:sz="4" w:space="1" w:color="7F7F7F" w:themeColor="background1" w:themeShade="7F"/>
                                </w:pBdr>
                                <w:jc w:val="center"/>
                                <w:rPr>
                                  <w:b/>
                                  <w:color w:val="00B050"/>
                                </w:rPr>
                              </w:pPr>
                              <w:r w:rsidRPr="00C13676">
                                <w:rPr>
                                  <w:b/>
                                  <w:color w:val="00B050"/>
                                </w:rPr>
                                <w:fldChar w:fldCharType="begin"/>
                              </w:r>
                              <w:r w:rsidRPr="00C13676">
                                <w:rPr>
                                  <w:b/>
                                  <w:color w:val="00B050"/>
                                </w:rPr>
                                <w:instrText>PAGE   \* MERGEFORMAT</w:instrText>
                              </w:r>
                              <w:r w:rsidRPr="00C13676">
                                <w:rPr>
                                  <w:b/>
                                  <w:color w:val="00B050"/>
                                </w:rPr>
                                <w:fldChar w:fldCharType="separate"/>
                              </w:r>
                              <w:r w:rsidR="00EC6AB5">
                                <w:rPr>
                                  <w:b/>
                                  <w:noProof/>
                                  <w:color w:val="00B050"/>
                                </w:rPr>
                                <w:t>79</w:t>
                              </w:r>
                              <w:r w:rsidRPr="00C13676">
                                <w:rPr>
                                  <w:b/>
                                  <w:color w:val="00B050"/>
                                </w:rPr>
                                <w:fldChar w:fldCharType="end"/>
                              </w:r>
                            </w:p>
                          </w:txbxContent>
                        </wps:txbx>
                        <wps:bodyPr rot="0" vert="horz" wrap="square" lIns="91440" tIns="0" rIns="91440" bIns="0" anchor="t" anchorCtr="0" upright="1">
                          <a:noAutofit/>
                        </wps:bodyPr>
                      </wps:wsp>
                    </a:graphicData>
                  </a:graphic>
                  <wp14:sizeRelH relativeFrom="page">
                    <wp14:pctWidth>0</wp14:pctWidth>
                  </wp14:sizeRelH>
                  <wp14:sizeRelV relativeFrom="bottomMargin">
                    <wp14:pctHeight>0</wp14:pctHeight>
                  </wp14:sizeRelV>
                </wp:anchor>
              </w:drawing>
            </mc:Choice>
            <mc:Fallback>
              <w:pict>
                <v:rect id="Прямоугольник 5" o:spid="_x0000_s1032" style="position:absolute;margin-left:0;margin-top:0;width:44.55pt;height:15.1pt;rotation:180;flip:x;z-index:251675136;visibility:visible;mso-wrap-style:square;mso-width-percent:0;mso-height-percent:0;mso-wrap-distance-left:9pt;mso-wrap-distance-top:0;mso-wrap-distance-right:9pt;mso-wrap-distance-bottom:0;mso-position-horizontal:center;mso-position-horizontal-relative:right-margin-area;mso-position-vertical:center;mso-position-vertical-relative:bottom-margin-area;mso-width-percent:0;mso-height-percent:0;mso-width-relative:page;mso-height-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" filled="f" fillcolor="#c0504d" stroked="f" strokecolor="#5c83b4" strokeweight="2.25pt">
                  <v:textbox inset=",0,,0">
                    <w:txbxContent>
                      <w:p w:rsidR="00C5084E" w:rsidRPr="00C13676" w:rsidRDefault="00C5084E">
                        <w:pPr>
                          <w:pBdr>
                            <w:top w:val="single" w:sz="4" w:space="1" w:color="7F7F7F" w:themeColor="background1" w:themeShade="7F"/>
                          </w:pBdr>
                          <w:jc w:val="center"/>
                          <w:rPr>
                            <w:b/>
                            <w:color w:val="00B050"/>
                          </w:rPr>
                        </w:pPr>
                        <w:r w:rsidRPr="00C13676">
                          <w:rPr>
                            <w:b/>
                            <w:color w:val="00B050"/>
                          </w:rPr>
                          <w:fldChar w:fldCharType="begin"/>
                        </w:r>
                        <w:r w:rsidRPr="00C13676">
                          <w:rPr>
                            <w:b/>
                            <w:color w:val="00B050"/>
                          </w:rPr>
                          <w:instrText>PAGE   \* MERGEFORMAT</w:instrText>
                        </w:r>
                        <w:r w:rsidRPr="00C13676">
                          <w:rPr>
                            <w:b/>
                            <w:color w:val="00B050"/>
                          </w:rPr>
                          <w:fldChar w:fldCharType="separate"/>
                        </w:r>
                        <w:r w:rsidR="00EC6AB5">
                          <w:rPr>
                            <w:b/>
                            <w:noProof/>
                            <w:color w:val="00B050"/>
                          </w:rPr>
                          <w:t>79</w:t>
                        </w:r>
                        <w:r w:rsidRPr="00C13676">
                          <w:rPr>
                            <w:b/>
                            <w:color w:val="00B050"/>
                          </w:rPr>
                          <w:fldChar w:fldCharType="end"/>
                        </w:r>
                      </w:p>
                    </w:txbxContent>
                  </v:textbox>
                  <w10:wrap anchorx="margin" anchory="margin"/>
                </v:rect>
              </w:pict>
            </mc:Fallback>
          </mc:AlternateContent>
        </w:r>
      </w:p>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04628706"/>
      <w:docPartObj>
        <w:docPartGallery w:val="Page Numbers (Bottom of Page)"/>
        <w:docPartUnique/>
      </w:docPartObj>
    </w:sdtPr>
    <w:sdtEndPr/>
    <w:sdtContent>
      <w:p w:rsidR="00C5084E" w:rsidRDefault="00C5084E">
        <w:pPr>
          <w:pStyle w:val="a6"/>
        </w:pPr>
        <w:r>
          <w:rPr>
            <w:noProof/>
            <w:lang w:eastAsia="ru-RU"/>
          </w:rPr>
          <mc:AlternateContent>
            <mc:Choice Requires="wps">
              <w:drawing>
                <wp:anchor distT="0" distB="0" distL="114300" distR="114300" simplePos="0" relativeHeight="251671040" behindDoc="0" locked="0" layoutInCell="1" allowOverlap="1">
                  <wp:simplePos x="0" y="0"/>
                  <wp:positionH relativeFrom="rightMargin">
                    <wp:align>center</wp:align>
                  </wp:positionH>
                  <wp:positionV relativeFrom="bottomMargin">
                    <wp:align>center</wp:align>
                  </wp:positionV>
                  <wp:extent cx="565785" cy="191770"/>
                  <wp:effectExtent l="0" t="0" r="0" b="17780"/>
                  <wp:wrapNone/>
                  <wp:docPr id="53" name="Прямоугольник 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0800000" flipH="1">
                            <a:off x="0" y="0"/>
                            <a:ext cx="565785" cy="191770"/>
                          </a:xfrm>
                          <a:prstGeom prst="rect">
                            <a:avLst/>
                          </a:prstGeom>
                          <a:noFill/>
                          <a:ln>
                            <a:noFill/>
                          </a:ln>
                          <a:extLst>
                            <a:ext uri="{909E8E84-426E-40DD-AFC4-6F175D3DCCD1}">
                              <a14:hiddenFill xmlns:a14="http://schemas.microsoft.com/office/drawing/2010/main">
                                <a:solidFill>
                                  <a:srgbClr val="C0504D"/>
                                </a:solidFill>
                              </a14:hiddenFill>
                            </a:ext>
                            <a:ext uri="{91240B29-F687-4F45-9708-019B960494DF}">
                              <a14:hiddenLine xmlns:a14="http://schemas.microsoft.com/office/drawing/2010/main" w="28575">
                                <a:solidFill>
                                  <a:srgbClr val="5C83B4"/>
                                </a:solidFill>
                                <a:miter lim="800000"/>
                                <a:headEnd/>
                                <a:tailEnd/>
                              </a14:hiddenLine>
                            </a:ext>
                          </a:extLst>
                        </wps:spPr>
                        <wps:txbx>
                          <w:txbxContent>
                            <w:p w:rsidR="00C5084E" w:rsidRDefault="00C5084E">
                              <w:pPr>
                                <w:pBdr>
                                  <w:top w:val="single" w:sz="4" w:space="1" w:color="7F7F7F" w:themeColor="background1" w:themeShade="7F"/>
                                </w:pBdr>
                                <w:jc w:val="center"/>
                                <w:rPr>
                                  <w:color w:val="ED7D31" w:themeColor="accent2"/>
                                </w:rPr>
                              </w:pPr>
                              <w:r>
                                <w:fldChar w:fldCharType="begin"/>
                              </w:r>
                              <w:r>
                                <w:instrText>PAGE   \* MERGEFORMAT</w:instrText>
                              </w:r>
                              <w:r>
                                <w:fldChar w:fldCharType="separate"/>
                              </w:r>
                              <w:r w:rsidRPr="00D37525">
                                <w:rPr>
                                  <w:noProof/>
                                  <w:color w:val="ED7D31" w:themeColor="accent2"/>
                                </w:rPr>
                                <w:t>80</w:t>
                              </w:r>
                              <w:r>
                                <w:rPr>
                                  <w:color w:val="ED7D31" w:themeColor="accent2"/>
                                </w:rPr>
                                <w:fldChar w:fldCharType="end"/>
                              </w:r>
                            </w:p>
                          </w:txbxContent>
                        </wps:txbx>
                        <wps:bodyPr rot="0" vert="horz" wrap="square" lIns="91440" tIns="0" rIns="91440" bIns="0" anchor="t" anchorCtr="0" upright="1">
                          <a:noAutofit/>
                        </wps:bodyPr>
                      </wps:wsp>
                    </a:graphicData>
                  </a:graphic>
                  <wp14:sizeRelH relativeFrom="page">
                    <wp14:pctWidth>0</wp14:pctWidth>
                  </wp14:sizeRelH>
                  <wp14:sizeRelV relativeFrom="bottomMargin">
                    <wp14:pctHeight>0</wp14:pctHeight>
                  </wp14:sizeRelV>
                </wp:anchor>
              </w:drawing>
            </mc:Choice>
            <mc:Fallback>
              <w:pict>
                <v:rect id="Прямоугольник 53" o:spid="_x0000_s1033" style="position:absolute;margin-left:0;margin-top:0;width:44.55pt;height:15.1pt;rotation:180;flip:x;z-index:251671040;visibility:visible;mso-wrap-style:square;mso-width-percent:0;mso-height-percent:0;mso-wrap-distance-left:9pt;mso-wrap-distance-top:0;mso-wrap-distance-right:9pt;mso-wrap-distance-bottom:0;mso-position-horizontal:center;mso-position-horizontal-relative:right-margin-area;mso-position-vertical:center;mso-position-vertical-relative:bottom-margin-area;mso-width-percent:0;mso-height-percent:0;mso-width-relative:page;mso-height-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" filled="f" fillcolor="#c0504d" stroked="f" strokecolor="#5c83b4" strokeweight="2.25pt">
                  <v:textbox inset=",0,,0">
                    <w:txbxContent>
                      <w:p w:rsidR="00C5084E" w:rsidRDefault="00C5084E">
                        <w:pPr>
                          <w:pBdr>
                            <w:top w:val="single" w:sz="4" w:space="1" w:color="7F7F7F" w:themeColor="background1" w:themeShade="7F"/>
                          </w:pBdr>
                          <w:jc w:val="center"/>
                          <w:rPr>
                            <w:color w:val="ED7D31" w:themeColor="accent2"/>
                          </w:rPr>
                        </w:pPr>
                        <w:r>
                          <w:fldChar w:fldCharType="begin"/>
                        </w:r>
                        <w:r>
                          <w:instrText>PAGE   \* MERGEFORMAT</w:instrText>
                        </w:r>
                        <w:r>
                          <w:fldChar w:fldCharType="separate"/>
                        </w:r>
                        <w:r w:rsidRPr="00D37525">
                          <w:rPr>
                            <w:noProof/>
                            <w:color w:val="ED7D31" w:themeColor="accent2"/>
                          </w:rPr>
                          <w:t>80</w:t>
                        </w:r>
                        <w:r>
                          <w:rPr>
                            <w:color w:val="ED7D31" w:themeColor="accent2"/>
                          </w:rPr>
                          <w:fldChar w:fldCharType="end"/>
                        </w:r>
                      </w:p>
                    </w:txbxContent>
                  </v:textbox>
                  <w10:wrap anchorx="margin" anchory="margin"/>
                </v:rect>
              </w:pict>
            </mc:Fallback>
          </mc:AlternateContent>
        </w:r>
      </w:p>
    </w:sdtContent>
  </w:sdt>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40725104"/>
      <w:docPartObj>
        <w:docPartGallery w:val="Page Numbers (Bottom of Page)"/>
        <w:docPartUnique/>
      </w:docPartObj>
    </w:sdtPr>
    <w:sdtEndPr/>
    <w:sdtContent>
      <w:p w:rsidR="00C5084E" w:rsidRDefault="00C5084E">
        <w:pPr>
          <w:pStyle w:val="a6"/>
        </w:pPr>
        <w:r>
          <w:rPr>
            <w:noProof/>
            <w:lang w:eastAsia="ru-RU"/>
          </w:rPr>
          <mc:AlternateContent>
            <mc:Choice Requires="wps">
              <w:drawing>
                <wp:anchor distT="0" distB="0" distL="114300" distR="114300" simplePos="0" relativeHeight="251670016" behindDoc="0" locked="0" layoutInCell="1" allowOverlap="1">
                  <wp:simplePos x="0" y="0"/>
                  <wp:positionH relativeFrom="rightMargin">
                    <wp:align>center</wp:align>
                  </wp:positionH>
                  <wp:positionV relativeFrom="bottomMargin">
                    <wp:align>center</wp:align>
                  </wp:positionV>
                  <wp:extent cx="565785" cy="191770"/>
                  <wp:effectExtent l="0" t="0" r="0" b="17780"/>
                  <wp:wrapNone/>
                  <wp:docPr id="52" name="Прямоугольник 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0800000" flipH="1">
                            <a:off x="0" y="0"/>
                            <a:ext cx="565785" cy="191770"/>
                          </a:xfrm>
                          <a:prstGeom prst="rect">
                            <a:avLst/>
                          </a:prstGeom>
                          <a:noFill/>
                          <a:ln>
                            <a:noFill/>
                          </a:ln>
                          <a:extLst>
                            <a:ext uri="{909E8E84-426E-40DD-AFC4-6F175D3DCCD1}">
                              <a14:hiddenFill xmlns:a14="http://schemas.microsoft.com/office/drawing/2010/main">
                                <a:solidFill>
                                  <a:srgbClr val="C0504D"/>
                                </a:solidFill>
                              </a14:hiddenFill>
                            </a:ext>
                            <a:ext uri="{91240B29-F687-4F45-9708-019B960494DF}">
                              <a14:hiddenLine xmlns:a14="http://schemas.microsoft.com/office/drawing/2010/main" w="28575">
                                <a:solidFill>
                                  <a:srgbClr val="5C83B4"/>
                                </a:solidFill>
                                <a:miter lim="800000"/>
                                <a:headEnd/>
                                <a:tailEnd/>
                              </a14:hiddenLine>
                            </a:ext>
                          </a:extLst>
                        </wps:spPr>
                        <wps:txbx>
                          <w:txbxContent>
                            <w:p w:rsidR="00C5084E" w:rsidRPr="00CC3269" w:rsidRDefault="00C5084E">
                              <w:pPr>
                                <w:pBdr>
                                  <w:top w:val="single" w:sz="4" w:space="1" w:color="7F7F7F" w:themeColor="background1" w:themeShade="7F"/>
                                </w:pBdr>
                                <w:jc w:val="center"/>
                                <w:rPr>
                                  <w:b/>
                                  <w:color w:val="00B050"/>
                                </w:rPr>
                              </w:pPr>
                              <w:r w:rsidRPr="00CC3269">
                                <w:rPr>
                                  <w:b/>
                                  <w:color w:val="00B050"/>
                                </w:rPr>
                                <w:fldChar w:fldCharType="begin"/>
                              </w:r>
                              <w:r w:rsidRPr="00CC3269">
                                <w:rPr>
                                  <w:b/>
                                  <w:color w:val="00B050"/>
                                </w:rPr>
                                <w:instrText>PAGE   \* MERGEFORMAT</w:instrText>
                              </w:r>
                              <w:r w:rsidRPr="00CC3269">
                                <w:rPr>
                                  <w:b/>
                                  <w:color w:val="00B050"/>
                                </w:rPr>
                                <w:fldChar w:fldCharType="separate"/>
                              </w:r>
                              <w:r w:rsidR="00EC6AB5">
                                <w:rPr>
                                  <w:b/>
                                  <w:noProof/>
                                  <w:color w:val="00B050"/>
                                </w:rPr>
                                <w:t>81</w:t>
                              </w:r>
                              <w:r w:rsidRPr="00CC3269">
                                <w:rPr>
                                  <w:b/>
                                  <w:color w:val="00B050"/>
                                </w:rPr>
                                <w:fldChar w:fldCharType="end"/>
                              </w:r>
                            </w:p>
                          </w:txbxContent>
                        </wps:txbx>
                        <wps:bodyPr rot="0" vert="horz" wrap="square" lIns="91440" tIns="0" rIns="91440" bIns="0" anchor="t" anchorCtr="0" upright="1">
                          <a:noAutofit/>
                        </wps:bodyPr>
                      </wps:wsp>
                    </a:graphicData>
                  </a:graphic>
                  <wp14:sizeRelH relativeFrom="page">
                    <wp14:pctWidth>0</wp14:pctWidth>
                  </wp14:sizeRelH>
                  <wp14:sizeRelV relativeFrom="bottomMargin">
                    <wp14:pctHeight>0</wp14:pctHeight>
                  </wp14:sizeRelV>
                </wp:anchor>
              </w:drawing>
            </mc:Choice>
            <mc:Fallback>
              <w:pict>
                <v:rect id="Прямоугольник 52" o:spid="_x0000_s1034" style="position:absolute;margin-left:0;margin-top:0;width:44.55pt;height:15.1pt;rotation:180;flip:x;z-index:251670016;visibility:visible;mso-wrap-style:square;mso-width-percent:0;mso-height-percent:0;mso-wrap-distance-left:9pt;mso-wrap-distance-top:0;mso-wrap-distance-right:9pt;mso-wrap-distance-bottom:0;mso-position-horizontal:center;mso-position-horizontal-relative:right-margin-area;mso-position-vertical:center;mso-position-vertical-relative:bottom-margin-area;mso-width-percent:0;mso-height-percent:0;mso-width-relative:page;mso-height-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" filled="f" fillcolor="#c0504d" stroked="f" strokecolor="#5c83b4" strokeweight="2.25pt">
                  <v:textbox inset=",0,,0">
                    <w:txbxContent>
                      <w:p w:rsidR="00C5084E" w:rsidRPr="00CC3269" w:rsidRDefault="00C5084E">
                        <w:pPr>
                          <w:pBdr>
                            <w:top w:val="single" w:sz="4" w:space="1" w:color="7F7F7F" w:themeColor="background1" w:themeShade="7F"/>
                          </w:pBdr>
                          <w:jc w:val="center"/>
                          <w:rPr>
                            <w:b/>
                            <w:color w:val="00B050"/>
                          </w:rPr>
                        </w:pPr>
                        <w:r w:rsidRPr="00CC3269">
                          <w:rPr>
                            <w:b/>
                            <w:color w:val="00B050"/>
                          </w:rPr>
                          <w:fldChar w:fldCharType="begin"/>
                        </w:r>
                        <w:r w:rsidRPr="00CC3269">
                          <w:rPr>
                            <w:b/>
                            <w:color w:val="00B050"/>
                          </w:rPr>
                          <w:instrText>PAGE   \* MERGEFORMAT</w:instrText>
                        </w:r>
                        <w:r w:rsidRPr="00CC3269">
                          <w:rPr>
                            <w:b/>
                            <w:color w:val="00B050"/>
                          </w:rPr>
                          <w:fldChar w:fldCharType="separate"/>
                        </w:r>
                        <w:r w:rsidR="00EC6AB5">
                          <w:rPr>
                            <w:b/>
                            <w:noProof/>
                            <w:color w:val="00B050"/>
                          </w:rPr>
                          <w:t>81</w:t>
                        </w:r>
                        <w:r w:rsidRPr="00CC3269">
                          <w:rPr>
                            <w:b/>
                            <w:color w:val="00B050"/>
                          </w:rPr>
                          <w:fldChar w:fldCharType="end"/>
                        </w:r>
                      </w:p>
                    </w:txbxContent>
                  </v:textbox>
                  <w10:wrap anchorx="margin" anchory="margin"/>
                </v:rect>
              </w:pict>
            </mc:Fallback>
          </mc:AlternateContent>
        </w:r>
      </w:p>
    </w:sdtContent>
  </w:sdt>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5084E" w:rsidRDefault="00C5084E">
    <w:pPr>
      <w:pStyle w:val="a6"/>
    </w:pPr>
  </w:p>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86638166"/>
      <w:docPartObj>
        <w:docPartGallery w:val="Page Numbers (Bottom of Page)"/>
        <w:docPartUnique/>
      </w:docPartObj>
    </w:sdtPr>
    <w:sdtEndPr/>
    <w:sdtContent>
      <w:p w:rsidR="00C5084E" w:rsidRDefault="00C5084E">
        <w:pPr>
          <w:pStyle w:val="a6"/>
        </w:pPr>
        <w:r>
          <w:rPr>
            <w:noProof/>
            <w:lang w:eastAsia="ru-RU"/>
          </w:rPr>
          <mc:AlternateContent>
            <mc:Choice Requires="wps">
              <w:drawing>
                <wp:anchor distT="0" distB="0" distL="114300" distR="114300" simplePos="0" relativeHeight="251667456" behindDoc="0" locked="0" layoutInCell="1" allowOverlap="1">
                  <wp:simplePos x="0" y="0"/>
                  <wp:positionH relativeFrom="rightMargin">
                    <wp:align>center</wp:align>
                  </wp:positionH>
                  <wp:positionV relativeFrom="bottomMargin">
                    <wp:align>center</wp:align>
                  </wp:positionV>
                  <wp:extent cx="565785" cy="191770"/>
                  <wp:effectExtent l="0" t="0" r="0" b="17780"/>
                  <wp:wrapNone/>
                  <wp:docPr id="57" name="Прямоугольник 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0800000" flipH="1">
                            <a:off x="0" y="0"/>
                            <a:ext cx="565785" cy="191770"/>
                          </a:xfrm>
                          <a:prstGeom prst="rect">
                            <a:avLst/>
                          </a:prstGeom>
                          <a:noFill/>
                          <a:ln>
                            <a:noFill/>
                          </a:ln>
                          <a:extLst>
                            <a:ext uri="{909E8E84-426E-40DD-AFC4-6F175D3DCCD1}">
                              <a14:hiddenFill xmlns:a14="http://schemas.microsoft.com/office/drawing/2010/main">
                                <a:solidFill>
                                  <a:srgbClr val="C0504D"/>
                                </a:solidFill>
                              </a14:hiddenFill>
                            </a:ext>
                            <a:ext uri="{91240B29-F687-4F45-9708-019B960494DF}">
                              <a14:hiddenLine xmlns:a14="http://schemas.microsoft.com/office/drawing/2010/main" w="28575">
                                <a:solidFill>
                                  <a:srgbClr val="5C83B4"/>
                                </a:solidFill>
                                <a:miter lim="800000"/>
                                <a:headEnd/>
                                <a:tailEnd/>
                              </a14:hiddenLine>
                            </a:ext>
                          </a:extLst>
                        </wps:spPr>
                        <wps:txbx>
                          <w:txbxContent>
                            <w:p w:rsidR="00C5084E" w:rsidRPr="00CC3269" w:rsidRDefault="00C5084E">
                              <w:pPr>
                                <w:pBdr>
                                  <w:top w:val="single" w:sz="4" w:space="1" w:color="7F7F7F" w:themeColor="background1" w:themeShade="7F"/>
                                </w:pBdr>
                                <w:jc w:val="center"/>
                                <w:rPr>
                                  <w:b/>
                                  <w:color w:val="00B050"/>
                                </w:rPr>
                              </w:pPr>
                              <w:r w:rsidRPr="00CC3269">
                                <w:rPr>
                                  <w:b/>
                                  <w:color w:val="00B050"/>
                                </w:rPr>
                                <w:fldChar w:fldCharType="begin"/>
                              </w:r>
                              <w:r w:rsidRPr="00CC3269">
                                <w:rPr>
                                  <w:b/>
                                  <w:color w:val="00B050"/>
                                </w:rPr>
                                <w:instrText>PAGE   \* MERGEFORMAT</w:instrText>
                              </w:r>
                              <w:r w:rsidRPr="00CC3269">
                                <w:rPr>
                                  <w:b/>
                                  <w:color w:val="00B050"/>
                                </w:rPr>
                                <w:fldChar w:fldCharType="separate"/>
                              </w:r>
                              <w:r w:rsidR="00EC6AB5">
                                <w:rPr>
                                  <w:b/>
                                  <w:noProof/>
                                  <w:color w:val="00B050"/>
                                </w:rPr>
                                <w:t>86</w:t>
                              </w:r>
                              <w:r w:rsidRPr="00CC3269">
                                <w:rPr>
                                  <w:b/>
                                  <w:color w:val="00B050"/>
                                </w:rPr>
                                <w:fldChar w:fldCharType="end"/>
                              </w:r>
                            </w:p>
                          </w:txbxContent>
                        </wps:txbx>
                        <wps:bodyPr rot="0" vert="horz" wrap="square" lIns="91440" tIns="0" rIns="91440" bIns="0" anchor="t" anchorCtr="0" upright="1">
                          <a:noAutofit/>
                        </wps:bodyPr>
                      </wps:wsp>
                    </a:graphicData>
                  </a:graphic>
                  <wp14:sizeRelH relativeFrom="page">
                    <wp14:pctWidth>0</wp14:pctWidth>
                  </wp14:sizeRelH>
                  <wp14:sizeRelV relativeFrom="bottomMargin">
                    <wp14:pctHeight>0</wp14:pctHeight>
                  </wp14:sizeRelV>
                </wp:anchor>
              </w:drawing>
            </mc:Choice>
            <mc:Fallback>
              <w:pict>
                <v:rect id="Прямоугольник 57" o:spid="_x0000_s1035" style="position:absolute;margin-left:0;margin-top:0;width:44.55pt;height:15.1pt;rotation:180;flip:x;z-index:251667456;visibility:visible;mso-wrap-style:square;mso-width-percent:0;mso-height-percent:0;mso-wrap-distance-left:9pt;mso-wrap-distance-top:0;mso-wrap-distance-right:9pt;mso-wrap-distance-bottom:0;mso-position-horizontal:center;mso-position-horizontal-relative:right-margin-area;mso-position-vertical:center;mso-position-vertical-relative:bottom-margin-area;mso-width-percent:0;mso-height-percent:0;mso-width-relative:page;mso-height-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" filled="f" fillcolor="#c0504d" stroked="f" strokecolor="#5c83b4" strokeweight="2.25pt">
                  <v:textbox inset=",0,,0">
                    <w:txbxContent>
                      <w:p w:rsidR="00C5084E" w:rsidRPr="00CC3269" w:rsidRDefault="00C5084E">
                        <w:pPr>
                          <w:pBdr>
                            <w:top w:val="single" w:sz="4" w:space="1" w:color="7F7F7F" w:themeColor="background1" w:themeShade="7F"/>
                          </w:pBdr>
                          <w:jc w:val="center"/>
                          <w:rPr>
                            <w:b/>
                            <w:color w:val="00B050"/>
                          </w:rPr>
                        </w:pPr>
                        <w:r w:rsidRPr="00CC3269">
                          <w:rPr>
                            <w:b/>
                            <w:color w:val="00B050"/>
                          </w:rPr>
                          <w:fldChar w:fldCharType="begin"/>
                        </w:r>
                        <w:r w:rsidRPr="00CC3269">
                          <w:rPr>
                            <w:b/>
                            <w:color w:val="00B050"/>
                          </w:rPr>
                          <w:instrText>PAGE   \* MERGEFORMAT</w:instrText>
                        </w:r>
                        <w:r w:rsidRPr="00CC3269">
                          <w:rPr>
                            <w:b/>
                            <w:color w:val="00B050"/>
                          </w:rPr>
                          <w:fldChar w:fldCharType="separate"/>
                        </w:r>
                        <w:r w:rsidR="00EC6AB5">
                          <w:rPr>
                            <w:b/>
                            <w:noProof/>
                            <w:color w:val="00B050"/>
                          </w:rPr>
                          <w:t>86</w:t>
                        </w:r>
                        <w:r w:rsidRPr="00CC3269">
                          <w:rPr>
                            <w:b/>
                            <w:color w:val="00B050"/>
                          </w:rPr>
                          <w:fldChar w:fldCharType="end"/>
                        </w:r>
                      </w:p>
                    </w:txbxContent>
                  </v:textbox>
                  <w10:wrap anchorx="margin" anchory="margin"/>
                </v:rect>
              </w:pict>
            </mc:Fallback>
          </mc:AlternateContent>
        </w:r>
      </w:p>
    </w:sdtContent>
  </w:sdt>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562754396"/>
      <w:docPartObj>
        <w:docPartGallery w:val="Page Numbers (Bottom of Page)"/>
        <w:docPartUnique/>
      </w:docPartObj>
    </w:sdtPr>
    <w:sdtEndPr/>
    <w:sdtContent>
      <w:p w:rsidR="00C5084E" w:rsidRDefault="00C5084E">
        <w:pPr>
          <w:pStyle w:val="a6"/>
        </w:pPr>
        <w:r>
          <w:rPr>
            <w:noProof/>
            <w:lang w:eastAsia="ru-RU"/>
          </w:rPr>
          <mc:AlternateContent>
            <mc:Choice Requires="wps">
              <w:drawing>
                <wp:anchor distT="0" distB="0" distL="114300" distR="114300" simplePos="0" relativeHeight="251666432" behindDoc="0" locked="0" layoutInCell="1" allowOverlap="1">
                  <wp:simplePos x="0" y="0"/>
                  <wp:positionH relativeFrom="rightMargin">
                    <wp:align>center</wp:align>
                  </wp:positionH>
                  <wp:positionV relativeFrom="bottomMargin">
                    <wp:align>center</wp:align>
                  </wp:positionV>
                  <wp:extent cx="565785" cy="191770"/>
                  <wp:effectExtent l="0" t="0" r="0" b="17780"/>
                  <wp:wrapNone/>
                  <wp:docPr id="56" name="Прямоугольник 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0800000" flipH="1">
                            <a:off x="0" y="0"/>
                            <a:ext cx="565785" cy="191770"/>
                          </a:xfrm>
                          <a:prstGeom prst="rect">
                            <a:avLst/>
                          </a:prstGeom>
                          <a:noFill/>
                          <a:ln>
                            <a:noFill/>
                          </a:ln>
                          <a:extLst>
                            <a:ext uri="{909E8E84-426E-40DD-AFC4-6F175D3DCCD1}">
                              <a14:hiddenFill xmlns:a14="http://schemas.microsoft.com/office/drawing/2010/main">
                                <a:solidFill>
                                  <a:srgbClr val="C0504D"/>
                                </a:solidFill>
                              </a14:hiddenFill>
                            </a:ext>
                            <a:ext uri="{91240B29-F687-4F45-9708-019B960494DF}">
                              <a14:hiddenLine xmlns:a14="http://schemas.microsoft.com/office/drawing/2010/main" w="28575">
                                <a:solidFill>
                                  <a:srgbClr val="5C83B4"/>
                                </a:solidFill>
                                <a:miter lim="800000"/>
                                <a:headEnd/>
                                <a:tailEnd/>
                              </a14:hiddenLine>
                            </a:ext>
                          </a:extLst>
                        </wps:spPr>
                        <wps:txbx>
                          <w:txbxContent>
                            <w:p w:rsidR="00C5084E" w:rsidRPr="00CC3269" w:rsidRDefault="00C5084E">
                              <w:pPr>
                                <w:pBdr>
                                  <w:top w:val="single" w:sz="4" w:space="1" w:color="7F7F7F" w:themeColor="background1" w:themeShade="7F"/>
                                </w:pBdr>
                                <w:jc w:val="center"/>
                                <w:rPr>
                                  <w:b/>
                                  <w:color w:val="00B050"/>
                                </w:rPr>
                              </w:pPr>
                              <w:r w:rsidRPr="00CC3269">
                                <w:rPr>
                                  <w:b/>
                                  <w:color w:val="00B050"/>
                                </w:rPr>
                                <w:fldChar w:fldCharType="begin"/>
                              </w:r>
                              <w:r w:rsidRPr="00CC3269">
                                <w:rPr>
                                  <w:b/>
                                  <w:color w:val="00B050"/>
                                </w:rPr>
                                <w:instrText>PAGE   \* MERGEFORMAT</w:instrText>
                              </w:r>
                              <w:r w:rsidRPr="00CC3269">
                                <w:rPr>
                                  <w:b/>
                                  <w:color w:val="00B050"/>
                                </w:rPr>
                                <w:fldChar w:fldCharType="separate"/>
                              </w:r>
                              <w:r w:rsidR="00EC6AB5">
                                <w:rPr>
                                  <w:b/>
                                  <w:noProof/>
                                  <w:color w:val="00B050"/>
                                </w:rPr>
                                <w:t>82</w:t>
                              </w:r>
                              <w:r w:rsidRPr="00CC3269">
                                <w:rPr>
                                  <w:b/>
                                  <w:color w:val="00B050"/>
                                </w:rPr>
                                <w:fldChar w:fldCharType="end"/>
                              </w:r>
                            </w:p>
                          </w:txbxContent>
                        </wps:txbx>
                        <wps:bodyPr rot="0" vert="horz" wrap="square" lIns="91440" tIns="0" rIns="91440" bIns="0" anchor="t" anchorCtr="0" upright="1">
                          <a:noAutofit/>
                        </wps:bodyPr>
                      </wps:wsp>
                    </a:graphicData>
                  </a:graphic>
                  <wp14:sizeRelH relativeFrom="page">
                    <wp14:pctWidth>0</wp14:pctWidth>
                  </wp14:sizeRelH>
                  <wp14:sizeRelV relativeFrom="bottomMargin">
                    <wp14:pctHeight>0</wp14:pctHeight>
                  </wp14:sizeRelV>
                </wp:anchor>
              </w:drawing>
            </mc:Choice>
            <mc:Fallback>
              <w:pict>
                <v:rect id="Прямоугольник 56" o:spid="_x0000_s1036" style="position:absolute;margin-left:0;margin-top:0;width:44.55pt;height:15.1pt;rotation:180;flip:x;z-index:251666432;visibility:visible;mso-wrap-style:square;mso-width-percent:0;mso-height-percent:0;mso-wrap-distance-left:9pt;mso-wrap-distance-top:0;mso-wrap-distance-right:9pt;mso-wrap-distance-bottom:0;mso-position-horizontal:center;mso-position-horizontal-relative:right-margin-area;mso-position-vertical:center;mso-position-vertical-relative:bottom-margin-area;mso-width-percent:0;mso-height-percent:0;mso-width-relative:page;mso-height-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" filled="f" fillcolor="#c0504d" stroked="f" strokecolor="#5c83b4" strokeweight="2.25pt">
                  <v:textbox inset=",0,,0">
                    <w:txbxContent>
                      <w:p w:rsidR="00C5084E" w:rsidRPr="00CC3269" w:rsidRDefault="00C5084E">
                        <w:pPr>
                          <w:pBdr>
                            <w:top w:val="single" w:sz="4" w:space="1" w:color="7F7F7F" w:themeColor="background1" w:themeShade="7F"/>
                          </w:pBdr>
                          <w:jc w:val="center"/>
                          <w:rPr>
                            <w:b/>
                            <w:color w:val="00B050"/>
                          </w:rPr>
                        </w:pPr>
                        <w:r w:rsidRPr="00CC3269">
                          <w:rPr>
                            <w:b/>
                            <w:color w:val="00B050"/>
                          </w:rPr>
                          <w:fldChar w:fldCharType="begin"/>
                        </w:r>
                        <w:r w:rsidRPr="00CC3269">
                          <w:rPr>
                            <w:b/>
                            <w:color w:val="00B050"/>
                          </w:rPr>
                          <w:instrText>PAGE   \* MERGEFORMAT</w:instrText>
                        </w:r>
                        <w:r w:rsidRPr="00CC3269">
                          <w:rPr>
                            <w:b/>
                            <w:color w:val="00B050"/>
                          </w:rPr>
                          <w:fldChar w:fldCharType="separate"/>
                        </w:r>
                        <w:r w:rsidR="00EC6AB5">
                          <w:rPr>
                            <w:b/>
                            <w:noProof/>
                            <w:color w:val="00B050"/>
                          </w:rPr>
                          <w:t>82</w:t>
                        </w:r>
                        <w:r w:rsidRPr="00CC3269">
                          <w:rPr>
                            <w:b/>
                            <w:color w:val="00B050"/>
                          </w:rPr>
                          <w:fldChar w:fldCharType="end"/>
                        </w:r>
                      </w:p>
                    </w:txbxContent>
                  </v:textbox>
                  <w10:wrap anchorx="margin" anchory="margin"/>
                </v:rect>
              </w:pict>
            </mc:Fallback>
          </mc:AlternateConten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904C54" w:rsidRDefault="00904C54" w:rsidP="00122E35">
      <w:pPr>
        <w:spacing w:after="0" w:line="240" w:lineRule="auto"/>
      </w:pPr>
      <w:r>
        <w:separator/>
      </w:r>
    </w:p>
  </w:footnote>
  <w:footnote w:type="continuationSeparator" w:id="0">
    <w:p w:rsidR="00904C54" w:rsidRDefault="00904C54" w:rsidP="00122E3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5084E" w:rsidRDefault="00C5084E" w:rsidP="009755D4">
    <w:pPr>
      <w:pStyle w:val="a4"/>
      <w:jc w:val="center"/>
    </w:pPr>
    <w:r>
      <w:t xml:space="preserve">СХЕМА ТЕПЛОСНАБЖЕНИЯ МУНИЦИПАЛЬНОГО ОБРАЗОВАНИЯ ГОРОД СУЗДАЛЬ </w:t>
    </w:r>
  </w:p>
  <w:p w:rsidR="00C5084E" w:rsidRDefault="00C5084E" w:rsidP="009755D4">
    <w:pPr>
      <w:pStyle w:val="a4"/>
      <w:jc w:val="center"/>
    </w:pPr>
    <w:r>
      <w:t>ВЛАДИМИРСКОЙ ОБЛАСТИ ДО 2030 ГОДА</w: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5084E" w:rsidRDefault="00C5084E" w:rsidP="009755D4">
    <w:pPr>
      <w:pStyle w:val="a4"/>
      <w:jc w:val="center"/>
    </w:pPr>
    <w:r>
      <w:t xml:space="preserve">СХЕМА ТЕПЛОСНАБЖЕНИЯ МУНИЦИПАЛЬНОГО ОБРАЗОВАНИЯ ГОРОД СУЗДАЛЬ </w:t>
    </w:r>
  </w:p>
  <w:p w:rsidR="00C5084E" w:rsidRPr="008F2E89" w:rsidRDefault="00C5084E" w:rsidP="009755D4">
    <w:pPr>
      <w:pStyle w:val="a4"/>
      <w:jc w:val="center"/>
    </w:pPr>
    <w:r>
      <w:t>ВЛАДИМИРСКОЙ ОБЛАСТИ ДО 2030 ГОДА</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5084E" w:rsidRDefault="00C5084E" w:rsidP="009755D4">
    <w:pPr>
      <w:pStyle w:val="a4"/>
      <w:jc w:val="center"/>
    </w:pPr>
    <w:r>
      <w:t xml:space="preserve">СХЕМА ТЕПЛОСНАБЖЕНИЯ МУНИЦИПАЛЬНОГО ОБРАЗОВАНИЯ ГОРОД СУЗДАЛЬ </w:t>
    </w:r>
  </w:p>
  <w:p w:rsidR="00C5084E" w:rsidRDefault="00C5084E" w:rsidP="009755D4">
    <w:pPr>
      <w:pStyle w:val="a4"/>
      <w:jc w:val="center"/>
    </w:pPr>
    <w:r>
      <w:t>ВЛАДИМИРСКОЙ ОБЛАСТИ ДО 2030 ГОДА</w:t>
    </w: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5084E" w:rsidRDefault="00C5084E" w:rsidP="009755D4">
    <w:pPr>
      <w:pStyle w:val="a4"/>
      <w:jc w:val="center"/>
    </w:pPr>
    <w:r>
      <w:t xml:space="preserve">СХЕМА ТЕПЛОСНАБЖЕНИЯ МУНИЦИПАЛЬНОГО ОБРАЗОВАНИЯ ГОРОД СУЗДАЛЬ </w:t>
    </w:r>
  </w:p>
  <w:p w:rsidR="00C5084E" w:rsidRPr="008F2E89" w:rsidRDefault="00C5084E" w:rsidP="009755D4">
    <w:pPr>
      <w:pStyle w:val="a4"/>
      <w:jc w:val="center"/>
    </w:pPr>
    <w:r>
      <w:t>ВЛАДИМИРСКОЙ ОБЛАСТИ ДО 2030 ГОДА</w: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5084E" w:rsidRDefault="00C5084E" w:rsidP="009755D4">
    <w:pPr>
      <w:pStyle w:val="a4"/>
      <w:jc w:val="center"/>
    </w:pPr>
    <w:r>
      <w:t xml:space="preserve">СХЕМА ТЕПЛОСНАБЖЕНИЯ МУНИЦИПАЛЬНОГО ОБРАЗОВАНИЯ ГОРОД СУЗДАЛЬ </w:t>
    </w:r>
  </w:p>
  <w:p w:rsidR="00C5084E" w:rsidRDefault="00C5084E" w:rsidP="009755D4">
    <w:pPr>
      <w:pStyle w:val="a4"/>
      <w:jc w:val="center"/>
    </w:pPr>
    <w:r>
      <w:t>ВЛАДИМИРСКОЙ ОБЛАСТИ ДО 2030 ГОДА</w:t>
    </w: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5084E" w:rsidRDefault="00C5084E" w:rsidP="009755D4">
    <w:pPr>
      <w:pStyle w:val="a4"/>
      <w:jc w:val="center"/>
    </w:pPr>
    <w:r>
      <w:t xml:space="preserve">СХЕМА ТЕПЛОСНАБЖЕНИЯ МУНИЦИПАЛЬНОГО ОБРАЗОВАНИЯ ГОРОД СУЗДАЛЬ </w:t>
    </w:r>
  </w:p>
  <w:p w:rsidR="00C5084E" w:rsidRPr="008F2E89" w:rsidRDefault="00C5084E" w:rsidP="009755D4">
    <w:pPr>
      <w:pStyle w:val="a4"/>
      <w:jc w:val="center"/>
    </w:pPr>
    <w:r>
      <w:t>ВЛАДИМИРСКОЙ ОБЛАСТИ ДО 2030 ГОДА</w:t>
    </w: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5084E" w:rsidRDefault="00C5084E" w:rsidP="009755D4">
    <w:pPr>
      <w:pStyle w:val="a4"/>
      <w:jc w:val="center"/>
    </w:pPr>
    <w:r>
      <w:t xml:space="preserve">СХЕМА ТЕПЛОСНАБЖЕНИЯ МУНИЦИПАЛЬНОГО ОБРАЗОВАНИЯ ГОРОД СУЗДАЛЬ </w:t>
    </w:r>
  </w:p>
  <w:p w:rsidR="00C5084E" w:rsidRDefault="00C5084E" w:rsidP="009755D4">
    <w:pPr>
      <w:pStyle w:val="a4"/>
      <w:jc w:val="center"/>
    </w:pPr>
    <w:r>
      <w:t>ВЛАДИМИРСКОЙ ОБЛАСТИ ДО 2030 ГОДА</w:t>
    </w: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5084E" w:rsidRDefault="00C5084E" w:rsidP="009755D4">
    <w:pPr>
      <w:pStyle w:val="a4"/>
      <w:jc w:val="center"/>
    </w:pPr>
    <w:r>
      <w:t xml:space="preserve">СХЕМА ТЕПЛОСНАБЖЕНИЯ МУНИЦИПАЛЬНОГО ОБРАЗОВАНИЯ ГОРОД СУЗДАЛЬ </w:t>
    </w:r>
  </w:p>
  <w:p w:rsidR="00C5084E" w:rsidRDefault="00C5084E" w:rsidP="009755D4">
    <w:pPr>
      <w:pStyle w:val="a4"/>
      <w:jc w:val="center"/>
    </w:pPr>
    <w:r>
      <w:t>ВЛАДИМИРСКОЙ ОБЛАСТИ ДО 2030 ГОДА</w:t>
    </w: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5084E" w:rsidRDefault="00C5084E" w:rsidP="009755D4">
    <w:pPr>
      <w:pStyle w:val="a4"/>
      <w:jc w:val="center"/>
    </w:pPr>
    <w:r>
      <w:t xml:space="preserve">СХЕМА ТЕПЛОСНАБЖЕНИЯ МУНИЦИПАЛЬНОГО ОБРАЗОВАНИЯ ГОРОД СУЗДАЛЬ </w:t>
    </w:r>
  </w:p>
  <w:p w:rsidR="00C5084E" w:rsidRPr="008F2E89" w:rsidRDefault="00C5084E" w:rsidP="009755D4">
    <w:pPr>
      <w:pStyle w:val="a4"/>
      <w:jc w:val="center"/>
    </w:pPr>
    <w:r>
      <w:t>ВЛАДИМИРСКОЙ ОБЛАСТИ ДО 2030 ГОДА</w:t>
    </w: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5084E" w:rsidRDefault="00C5084E" w:rsidP="009755D4">
    <w:pPr>
      <w:pStyle w:val="a4"/>
      <w:jc w:val="center"/>
    </w:pPr>
    <w:r>
      <w:t xml:space="preserve">СХЕМА ТЕПЛОСНАБЖЕНИЯ МУНИЦИПАЛЬНОГО ОБРАЗОВАНИЯ ГОРОД СУЗДАЛЬ </w:t>
    </w:r>
  </w:p>
  <w:p w:rsidR="00C5084E" w:rsidRDefault="00C5084E" w:rsidP="009755D4">
    <w:pPr>
      <w:pStyle w:val="a4"/>
      <w:jc w:val="center"/>
    </w:pPr>
    <w:r>
      <w:t>ВЛАДИМИРСКОЙ ОБЛАСТИ ДО 2030 ГОДА</w:t>
    </w: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5084E" w:rsidRDefault="00C5084E" w:rsidP="009755D4">
    <w:pPr>
      <w:pStyle w:val="a4"/>
      <w:jc w:val="center"/>
    </w:pPr>
    <w:r>
      <w:t xml:space="preserve">СХЕМА ТЕПЛОСНАБЖЕНИЯ МУНИЦИПАЛЬНОГО ОБРАЗОВАНИЯ ГОРОД СУЗДАЛЬ </w:t>
    </w:r>
  </w:p>
  <w:p w:rsidR="00C5084E" w:rsidRPr="008F2E89" w:rsidRDefault="00C5084E" w:rsidP="009755D4">
    <w:pPr>
      <w:pStyle w:val="a4"/>
      <w:jc w:val="center"/>
    </w:pPr>
    <w:r>
      <w:t>ВЛАДИМИРСКОЙ ОБЛАСТИ ДО 2030 ГОДА</w:t>
    </w: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5084E" w:rsidRDefault="00C5084E" w:rsidP="009755D4">
    <w:pPr>
      <w:pStyle w:val="a4"/>
      <w:jc w:val="center"/>
    </w:pPr>
    <w:r>
      <w:t xml:space="preserve">СХЕМА ТЕПЛОСНАБЖЕНИЯ МУНИЦИПАЛЬНОГО ОБРАЗОВАНИЯ ГОРОД СУЗДАЛЬ </w:t>
    </w:r>
  </w:p>
  <w:p w:rsidR="00C5084E" w:rsidRDefault="00C5084E" w:rsidP="009755D4">
    <w:pPr>
      <w:pStyle w:val="a4"/>
      <w:jc w:val="center"/>
    </w:pPr>
    <w:r>
      <w:t>ВЛАДИМИРСКОЙ ОБЛАСТИ ДО 2030 ГОДА</w:t>
    </w: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5084E" w:rsidRPr="008368CF" w:rsidRDefault="00C5084E" w:rsidP="008368CF">
    <w:pPr>
      <w:pStyle w:val="a4"/>
    </w:pP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5084E" w:rsidRDefault="00C5084E" w:rsidP="009755D4">
    <w:pPr>
      <w:pStyle w:val="a4"/>
      <w:jc w:val="center"/>
    </w:pPr>
    <w:r>
      <w:t xml:space="preserve">СХЕМА ТЕПЛОСНАБЖЕНИЯ МУНИЦИПАЛЬНОГО ОБРАЗОВАНИЯ ГОРОД СУЗДАЛЬ </w:t>
    </w:r>
  </w:p>
  <w:p w:rsidR="00C5084E" w:rsidRPr="008F2E89" w:rsidRDefault="00C5084E" w:rsidP="009755D4">
    <w:pPr>
      <w:pStyle w:val="a4"/>
      <w:jc w:val="center"/>
    </w:pPr>
    <w:r>
      <w:t>ВЛАДИМИРСКОЙ ОБЛАСТИ ДО 2030 ГОДА</w:t>
    </w: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5084E" w:rsidRDefault="00C5084E" w:rsidP="009755D4">
    <w:pPr>
      <w:pStyle w:val="a4"/>
      <w:jc w:val="center"/>
    </w:pPr>
    <w:r>
      <w:t xml:space="preserve">СХЕМА ТЕПЛОСНАБЖЕНИЯ МУНИЦИПАЛЬНОГО ОБРАЗОВАНИЯ ГОРОД СУЗДАЛЬ </w:t>
    </w:r>
  </w:p>
  <w:p w:rsidR="00C5084E" w:rsidRPr="008F2E89" w:rsidRDefault="00C5084E" w:rsidP="009755D4">
    <w:pPr>
      <w:pStyle w:val="a4"/>
      <w:jc w:val="center"/>
    </w:pPr>
    <w:r>
      <w:t>ВЛАДИМИРСКОЙ ОБЛАСТИ ДО 2030 ГОДА</w:t>
    </w:r>
  </w:p>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5084E" w:rsidRDefault="00C5084E" w:rsidP="009755D4">
    <w:pPr>
      <w:pStyle w:val="a4"/>
      <w:jc w:val="center"/>
    </w:pPr>
    <w:r>
      <w:t xml:space="preserve">СХЕМА ТЕПЛОСНАБЖЕНИЯ МУНИЦИПАЛЬНОГО ОБРАЗОВАНИЯ ГОРОД СУЗДАЛЬ </w:t>
    </w:r>
  </w:p>
  <w:p w:rsidR="00C5084E" w:rsidRDefault="00C5084E" w:rsidP="009755D4">
    <w:pPr>
      <w:pStyle w:val="a4"/>
      <w:jc w:val="center"/>
    </w:pPr>
    <w:r>
      <w:t>ВЛАДИМИРСКОЙ ОБЛАСТИ ДО 2030 ГОДА</w:t>
    </w:r>
  </w:p>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5084E" w:rsidRPr="008368CF" w:rsidRDefault="00C5084E" w:rsidP="008368CF">
    <w:pPr>
      <w:pStyle w:val="a4"/>
    </w:pPr>
  </w:p>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5084E" w:rsidRDefault="00C5084E" w:rsidP="009755D4">
    <w:pPr>
      <w:pStyle w:val="a4"/>
      <w:jc w:val="center"/>
    </w:pPr>
    <w:r>
      <w:t xml:space="preserve">СХЕМА ТЕПЛОСНАБЖЕНИЯ МУНИЦИПАЛЬНОГО ОБРАЗОВАНИЯ ГОРОД СУЗДАЛЬ </w:t>
    </w:r>
  </w:p>
  <w:p w:rsidR="00C5084E" w:rsidRPr="008F2E89" w:rsidRDefault="00C5084E" w:rsidP="009755D4">
    <w:pPr>
      <w:pStyle w:val="a4"/>
      <w:jc w:val="center"/>
    </w:pPr>
    <w:r>
      <w:t>ВЛАДИМИРСКОЙ ОБЛАСТИ ДО 2030 ГОДА</w:t>
    </w:r>
  </w:p>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5084E" w:rsidRDefault="00C5084E" w:rsidP="009755D4">
    <w:pPr>
      <w:pStyle w:val="a4"/>
      <w:jc w:val="center"/>
    </w:pPr>
    <w:r>
      <w:t xml:space="preserve">СХЕМА ТЕПЛОСНАБЖЕНИЯ МУНИЦИПАЛЬНОГО ОБРАЗОВАНИЯ ГОРОД СУЗДАЛЬ </w:t>
    </w:r>
  </w:p>
  <w:p w:rsidR="00C5084E" w:rsidRDefault="00C5084E" w:rsidP="009755D4">
    <w:pPr>
      <w:pStyle w:val="a4"/>
      <w:jc w:val="center"/>
    </w:pPr>
    <w:r>
      <w:t>ВЛАДИМИРСКОЙ ОБЛАСТИ ДО 2030 ГОДА</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8"/>
    <w:multiLevelType w:val="singleLevel"/>
    <w:tmpl w:val="64CAF008"/>
    <w:lvl w:ilvl="0">
      <w:start w:val="1"/>
      <w:numFmt w:val="decimal"/>
      <w:pStyle w:val="a"/>
      <w:lvlText w:val="%1."/>
      <w:lvlJc w:val="left"/>
      <w:pPr>
        <w:tabs>
          <w:tab w:val="num" w:pos="360"/>
        </w:tabs>
        <w:ind w:left="360" w:hanging="360"/>
      </w:pPr>
    </w:lvl>
  </w:abstractNum>
  <w:abstractNum w:abstractNumId="1" w15:restartNumberingAfterBreak="0">
    <w:nsid w:val="00086833"/>
    <w:multiLevelType w:val="multilevel"/>
    <w:tmpl w:val="6C044BF8"/>
    <w:lvl w:ilvl="0">
      <w:start w:val="1"/>
      <w:numFmt w:val="decimal"/>
      <w:lvlText w:val="%1."/>
      <w:lvlJc w:val="left"/>
      <w:pPr>
        <w:ind w:left="1004" w:hanging="360"/>
      </w:pPr>
    </w:lvl>
    <w:lvl w:ilvl="1">
      <w:start w:val="2"/>
      <w:numFmt w:val="decimal"/>
      <w:isLgl/>
      <w:lvlText w:val="%1.%2."/>
      <w:lvlJc w:val="left"/>
      <w:pPr>
        <w:ind w:left="7732" w:hanging="360"/>
      </w:pPr>
      <w:rPr>
        <w:rFonts w:hint="default"/>
      </w:rPr>
    </w:lvl>
    <w:lvl w:ilvl="2">
      <w:start w:val="1"/>
      <w:numFmt w:val="decimal"/>
      <w:isLgl/>
      <w:lvlText w:val="%1.%2.%3."/>
      <w:lvlJc w:val="left"/>
      <w:pPr>
        <w:ind w:left="1364" w:hanging="720"/>
      </w:pPr>
      <w:rPr>
        <w:rFonts w:hint="default"/>
      </w:rPr>
    </w:lvl>
    <w:lvl w:ilvl="3">
      <w:start w:val="1"/>
      <w:numFmt w:val="decimal"/>
      <w:isLgl/>
      <w:lvlText w:val="%1.%2.%3.%4."/>
      <w:lvlJc w:val="left"/>
      <w:pPr>
        <w:ind w:left="1364" w:hanging="720"/>
      </w:pPr>
      <w:rPr>
        <w:rFonts w:hint="default"/>
      </w:rPr>
    </w:lvl>
    <w:lvl w:ilvl="4">
      <w:start w:val="1"/>
      <w:numFmt w:val="decimal"/>
      <w:isLgl/>
      <w:lvlText w:val="%1.%2.%3.%4.%5."/>
      <w:lvlJc w:val="left"/>
      <w:pPr>
        <w:ind w:left="1724" w:hanging="1080"/>
      </w:pPr>
      <w:rPr>
        <w:rFonts w:hint="default"/>
      </w:rPr>
    </w:lvl>
    <w:lvl w:ilvl="5">
      <w:start w:val="1"/>
      <w:numFmt w:val="decimal"/>
      <w:isLgl/>
      <w:lvlText w:val="%1.%2.%3.%4.%5.%6."/>
      <w:lvlJc w:val="left"/>
      <w:pPr>
        <w:ind w:left="1724" w:hanging="1080"/>
      </w:pPr>
      <w:rPr>
        <w:rFonts w:hint="default"/>
      </w:rPr>
    </w:lvl>
    <w:lvl w:ilvl="6">
      <w:start w:val="1"/>
      <w:numFmt w:val="decimal"/>
      <w:isLgl/>
      <w:lvlText w:val="%1.%2.%3.%4.%5.%6.%7."/>
      <w:lvlJc w:val="left"/>
      <w:pPr>
        <w:ind w:left="2084" w:hanging="1440"/>
      </w:pPr>
      <w:rPr>
        <w:rFonts w:hint="default"/>
      </w:rPr>
    </w:lvl>
    <w:lvl w:ilvl="7">
      <w:start w:val="1"/>
      <w:numFmt w:val="decimal"/>
      <w:isLgl/>
      <w:lvlText w:val="%1.%2.%3.%4.%5.%6.%7.%8."/>
      <w:lvlJc w:val="left"/>
      <w:pPr>
        <w:ind w:left="2084" w:hanging="1440"/>
      </w:pPr>
      <w:rPr>
        <w:rFonts w:hint="default"/>
      </w:rPr>
    </w:lvl>
    <w:lvl w:ilvl="8">
      <w:start w:val="1"/>
      <w:numFmt w:val="decimal"/>
      <w:isLgl/>
      <w:lvlText w:val="%1.%2.%3.%4.%5.%6.%7.%8.%9."/>
      <w:lvlJc w:val="left"/>
      <w:pPr>
        <w:ind w:left="2444" w:hanging="1800"/>
      </w:pPr>
      <w:rPr>
        <w:rFonts w:hint="default"/>
      </w:rPr>
    </w:lvl>
  </w:abstractNum>
  <w:abstractNum w:abstractNumId="2" w15:restartNumberingAfterBreak="0">
    <w:nsid w:val="0F1837DA"/>
    <w:multiLevelType w:val="multilevel"/>
    <w:tmpl w:val="B082DEB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7"/>
        <w:szCs w:val="27"/>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2042395F"/>
    <w:multiLevelType w:val="multilevel"/>
    <w:tmpl w:val="726E4B5A"/>
    <w:lvl w:ilvl="0">
      <w:start w:val="4"/>
      <w:numFmt w:val="decimal"/>
      <w:lvlText w:val="%1"/>
      <w:lvlJc w:val="left"/>
      <w:pPr>
        <w:ind w:left="375" w:hanging="375"/>
      </w:pPr>
      <w:rPr>
        <w:rFonts w:hint="default"/>
      </w:rPr>
    </w:lvl>
    <w:lvl w:ilvl="1">
      <w:start w:val="2"/>
      <w:numFmt w:val="decimal"/>
      <w:lvlText w:val="%1.%2"/>
      <w:lvlJc w:val="left"/>
      <w:pPr>
        <w:ind w:left="1084" w:hanging="375"/>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832" w:hanging="2160"/>
      </w:pPr>
      <w:rPr>
        <w:rFonts w:hint="default"/>
      </w:rPr>
    </w:lvl>
  </w:abstractNum>
  <w:abstractNum w:abstractNumId="4" w15:restartNumberingAfterBreak="0">
    <w:nsid w:val="218E7884"/>
    <w:multiLevelType w:val="hybridMultilevel"/>
    <w:tmpl w:val="63DC80CA"/>
    <w:lvl w:ilvl="0" w:tplc="C8F25EE2">
      <w:start w:val="1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23B214AE"/>
    <w:multiLevelType w:val="multilevel"/>
    <w:tmpl w:val="E8520F48"/>
    <w:lvl w:ilvl="0">
      <w:start w:val="1"/>
      <w:numFmt w:val="decimal"/>
      <w:lvlText w:val="%1."/>
      <w:lvlJc w:val="left"/>
      <w:pPr>
        <w:ind w:left="720" w:hanging="360"/>
      </w:pPr>
      <w:rPr>
        <w:rFonts w:hint="default"/>
      </w:rPr>
    </w:lvl>
    <w:lvl w:ilvl="1">
      <w:start w:val="1"/>
      <w:numFmt w:val="decimal"/>
      <w:isLgl/>
      <w:lvlText w:val="%1.%2"/>
      <w:lvlJc w:val="left"/>
      <w:pPr>
        <w:ind w:left="1144" w:hanging="435"/>
      </w:pPr>
      <w:rPr>
        <w:rFonts w:hint="default"/>
      </w:rPr>
    </w:lvl>
    <w:lvl w:ilvl="2">
      <w:start w:val="1"/>
      <w:numFmt w:val="decimal"/>
      <w:isLgl/>
      <w:lvlText w:val="%1.%2.%3"/>
      <w:lvlJc w:val="left"/>
      <w:pPr>
        <w:ind w:left="1778" w:hanging="720"/>
      </w:pPr>
      <w:rPr>
        <w:rFonts w:hint="default"/>
      </w:rPr>
    </w:lvl>
    <w:lvl w:ilvl="3">
      <w:start w:val="1"/>
      <w:numFmt w:val="decimal"/>
      <w:isLgl/>
      <w:lvlText w:val="%1.%2.%3.%4"/>
      <w:lvlJc w:val="left"/>
      <w:pPr>
        <w:ind w:left="2487" w:hanging="1080"/>
      </w:pPr>
      <w:rPr>
        <w:rFonts w:hint="default"/>
      </w:rPr>
    </w:lvl>
    <w:lvl w:ilvl="4">
      <w:start w:val="1"/>
      <w:numFmt w:val="decimal"/>
      <w:isLgl/>
      <w:lvlText w:val="%1.%2.%3.%4.%5"/>
      <w:lvlJc w:val="left"/>
      <w:pPr>
        <w:ind w:left="2836" w:hanging="1080"/>
      </w:pPr>
      <w:rPr>
        <w:rFonts w:hint="default"/>
      </w:rPr>
    </w:lvl>
    <w:lvl w:ilvl="5">
      <w:start w:val="1"/>
      <w:numFmt w:val="decimal"/>
      <w:isLgl/>
      <w:lvlText w:val="%1.%2.%3.%4.%5.%6"/>
      <w:lvlJc w:val="left"/>
      <w:pPr>
        <w:ind w:left="3545" w:hanging="1440"/>
      </w:pPr>
      <w:rPr>
        <w:rFonts w:hint="default"/>
      </w:rPr>
    </w:lvl>
    <w:lvl w:ilvl="6">
      <w:start w:val="1"/>
      <w:numFmt w:val="decimal"/>
      <w:isLgl/>
      <w:lvlText w:val="%1.%2.%3.%4.%5.%6.%7"/>
      <w:lvlJc w:val="left"/>
      <w:pPr>
        <w:ind w:left="3894" w:hanging="1440"/>
      </w:pPr>
      <w:rPr>
        <w:rFonts w:hint="default"/>
      </w:rPr>
    </w:lvl>
    <w:lvl w:ilvl="7">
      <w:start w:val="1"/>
      <w:numFmt w:val="decimal"/>
      <w:isLgl/>
      <w:lvlText w:val="%1.%2.%3.%4.%5.%6.%7.%8"/>
      <w:lvlJc w:val="left"/>
      <w:pPr>
        <w:ind w:left="4603" w:hanging="1800"/>
      </w:pPr>
      <w:rPr>
        <w:rFonts w:hint="default"/>
      </w:rPr>
    </w:lvl>
    <w:lvl w:ilvl="8">
      <w:start w:val="1"/>
      <w:numFmt w:val="decimal"/>
      <w:isLgl/>
      <w:lvlText w:val="%1.%2.%3.%4.%5.%6.%7.%8.%9"/>
      <w:lvlJc w:val="left"/>
      <w:pPr>
        <w:ind w:left="5312" w:hanging="2160"/>
      </w:pPr>
      <w:rPr>
        <w:rFonts w:hint="default"/>
      </w:rPr>
    </w:lvl>
  </w:abstractNum>
  <w:abstractNum w:abstractNumId="6" w15:restartNumberingAfterBreak="0">
    <w:nsid w:val="26931FA5"/>
    <w:multiLevelType w:val="hybridMultilevel"/>
    <w:tmpl w:val="7C6EF0D0"/>
    <w:lvl w:ilvl="0" w:tplc="EB162968">
      <w:start w:val="1"/>
      <w:numFmt w:val="decimal"/>
      <w:lvlText w:val="%1."/>
      <w:lvlJc w:val="left"/>
      <w:pPr>
        <w:ind w:left="1797" w:hanging="510"/>
      </w:pPr>
      <w:rPr>
        <w:rFonts w:ascii="Times New Roman" w:hAnsi="Times New Roman" w:cstheme="minorHAnsi" w:hint="default"/>
        <w:color w:val="auto"/>
        <w:sz w:val="28"/>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7" w15:restartNumberingAfterBreak="0">
    <w:nsid w:val="28655E13"/>
    <w:multiLevelType w:val="hybridMultilevel"/>
    <w:tmpl w:val="B946317E"/>
    <w:lvl w:ilvl="0" w:tplc="88386448">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8" w15:restartNumberingAfterBreak="0">
    <w:nsid w:val="33045050"/>
    <w:multiLevelType w:val="hybridMultilevel"/>
    <w:tmpl w:val="D9D44D1C"/>
    <w:lvl w:ilvl="0" w:tplc="EB162968">
      <w:start w:val="1"/>
      <w:numFmt w:val="decimal"/>
      <w:lvlText w:val="%1."/>
      <w:lvlJc w:val="left"/>
      <w:pPr>
        <w:ind w:left="1230" w:hanging="510"/>
      </w:pPr>
      <w:rPr>
        <w:rFonts w:ascii="Times New Roman" w:hAnsi="Times New Roman" w:cstheme="minorHAnsi" w:hint="default"/>
        <w:color w:val="auto"/>
        <w:sz w:val="28"/>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9" w15:restartNumberingAfterBreak="0">
    <w:nsid w:val="34E14921"/>
    <w:multiLevelType w:val="hybridMultilevel"/>
    <w:tmpl w:val="55D094D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0" w15:restartNumberingAfterBreak="0">
    <w:nsid w:val="380B3D27"/>
    <w:multiLevelType w:val="hybridMultilevel"/>
    <w:tmpl w:val="8AD0F780"/>
    <w:lvl w:ilvl="0" w:tplc="558C566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15:restartNumberingAfterBreak="0">
    <w:nsid w:val="4BE72B8D"/>
    <w:multiLevelType w:val="multilevel"/>
    <w:tmpl w:val="E37CA210"/>
    <w:lvl w:ilvl="0">
      <w:start w:val="1"/>
      <w:numFmt w:val="decimal"/>
      <w:lvlText w:val="%1"/>
      <w:lvlJc w:val="left"/>
      <w:pPr>
        <w:ind w:left="435" w:hanging="435"/>
      </w:pPr>
      <w:rPr>
        <w:rFonts w:hint="default"/>
      </w:rPr>
    </w:lvl>
    <w:lvl w:ilvl="1">
      <w:start w:val="1"/>
      <w:numFmt w:val="decimal"/>
      <w:lvlText w:val="%1.%2"/>
      <w:lvlJc w:val="left"/>
      <w:pPr>
        <w:ind w:left="1002" w:hanging="435"/>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3195" w:hanging="108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965" w:hanging="144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735" w:hanging="1800"/>
      </w:pPr>
      <w:rPr>
        <w:rFonts w:hint="default"/>
      </w:rPr>
    </w:lvl>
    <w:lvl w:ilvl="8">
      <w:start w:val="1"/>
      <w:numFmt w:val="decimal"/>
      <w:lvlText w:val="%1.%2.%3.%4.%5.%6.%7.%8.%9"/>
      <w:lvlJc w:val="left"/>
      <w:pPr>
        <w:ind w:left="7800" w:hanging="2160"/>
      </w:pPr>
      <w:rPr>
        <w:rFonts w:hint="default"/>
      </w:rPr>
    </w:lvl>
  </w:abstractNum>
  <w:abstractNum w:abstractNumId="12" w15:restartNumberingAfterBreak="0">
    <w:nsid w:val="593B7CBD"/>
    <w:multiLevelType w:val="hybridMultilevel"/>
    <w:tmpl w:val="3D1239D6"/>
    <w:lvl w:ilvl="0" w:tplc="E0ACCE42">
      <w:start w:val="1"/>
      <w:numFmt w:val="decimal"/>
      <w:lvlText w:val="%1."/>
      <w:lvlJc w:val="left"/>
      <w:pPr>
        <w:ind w:left="1797" w:hanging="510"/>
      </w:pPr>
      <w:rPr>
        <w:rFonts w:ascii="Calibri" w:hAnsi="Calibri" w:cstheme="minorHAnsi" w:hint="default"/>
        <w:color w:val="auto"/>
        <w:sz w:val="28"/>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3" w15:restartNumberingAfterBreak="0">
    <w:nsid w:val="5A0F44F7"/>
    <w:multiLevelType w:val="hybridMultilevel"/>
    <w:tmpl w:val="7C6EF0D0"/>
    <w:lvl w:ilvl="0" w:tplc="EB162968">
      <w:start w:val="1"/>
      <w:numFmt w:val="decimal"/>
      <w:lvlText w:val="%1."/>
      <w:lvlJc w:val="left"/>
      <w:pPr>
        <w:ind w:left="1797" w:hanging="510"/>
      </w:pPr>
      <w:rPr>
        <w:rFonts w:ascii="Times New Roman" w:hAnsi="Times New Roman" w:cstheme="minorHAnsi" w:hint="default"/>
        <w:color w:val="auto"/>
        <w:sz w:val="28"/>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4" w15:restartNumberingAfterBreak="0">
    <w:nsid w:val="63F87108"/>
    <w:multiLevelType w:val="hybridMultilevel"/>
    <w:tmpl w:val="D5222E2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A020904A">
      <w:start w:val="1"/>
      <w:numFmt w:val="bullet"/>
      <w:lvlText w:val=""/>
      <w:lvlJc w:val="left"/>
      <w:pPr>
        <w:ind w:left="2160" w:hanging="360"/>
      </w:pPr>
      <w:rPr>
        <w:rFonts w:ascii="Symbol" w:hAnsi="Symbol" w:cs="Symbol" w:hint="default"/>
        <w:color w:val="auto"/>
      </w:rPr>
    </w:lvl>
    <w:lvl w:ilvl="3" w:tplc="0419000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67306B07"/>
    <w:multiLevelType w:val="hybridMultilevel"/>
    <w:tmpl w:val="790E9CB8"/>
    <w:lvl w:ilvl="0" w:tplc="04190005">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6" w15:restartNumberingAfterBreak="0">
    <w:nsid w:val="680E35AF"/>
    <w:multiLevelType w:val="hybridMultilevel"/>
    <w:tmpl w:val="9236CF48"/>
    <w:lvl w:ilvl="0" w:tplc="04190005">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7" w15:restartNumberingAfterBreak="0">
    <w:nsid w:val="6CD1661B"/>
    <w:multiLevelType w:val="multilevel"/>
    <w:tmpl w:val="0419001F"/>
    <w:styleLink w:val="111111"/>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224"/>
        </w:tabs>
        <w:ind w:left="1224" w:hanging="504"/>
      </w:pPr>
      <w:rPr>
        <w:rFonts w:cs="Times New Roman"/>
      </w:rPr>
    </w:lvl>
    <w:lvl w:ilvl="3">
      <w:start w:val="1"/>
      <w:numFmt w:val="decimal"/>
      <w:lvlText w:val="%1.%2.%3.%4."/>
      <w:lvlJc w:val="left"/>
      <w:pPr>
        <w:tabs>
          <w:tab w:val="num" w:pos="1728"/>
        </w:tabs>
        <w:ind w:left="1728" w:hanging="648"/>
      </w:pPr>
      <w:rPr>
        <w:rFonts w:cs="Times New Roman"/>
      </w:rPr>
    </w:lvl>
    <w:lvl w:ilvl="4">
      <w:start w:val="1"/>
      <w:numFmt w:val="decimal"/>
      <w:lvlText w:val="%1.%2.%3.%4.%5."/>
      <w:lvlJc w:val="left"/>
      <w:pPr>
        <w:tabs>
          <w:tab w:val="num" w:pos="2232"/>
        </w:tabs>
        <w:ind w:left="2232" w:hanging="792"/>
      </w:pPr>
      <w:rPr>
        <w:rFonts w:cs="Times New Roman"/>
      </w:rPr>
    </w:lvl>
    <w:lvl w:ilvl="5">
      <w:start w:val="1"/>
      <w:numFmt w:val="decimal"/>
      <w:lvlText w:val="%1.%2.%3.%4.%5.%6."/>
      <w:lvlJc w:val="left"/>
      <w:pPr>
        <w:tabs>
          <w:tab w:val="num" w:pos="2736"/>
        </w:tabs>
        <w:ind w:left="2736" w:hanging="936"/>
      </w:pPr>
      <w:rPr>
        <w:rFonts w:cs="Times New Roman"/>
      </w:rPr>
    </w:lvl>
    <w:lvl w:ilvl="6">
      <w:start w:val="1"/>
      <w:numFmt w:val="decimal"/>
      <w:lvlText w:val="%1.%2.%3.%4.%5.%6.%7."/>
      <w:lvlJc w:val="left"/>
      <w:pPr>
        <w:tabs>
          <w:tab w:val="num" w:pos="3240"/>
        </w:tabs>
        <w:ind w:left="3240" w:hanging="1080"/>
      </w:pPr>
      <w:rPr>
        <w:rFonts w:cs="Times New Roman"/>
      </w:rPr>
    </w:lvl>
    <w:lvl w:ilvl="7">
      <w:start w:val="1"/>
      <w:numFmt w:val="decimal"/>
      <w:lvlText w:val="%1.%2.%3.%4.%5.%6.%7.%8."/>
      <w:lvlJc w:val="left"/>
      <w:pPr>
        <w:tabs>
          <w:tab w:val="num" w:pos="3744"/>
        </w:tabs>
        <w:ind w:left="3744" w:hanging="1224"/>
      </w:pPr>
      <w:rPr>
        <w:rFonts w:cs="Times New Roman"/>
      </w:rPr>
    </w:lvl>
    <w:lvl w:ilvl="8">
      <w:start w:val="1"/>
      <w:numFmt w:val="decimal"/>
      <w:lvlText w:val="%1.%2.%3.%4.%5.%6.%7.%8.%9."/>
      <w:lvlJc w:val="left"/>
      <w:pPr>
        <w:tabs>
          <w:tab w:val="num" w:pos="4320"/>
        </w:tabs>
        <w:ind w:left="4320" w:hanging="1440"/>
      </w:pPr>
      <w:rPr>
        <w:rFonts w:cs="Times New Roman"/>
      </w:rPr>
    </w:lvl>
  </w:abstractNum>
  <w:abstractNum w:abstractNumId="18" w15:restartNumberingAfterBreak="0">
    <w:nsid w:val="783C5AB5"/>
    <w:multiLevelType w:val="multilevel"/>
    <w:tmpl w:val="BEAA07FA"/>
    <w:lvl w:ilvl="0">
      <w:start w:val="1"/>
      <w:numFmt w:val="decimal"/>
      <w:lvlText w:val="%1."/>
      <w:lvlJc w:val="left"/>
      <w:pPr>
        <w:ind w:left="927" w:hanging="360"/>
      </w:pPr>
      <w:rPr>
        <w:rFonts w:hint="default"/>
      </w:rPr>
    </w:lvl>
    <w:lvl w:ilvl="1">
      <w:start w:val="2"/>
      <w:numFmt w:val="decimal"/>
      <w:isLgl/>
      <w:lvlText w:val="%1.%2"/>
      <w:lvlJc w:val="left"/>
      <w:pPr>
        <w:ind w:left="1099" w:hanging="390"/>
      </w:pPr>
      <w:rPr>
        <w:rFonts w:hint="default"/>
      </w:rPr>
    </w:lvl>
    <w:lvl w:ilvl="2">
      <w:start w:val="1"/>
      <w:numFmt w:val="decimal"/>
      <w:isLgl/>
      <w:lvlText w:val="%1.%2.%3"/>
      <w:lvlJc w:val="left"/>
      <w:pPr>
        <w:ind w:left="1571" w:hanging="720"/>
      </w:pPr>
      <w:rPr>
        <w:rFonts w:hint="default"/>
      </w:rPr>
    </w:lvl>
    <w:lvl w:ilvl="3">
      <w:start w:val="1"/>
      <w:numFmt w:val="decimal"/>
      <w:isLgl/>
      <w:lvlText w:val="%1.%2.%3.%4"/>
      <w:lvlJc w:val="left"/>
      <w:pPr>
        <w:ind w:left="2073" w:hanging="1080"/>
      </w:pPr>
      <w:rPr>
        <w:rFonts w:hint="default"/>
      </w:rPr>
    </w:lvl>
    <w:lvl w:ilvl="4">
      <w:start w:val="1"/>
      <w:numFmt w:val="decimal"/>
      <w:isLgl/>
      <w:lvlText w:val="%1.%2.%3.%4.%5"/>
      <w:lvlJc w:val="left"/>
      <w:pPr>
        <w:ind w:left="2215" w:hanging="1080"/>
      </w:pPr>
      <w:rPr>
        <w:rFonts w:hint="default"/>
      </w:rPr>
    </w:lvl>
    <w:lvl w:ilvl="5">
      <w:start w:val="1"/>
      <w:numFmt w:val="decimal"/>
      <w:isLgl/>
      <w:lvlText w:val="%1.%2.%3.%4.%5.%6"/>
      <w:lvlJc w:val="left"/>
      <w:pPr>
        <w:ind w:left="2717" w:hanging="1440"/>
      </w:pPr>
      <w:rPr>
        <w:rFonts w:hint="default"/>
      </w:rPr>
    </w:lvl>
    <w:lvl w:ilvl="6">
      <w:start w:val="1"/>
      <w:numFmt w:val="decimal"/>
      <w:isLgl/>
      <w:lvlText w:val="%1.%2.%3.%4.%5.%6.%7"/>
      <w:lvlJc w:val="left"/>
      <w:pPr>
        <w:ind w:left="2859" w:hanging="1440"/>
      </w:pPr>
      <w:rPr>
        <w:rFonts w:hint="default"/>
      </w:rPr>
    </w:lvl>
    <w:lvl w:ilvl="7">
      <w:start w:val="1"/>
      <w:numFmt w:val="decimal"/>
      <w:isLgl/>
      <w:lvlText w:val="%1.%2.%3.%4.%5.%6.%7.%8"/>
      <w:lvlJc w:val="left"/>
      <w:pPr>
        <w:ind w:left="3361" w:hanging="1800"/>
      </w:pPr>
      <w:rPr>
        <w:rFonts w:hint="default"/>
      </w:rPr>
    </w:lvl>
    <w:lvl w:ilvl="8">
      <w:start w:val="1"/>
      <w:numFmt w:val="decimal"/>
      <w:isLgl/>
      <w:lvlText w:val="%1.%2.%3.%4.%5.%6.%7.%8.%9"/>
      <w:lvlJc w:val="left"/>
      <w:pPr>
        <w:ind w:left="3503" w:hanging="1800"/>
      </w:pPr>
      <w:rPr>
        <w:rFonts w:hint="default"/>
      </w:rPr>
    </w:lvl>
  </w:abstractNum>
  <w:abstractNum w:abstractNumId="19" w15:restartNumberingAfterBreak="0">
    <w:nsid w:val="7E7F306C"/>
    <w:multiLevelType w:val="multilevel"/>
    <w:tmpl w:val="E8520F48"/>
    <w:lvl w:ilvl="0">
      <w:start w:val="1"/>
      <w:numFmt w:val="decimal"/>
      <w:lvlText w:val="%1."/>
      <w:lvlJc w:val="left"/>
      <w:pPr>
        <w:ind w:left="720" w:hanging="360"/>
      </w:pPr>
      <w:rPr>
        <w:rFonts w:hint="default"/>
      </w:rPr>
    </w:lvl>
    <w:lvl w:ilvl="1">
      <w:start w:val="1"/>
      <w:numFmt w:val="decimal"/>
      <w:isLgl/>
      <w:lvlText w:val="%1.%2"/>
      <w:lvlJc w:val="left"/>
      <w:pPr>
        <w:ind w:left="1144" w:hanging="435"/>
      </w:pPr>
      <w:rPr>
        <w:rFonts w:hint="default"/>
      </w:rPr>
    </w:lvl>
    <w:lvl w:ilvl="2">
      <w:start w:val="1"/>
      <w:numFmt w:val="decimal"/>
      <w:isLgl/>
      <w:lvlText w:val="%1.%2.%3"/>
      <w:lvlJc w:val="left"/>
      <w:pPr>
        <w:ind w:left="1778" w:hanging="720"/>
      </w:pPr>
      <w:rPr>
        <w:rFonts w:hint="default"/>
      </w:rPr>
    </w:lvl>
    <w:lvl w:ilvl="3">
      <w:start w:val="1"/>
      <w:numFmt w:val="decimal"/>
      <w:isLgl/>
      <w:lvlText w:val="%1.%2.%3.%4"/>
      <w:lvlJc w:val="left"/>
      <w:pPr>
        <w:ind w:left="2487" w:hanging="1080"/>
      </w:pPr>
      <w:rPr>
        <w:rFonts w:hint="default"/>
      </w:rPr>
    </w:lvl>
    <w:lvl w:ilvl="4">
      <w:start w:val="1"/>
      <w:numFmt w:val="decimal"/>
      <w:isLgl/>
      <w:lvlText w:val="%1.%2.%3.%4.%5"/>
      <w:lvlJc w:val="left"/>
      <w:pPr>
        <w:ind w:left="2836" w:hanging="1080"/>
      </w:pPr>
      <w:rPr>
        <w:rFonts w:hint="default"/>
      </w:rPr>
    </w:lvl>
    <w:lvl w:ilvl="5">
      <w:start w:val="1"/>
      <w:numFmt w:val="decimal"/>
      <w:isLgl/>
      <w:lvlText w:val="%1.%2.%3.%4.%5.%6"/>
      <w:lvlJc w:val="left"/>
      <w:pPr>
        <w:ind w:left="3545" w:hanging="1440"/>
      </w:pPr>
      <w:rPr>
        <w:rFonts w:hint="default"/>
      </w:rPr>
    </w:lvl>
    <w:lvl w:ilvl="6">
      <w:start w:val="1"/>
      <w:numFmt w:val="decimal"/>
      <w:isLgl/>
      <w:lvlText w:val="%1.%2.%3.%4.%5.%6.%7"/>
      <w:lvlJc w:val="left"/>
      <w:pPr>
        <w:ind w:left="3894" w:hanging="1440"/>
      </w:pPr>
      <w:rPr>
        <w:rFonts w:hint="default"/>
      </w:rPr>
    </w:lvl>
    <w:lvl w:ilvl="7">
      <w:start w:val="1"/>
      <w:numFmt w:val="decimal"/>
      <w:isLgl/>
      <w:lvlText w:val="%1.%2.%3.%4.%5.%6.%7.%8"/>
      <w:lvlJc w:val="left"/>
      <w:pPr>
        <w:ind w:left="4603" w:hanging="1800"/>
      </w:pPr>
      <w:rPr>
        <w:rFonts w:hint="default"/>
      </w:rPr>
    </w:lvl>
    <w:lvl w:ilvl="8">
      <w:start w:val="1"/>
      <w:numFmt w:val="decimal"/>
      <w:isLgl/>
      <w:lvlText w:val="%1.%2.%3.%4.%5.%6.%7.%8.%9"/>
      <w:lvlJc w:val="left"/>
      <w:pPr>
        <w:ind w:left="5312" w:hanging="2160"/>
      </w:pPr>
      <w:rPr>
        <w:rFonts w:hint="default"/>
      </w:rPr>
    </w:lvl>
  </w:abstractNum>
  <w:num w:numId="1">
    <w:abstractNumId w:val="11"/>
  </w:num>
  <w:num w:numId="2">
    <w:abstractNumId w:val="5"/>
  </w:num>
  <w:num w:numId="3">
    <w:abstractNumId w:val="0"/>
  </w:num>
  <w:num w:numId="4">
    <w:abstractNumId w:val="17"/>
  </w:num>
  <w:num w:numId="5">
    <w:abstractNumId w:val="3"/>
  </w:num>
  <w:num w:numId="6">
    <w:abstractNumId w:val="18"/>
  </w:num>
  <w:num w:numId="7">
    <w:abstractNumId w:val="8"/>
  </w:num>
  <w:num w:numId="8">
    <w:abstractNumId w:val="12"/>
  </w:num>
  <w:num w:numId="9">
    <w:abstractNumId w:val="19"/>
  </w:num>
  <w:num w:numId="10">
    <w:abstractNumId w:val="13"/>
  </w:num>
  <w:num w:numId="11">
    <w:abstractNumId w:val="6"/>
  </w:num>
  <w:num w:numId="12">
    <w:abstractNumId w:val="15"/>
  </w:num>
  <w:num w:numId="13">
    <w:abstractNumId w:val="9"/>
  </w:num>
  <w:num w:numId="14">
    <w:abstractNumId w:val="4"/>
  </w:num>
  <w:num w:numId="15">
    <w:abstractNumId w:val="16"/>
  </w:num>
  <w:num w:numId="16">
    <w:abstractNumId w:val="7"/>
  </w:num>
  <w:num w:numId="17">
    <w:abstractNumId w:val="2"/>
  </w:num>
  <w:num w:numId="18">
    <w:abstractNumId w:val="14"/>
  </w:num>
  <w:num w:numId="19">
    <w:abstractNumId w:val="1"/>
  </w:num>
  <w:num w:numId="20">
    <w:abstractNumId w:val="10"/>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70"/>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914EC"/>
    <w:rsid w:val="00001C2A"/>
    <w:rsid w:val="000041C6"/>
    <w:rsid w:val="00004670"/>
    <w:rsid w:val="00010B72"/>
    <w:rsid w:val="00016555"/>
    <w:rsid w:val="00023E96"/>
    <w:rsid w:val="0002542C"/>
    <w:rsid w:val="00026BDC"/>
    <w:rsid w:val="000279F1"/>
    <w:rsid w:val="00033DD2"/>
    <w:rsid w:val="00042BE9"/>
    <w:rsid w:val="00053503"/>
    <w:rsid w:val="00054365"/>
    <w:rsid w:val="00063E82"/>
    <w:rsid w:val="00065AFF"/>
    <w:rsid w:val="000700C0"/>
    <w:rsid w:val="00073970"/>
    <w:rsid w:val="00083975"/>
    <w:rsid w:val="000A023B"/>
    <w:rsid w:val="000A08D6"/>
    <w:rsid w:val="000C33FE"/>
    <w:rsid w:val="000D3DCE"/>
    <w:rsid w:val="000D584D"/>
    <w:rsid w:val="000D71E5"/>
    <w:rsid w:val="000D7394"/>
    <w:rsid w:val="000E00FE"/>
    <w:rsid w:val="000E121E"/>
    <w:rsid w:val="000E2EA2"/>
    <w:rsid w:val="000E356F"/>
    <w:rsid w:val="000E53E5"/>
    <w:rsid w:val="000F29D7"/>
    <w:rsid w:val="000F2A86"/>
    <w:rsid w:val="00100520"/>
    <w:rsid w:val="00102A5A"/>
    <w:rsid w:val="0010464B"/>
    <w:rsid w:val="00104E03"/>
    <w:rsid w:val="0010589B"/>
    <w:rsid w:val="001132EF"/>
    <w:rsid w:val="00117593"/>
    <w:rsid w:val="00117CE9"/>
    <w:rsid w:val="00122E35"/>
    <w:rsid w:val="00124CB0"/>
    <w:rsid w:val="001300C0"/>
    <w:rsid w:val="001345B3"/>
    <w:rsid w:val="001407BB"/>
    <w:rsid w:val="00143D4D"/>
    <w:rsid w:val="00145A6A"/>
    <w:rsid w:val="00145D2A"/>
    <w:rsid w:val="0015584E"/>
    <w:rsid w:val="00161120"/>
    <w:rsid w:val="00163DE3"/>
    <w:rsid w:val="00165748"/>
    <w:rsid w:val="00165960"/>
    <w:rsid w:val="00167B18"/>
    <w:rsid w:val="001703D1"/>
    <w:rsid w:val="00170E93"/>
    <w:rsid w:val="001748A5"/>
    <w:rsid w:val="00184C54"/>
    <w:rsid w:val="001910E7"/>
    <w:rsid w:val="0019117E"/>
    <w:rsid w:val="0019247C"/>
    <w:rsid w:val="00192C68"/>
    <w:rsid w:val="001A0031"/>
    <w:rsid w:val="001A201B"/>
    <w:rsid w:val="001A2232"/>
    <w:rsid w:val="001B30E5"/>
    <w:rsid w:val="001B3890"/>
    <w:rsid w:val="001B3C8D"/>
    <w:rsid w:val="001B5935"/>
    <w:rsid w:val="001C0BD7"/>
    <w:rsid w:val="001C44E5"/>
    <w:rsid w:val="001C76CD"/>
    <w:rsid w:val="001C7CB1"/>
    <w:rsid w:val="001D1EBC"/>
    <w:rsid w:val="001D52FF"/>
    <w:rsid w:val="001E4B8F"/>
    <w:rsid w:val="001F4A17"/>
    <w:rsid w:val="00201943"/>
    <w:rsid w:val="00204A10"/>
    <w:rsid w:val="00207BF8"/>
    <w:rsid w:val="002141BC"/>
    <w:rsid w:val="00221ED9"/>
    <w:rsid w:val="00223C92"/>
    <w:rsid w:val="0022401D"/>
    <w:rsid w:val="0023748B"/>
    <w:rsid w:val="00241AEB"/>
    <w:rsid w:val="002420B7"/>
    <w:rsid w:val="00266F52"/>
    <w:rsid w:val="00267987"/>
    <w:rsid w:val="002813BB"/>
    <w:rsid w:val="0028286A"/>
    <w:rsid w:val="00284B5F"/>
    <w:rsid w:val="00287351"/>
    <w:rsid w:val="002874D8"/>
    <w:rsid w:val="002875C7"/>
    <w:rsid w:val="002914EC"/>
    <w:rsid w:val="00292FB0"/>
    <w:rsid w:val="00293480"/>
    <w:rsid w:val="00293E89"/>
    <w:rsid w:val="00295F39"/>
    <w:rsid w:val="00295FCB"/>
    <w:rsid w:val="002B13B9"/>
    <w:rsid w:val="002B51E3"/>
    <w:rsid w:val="002B55B0"/>
    <w:rsid w:val="002C4A6E"/>
    <w:rsid w:val="002C67DD"/>
    <w:rsid w:val="002D4346"/>
    <w:rsid w:val="002D5F61"/>
    <w:rsid w:val="002E7AD7"/>
    <w:rsid w:val="00300873"/>
    <w:rsid w:val="00304058"/>
    <w:rsid w:val="003133AC"/>
    <w:rsid w:val="003224FF"/>
    <w:rsid w:val="003362FD"/>
    <w:rsid w:val="00336423"/>
    <w:rsid w:val="003460DA"/>
    <w:rsid w:val="00363E6F"/>
    <w:rsid w:val="00366A29"/>
    <w:rsid w:val="00370BA5"/>
    <w:rsid w:val="00372947"/>
    <w:rsid w:val="003736A8"/>
    <w:rsid w:val="00376667"/>
    <w:rsid w:val="00381BD2"/>
    <w:rsid w:val="003879BD"/>
    <w:rsid w:val="003913BD"/>
    <w:rsid w:val="00394286"/>
    <w:rsid w:val="003969B7"/>
    <w:rsid w:val="00397A31"/>
    <w:rsid w:val="003A08B7"/>
    <w:rsid w:val="003A0E53"/>
    <w:rsid w:val="003A0EDA"/>
    <w:rsid w:val="003A1D67"/>
    <w:rsid w:val="003A44EA"/>
    <w:rsid w:val="003A5919"/>
    <w:rsid w:val="003A7EA4"/>
    <w:rsid w:val="003B1AD2"/>
    <w:rsid w:val="003B1B62"/>
    <w:rsid w:val="003B3751"/>
    <w:rsid w:val="003B4FA1"/>
    <w:rsid w:val="003B6CAE"/>
    <w:rsid w:val="003C30D2"/>
    <w:rsid w:val="003C516A"/>
    <w:rsid w:val="003D14E0"/>
    <w:rsid w:val="003D4392"/>
    <w:rsid w:val="003E20E7"/>
    <w:rsid w:val="003E2AEE"/>
    <w:rsid w:val="003F6F25"/>
    <w:rsid w:val="004009A5"/>
    <w:rsid w:val="00402059"/>
    <w:rsid w:val="004055F3"/>
    <w:rsid w:val="00412FE8"/>
    <w:rsid w:val="00414114"/>
    <w:rsid w:val="004143AE"/>
    <w:rsid w:val="004153C5"/>
    <w:rsid w:val="00416030"/>
    <w:rsid w:val="00417E2C"/>
    <w:rsid w:val="00423775"/>
    <w:rsid w:val="00440ECD"/>
    <w:rsid w:val="00442B32"/>
    <w:rsid w:val="00451175"/>
    <w:rsid w:val="0045419D"/>
    <w:rsid w:val="00457EA9"/>
    <w:rsid w:val="0046770E"/>
    <w:rsid w:val="00472443"/>
    <w:rsid w:val="00472CF8"/>
    <w:rsid w:val="0047702C"/>
    <w:rsid w:val="00481BE5"/>
    <w:rsid w:val="004947E7"/>
    <w:rsid w:val="004A00CF"/>
    <w:rsid w:val="004A4267"/>
    <w:rsid w:val="004A4814"/>
    <w:rsid w:val="004A5D33"/>
    <w:rsid w:val="004A7569"/>
    <w:rsid w:val="004B1A4E"/>
    <w:rsid w:val="004B20BF"/>
    <w:rsid w:val="004D1946"/>
    <w:rsid w:val="004D5B88"/>
    <w:rsid w:val="004E35E1"/>
    <w:rsid w:val="004E5F0B"/>
    <w:rsid w:val="004E5F71"/>
    <w:rsid w:val="004E60C0"/>
    <w:rsid w:val="004E717A"/>
    <w:rsid w:val="004F11B0"/>
    <w:rsid w:val="004F59D1"/>
    <w:rsid w:val="004F5D6F"/>
    <w:rsid w:val="004F63DF"/>
    <w:rsid w:val="005060CC"/>
    <w:rsid w:val="00507F19"/>
    <w:rsid w:val="00511C0F"/>
    <w:rsid w:val="00512804"/>
    <w:rsid w:val="00517E67"/>
    <w:rsid w:val="00521BAD"/>
    <w:rsid w:val="00527977"/>
    <w:rsid w:val="00531DE6"/>
    <w:rsid w:val="0054099F"/>
    <w:rsid w:val="00541F8C"/>
    <w:rsid w:val="005430E0"/>
    <w:rsid w:val="00545145"/>
    <w:rsid w:val="00554253"/>
    <w:rsid w:val="00564DC9"/>
    <w:rsid w:val="00574520"/>
    <w:rsid w:val="005750A9"/>
    <w:rsid w:val="00576644"/>
    <w:rsid w:val="00590999"/>
    <w:rsid w:val="0059229A"/>
    <w:rsid w:val="00595A24"/>
    <w:rsid w:val="005A4417"/>
    <w:rsid w:val="005B16E9"/>
    <w:rsid w:val="005B33EC"/>
    <w:rsid w:val="005B3BF6"/>
    <w:rsid w:val="005B4B70"/>
    <w:rsid w:val="005B75BA"/>
    <w:rsid w:val="005B7D45"/>
    <w:rsid w:val="005C2C86"/>
    <w:rsid w:val="005E006A"/>
    <w:rsid w:val="005E3822"/>
    <w:rsid w:val="005E6D7F"/>
    <w:rsid w:val="005F181E"/>
    <w:rsid w:val="005F5A91"/>
    <w:rsid w:val="0060332D"/>
    <w:rsid w:val="006103E8"/>
    <w:rsid w:val="006123E1"/>
    <w:rsid w:val="00613945"/>
    <w:rsid w:val="006156A7"/>
    <w:rsid w:val="00630E60"/>
    <w:rsid w:val="00630EAE"/>
    <w:rsid w:val="00631A94"/>
    <w:rsid w:val="00634518"/>
    <w:rsid w:val="00646CCA"/>
    <w:rsid w:val="006503C3"/>
    <w:rsid w:val="00653DED"/>
    <w:rsid w:val="00653F27"/>
    <w:rsid w:val="00660770"/>
    <w:rsid w:val="00666CB2"/>
    <w:rsid w:val="00666FA8"/>
    <w:rsid w:val="00674B70"/>
    <w:rsid w:val="0067734B"/>
    <w:rsid w:val="00677795"/>
    <w:rsid w:val="00680007"/>
    <w:rsid w:val="00680B1E"/>
    <w:rsid w:val="00686CB4"/>
    <w:rsid w:val="00686F46"/>
    <w:rsid w:val="006903D8"/>
    <w:rsid w:val="0069422A"/>
    <w:rsid w:val="00694298"/>
    <w:rsid w:val="006965FB"/>
    <w:rsid w:val="006B2685"/>
    <w:rsid w:val="006B3E10"/>
    <w:rsid w:val="006B46E0"/>
    <w:rsid w:val="006B62D9"/>
    <w:rsid w:val="006C4412"/>
    <w:rsid w:val="006C4975"/>
    <w:rsid w:val="006C541A"/>
    <w:rsid w:val="006C7F6E"/>
    <w:rsid w:val="006D1564"/>
    <w:rsid w:val="006D517E"/>
    <w:rsid w:val="006E53B5"/>
    <w:rsid w:val="006E5D33"/>
    <w:rsid w:val="006E75B5"/>
    <w:rsid w:val="006F1A81"/>
    <w:rsid w:val="006F3A3D"/>
    <w:rsid w:val="006F4E1E"/>
    <w:rsid w:val="006F51BB"/>
    <w:rsid w:val="006F5C07"/>
    <w:rsid w:val="00700868"/>
    <w:rsid w:val="00710A8E"/>
    <w:rsid w:val="00716C3F"/>
    <w:rsid w:val="00717C89"/>
    <w:rsid w:val="00732FBA"/>
    <w:rsid w:val="00733862"/>
    <w:rsid w:val="00741045"/>
    <w:rsid w:val="00743DCB"/>
    <w:rsid w:val="00745C50"/>
    <w:rsid w:val="00746D87"/>
    <w:rsid w:val="00747B1A"/>
    <w:rsid w:val="007564A4"/>
    <w:rsid w:val="007612AB"/>
    <w:rsid w:val="0076518A"/>
    <w:rsid w:val="00774308"/>
    <w:rsid w:val="00774634"/>
    <w:rsid w:val="00775277"/>
    <w:rsid w:val="00775731"/>
    <w:rsid w:val="007801DC"/>
    <w:rsid w:val="007910B2"/>
    <w:rsid w:val="007A6175"/>
    <w:rsid w:val="007A73B5"/>
    <w:rsid w:val="007B32CA"/>
    <w:rsid w:val="007D3459"/>
    <w:rsid w:val="007E03E9"/>
    <w:rsid w:val="007E5D5B"/>
    <w:rsid w:val="007E7CD3"/>
    <w:rsid w:val="007E7F29"/>
    <w:rsid w:val="007F32DB"/>
    <w:rsid w:val="00801424"/>
    <w:rsid w:val="00802C86"/>
    <w:rsid w:val="008052A7"/>
    <w:rsid w:val="008055A0"/>
    <w:rsid w:val="008062B1"/>
    <w:rsid w:val="0080683A"/>
    <w:rsid w:val="0081291E"/>
    <w:rsid w:val="00814CB3"/>
    <w:rsid w:val="0082033A"/>
    <w:rsid w:val="00822514"/>
    <w:rsid w:val="00823E32"/>
    <w:rsid w:val="00827B51"/>
    <w:rsid w:val="008313F3"/>
    <w:rsid w:val="00833C31"/>
    <w:rsid w:val="008368CF"/>
    <w:rsid w:val="00843985"/>
    <w:rsid w:val="00845ACC"/>
    <w:rsid w:val="00853F98"/>
    <w:rsid w:val="008605D3"/>
    <w:rsid w:val="008609EF"/>
    <w:rsid w:val="008634BF"/>
    <w:rsid w:val="00864386"/>
    <w:rsid w:val="00866741"/>
    <w:rsid w:val="0087498E"/>
    <w:rsid w:val="0087718E"/>
    <w:rsid w:val="00881507"/>
    <w:rsid w:val="00882CE2"/>
    <w:rsid w:val="00882F5F"/>
    <w:rsid w:val="0088361B"/>
    <w:rsid w:val="0089476D"/>
    <w:rsid w:val="008968DE"/>
    <w:rsid w:val="008A0688"/>
    <w:rsid w:val="008A238E"/>
    <w:rsid w:val="008A6158"/>
    <w:rsid w:val="008B41C2"/>
    <w:rsid w:val="008B6721"/>
    <w:rsid w:val="008B6A43"/>
    <w:rsid w:val="008B7E02"/>
    <w:rsid w:val="008C2C81"/>
    <w:rsid w:val="008C3D40"/>
    <w:rsid w:val="008D0709"/>
    <w:rsid w:val="008D4137"/>
    <w:rsid w:val="008D69EE"/>
    <w:rsid w:val="008E4CAF"/>
    <w:rsid w:val="008F19E9"/>
    <w:rsid w:val="008F2E89"/>
    <w:rsid w:val="008F3D8B"/>
    <w:rsid w:val="008F43EB"/>
    <w:rsid w:val="008F50B9"/>
    <w:rsid w:val="008F69C6"/>
    <w:rsid w:val="00901FB4"/>
    <w:rsid w:val="00902D85"/>
    <w:rsid w:val="0090395E"/>
    <w:rsid w:val="00903D0F"/>
    <w:rsid w:val="00904C54"/>
    <w:rsid w:val="00910D7E"/>
    <w:rsid w:val="00913C69"/>
    <w:rsid w:val="009140C1"/>
    <w:rsid w:val="00915B60"/>
    <w:rsid w:val="009236D7"/>
    <w:rsid w:val="00925250"/>
    <w:rsid w:val="00931DF8"/>
    <w:rsid w:val="00934991"/>
    <w:rsid w:val="00935A94"/>
    <w:rsid w:val="0094437E"/>
    <w:rsid w:val="00950008"/>
    <w:rsid w:val="009510ED"/>
    <w:rsid w:val="009515E1"/>
    <w:rsid w:val="009539AE"/>
    <w:rsid w:val="00957DD9"/>
    <w:rsid w:val="00961D33"/>
    <w:rsid w:val="00961DFA"/>
    <w:rsid w:val="0096356F"/>
    <w:rsid w:val="009647AD"/>
    <w:rsid w:val="00964A9B"/>
    <w:rsid w:val="00970E0A"/>
    <w:rsid w:val="00972CDA"/>
    <w:rsid w:val="00973139"/>
    <w:rsid w:val="00974F99"/>
    <w:rsid w:val="009755D4"/>
    <w:rsid w:val="009846D2"/>
    <w:rsid w:val="00984FD4"/>
    <w:rsid w:val="009860AE"/>
    <w:rsid w:val="00987D12"/>
    <w:rsid w:val="00995131"/>
    <w:rsid w:val="00996737"/>
    <w:rsid w:val="00996C2C"/>
    <w:rsid w:val="009A0282"/>
    <w:rsid w:val="009A121A"/>
    <w:rsid w:val="009A1B07"/>
    <w:rsid w:val="009A3B63"/>
    <w:rsid w:val="009A6C01"/>
    <w:rsid w:val="009A6EC0"/>
    <w:rsid w:val="009B44E5"/>
    <w:rsid w:val="009B5DC4"/>
    <w:rsid w:val="009B6786"/>
    <w:rsid w:val="009C0379"/>
    <w:rsid w:val="009C039A"/>
    <w:rsid w:val="009C3F13"/>
    <w:rsid w:val="009C4282"/>
    <w:rsid w:val="009D1576"/>
    <w:rsid w:val="009D2477"/>
    <w:rsid w:val="009D6AEC"/>
    <w:rsid w:val="009D6CDF"/>
    <w:rsid w:val="009E53DE"/>
    <w:rsid w:val="009E6B1D"/>
    <w:rsid w:val="009E79B1"/>
    <w:rsid w:val="009F036E"/>
    <w:rsid w:val="00A02631"/>
    <w:rsid w:val="00A0415E"/>
    <w:rsid w:val="00A07FD9"/>
    <w:rsid w:val="00A12A17"/>
    <w:rsid w:val="00A17C48"/>
    <w:rsid w:val="00A232AC"/>
    <w:rsid w:val="00A25E02"/>
    <w:rsid w:val="00A26BF1"/>
    <w:rsid w:val="00A325D0"/>
    <w:rsid w:val="00A3326F"/>
    <w:rsid w:val="00A33A2E"/>
    <w:rsid w:val="00A36132"/>
    <w:rsid w:val="00A36476"/>
    <w:rsid w:val="00A36A3D"/>
    <w:rsid w:val="00A41BAA"/>
    <w:rsid w:val="00A50ED2"/>
    <w:rsid w:val="00A61D2E"/>
    <w:rsid w:val="00A62D02"/>
    <w:rsid w:val="00A639E6"/>
    <w:rsid w:val="00A65C9C"/>
    <w:rsid w:val="00A7324B"/>
    <w:rsid w:val="00A73A8C"/>
    <w:rsid w:val="00A76980"/>
    <w:rsid w:val="00A770E6"/>
    <w:rsid w:val="00A8341D"/>
    <w:rsid w:val="00A8424F"/>
    <w:rsid w:val="00A87011"/>
    <w:rsid w:val="00A94407"/>
    <w:rsid w:val="00AA2B53"/>
    <w:rsid w:val="00AA30BF"/>
    <w:rsid w:val="00AA50A0"/>
    <w:rsid w:val="00AB01BD"/>
    <w:rsid w:val="00AB3D71"/>
    <w:rsid w:val="00AC0B7A"/>
    <w:rsid w:val="00AC13B8"/>
    <w:rsid w:val="00AC2BC3"/>
    <w:rsid w:val="00AC7E86"/>
    <w:rsid w:val="00AD0776"/>
    <w:rsid w:val="00AD0D1C"/>
    <w:rsid w:val="00AD1923"/>
    <w:rsid w:val="00AD2004"/>
    <w:rsid w:val="00AD254D"/>
    <w:rsid w:val="00AE7935"/>
    <w:rsid w:val="00AF3AD6"/>
    <w:rsid w:val="00B026CF"/>
    <w:rsid w:val="00B101C1"/>
    <w:rsid w:val="00B10298"/>
    <w:rsid w:val="00B141E3"/>
    <w:rsid w:val="00B16BE6"/>
    <w:rsid w:val="00B21BC9"/>
    <w:rsid w:val="00B24580"/>
    <w:rsid w:val="00B32612"/>
    <w:rsid w:val="00B3641F"/>
    <w:rsid w:val="00B365C3"/>
    <w:rsid w:val="00B37A56"/>
    <w:rsid w:val="00B41670"/>
    <w:rsid w:val="00B43AF5"/>
    <w:rsid w:val="00B47D32"/>
    <w:rsid w:val="00B53020"/>
    <w:rsid w:val="00B535DD"/>
    <w:rsid w:val="00B55CD7"/>
    <w:rsid w:val="00B62B0E"/>
    <w:rsid w:val="00B70A7D"/>
    <w:rsid w:val="00B721F7"/>
    <w:rsid w:val="00B74A73"/>
    <w:rsid w:val="00B76B99"/>
    <w:rsid w:val="00B77839"/>
    <w:rsid w:val="00B821FF"/>
    <w:rsid w:val="00B9529D"/>
    <w:rsid w:val="00B96BF5"/>
    <w:rsid w:val="00BA0913"/>
    <w:rsid w:val="00BA46B4"/>
    <w:rsid w:val="00BA6B36"/>
    <w:rsid w:val="00BB31B7"/>
    <w:rsid w:val="00BB40A1"/>
    <w:rsid w:val="00BB45F4"/>
    <w:rsid w:val="00BB7801"/>
    <w:rsid w:val="00BC1451"/>
    <w:rsid w:val="00BC302A"/>
    <w:rsid w:val="00BD029A"/>
    <w:rsid w:val="00BD06DA"/>
    <w:rsid w:val="00BD1A97"/>
    <w:rsid w:val="00BE3EC7"/>
    <w:rsid w:val="00BE4900"/>
    <w:rsid w:val="00BE5DB2"/>
    <w:rsid w:val="00BF2FCB"/>
    <w:rsid w:val="00BF4E72"/>
    <w:rsid w:val="00C011D0"/>
    <w:rsid w:val="00C0232F"/>
    <w:rsid w:val="00C10BF8"/>
    <w:rsid w:val="00C10D68"/>
    <w:rsid w:val="00C13676"/>
    <w:rsid w:val="00C13DF7"/>
    <w:rsid w:val="00C1423B"/>
    <w:rsid w:val="00C15E31"/>
    <w:rsid w:val="00C255AB"/>
    <w:rsid w:val="00C308D2"/>
    <w:rsid w:val="00C314B3"/>
    <w:rsid w:val="00C367F8"/>
    <w:rsid w:val="00C46780"/>
    <w:rsid w:val="00C5084E"/>
    <w:rsid w:val="00C6478B"/>
    <w:rsid w:val="00C66080"/>
    <w:rsid w:val="00C776E5"/>
    <w:rsid w:val="00C779FE"/>
    <w:rsid w:val="00C81E62"/>
    <w:rsid w:val="00C831FF"/>
    <w:rsid w:val="00CA0081"/>
    <w:rsid w:val="00CA35D8"/>
    <w:rsid w:val="00CA3E6F"/>
    <w:rsid w:val="00CA404C"/>
    <w:rsid w:val="00CB7C35"/>
    <w:rsid w:val="00CC0C5F"/>
    <w:rsid w:val="00CC283E"/>
    <w:rsid w:val="00CC3269"/>
    <w:rsid w:val="00CD0E38"/>
    <w:rsid w:val="00CD48FB"/>
    <w:rsid w:val="00CE2FC3"/>
    <w:rsid w:val="00CE3081"/>
    <w:rsid w:val="00CE6788"/>
    <w:rsid w:val="00CE7B55"/>
    <w:rsid w:val="00CF3318"/>
    <w:rsid w:val="00CF38D0"/>
    <w:rsid w:val="00CF571D"/>
    <w:rsid w:val="00CF6BB7"/>
    <w:rsid w:val="00CF74F9"/>
    <w:rsid w:val="00D1094C"/>
    <w:rsid w:val="00D11B87"/>
    <w:rsid w:val="00D171DD"/>
    <w:rsid w:val="00D33065"/>
    <w:rsid w:val="00D33B0D"/>
    <w:rsid w:val="00D3594A"/>
    <w:rsid w:val="00D36ABA"/>
    <w:rsid w:val="00D37525"/>
    <w:rsid w:val="00D50307"/>
    <w:rsid w:val="00D55412"/>
    <w:rsid w:val="00D56272"/>
    <w:rsid w:val="00D57B03"/>
    <w:rsid w:val="00D57C22"/>
    <w:rsid w:val="00D602FC"/>
    <w:rsid w:val="00D64079"/>
    <w:rsid w:val="00D6677E"/>
    <w:rsid w:val="00D677A8"/>
    <w:rsid w:val="00D74F12"/>
    <w:rsid w:val="00D75790"/>
    <w:rsid w:val="00D767BE"/>
    <w:rsid w:val="00D80047"/>
    <w:rsid w:val="00D80AF7"/>
    <w:rsid w:val="00D82D32"/>
    <w:rsid w:val="00D83D84"/>
    <w:rsid w:val="00D87236"/>
    <w:rsid w:val="00D97422"/>
    <w:rsid w:val="00DA4FBE"/>
    <w:rsid w:val="00DB06EF"/>
    <w:rsid w:val="00DB29CE"/>
    <w:rsid w:val="00DB3DF0"/>
    <w:rsid w:val="00DB6E51"/>
    <w:rsid w:val="00DC166B"/>
    <w:rsid w:val="00DC19F7"/>
    <w:rsid w:val="00DD05A2"/>
    <w:rsid w:val="00DD646E"/>
    <w:rsid w:val="00DD71CF"/>
    <w:rsid w:val="00DE08EE"/>
    <w:rsid w:val="00DE16C8"/>
    <w:rsid w:val="00DE1D22"/>
    <w:rsid w:val="00DE5C3F"/>
    <w:rsid w:val="00DE6EF2"/>
    <w:rsid w:val="00DF119A"/>
    <w:rsid w:val="00E0215E"/>
    <w:rsid w:val="00E046E0"/>
    <w:rsid w:val="00E04C9B"/>
    <w:rsid w:val="00E10943"/>
    <w:rsid w:val="00E1119F"/>
    <w:rsid w:val="00E15E30"/>
    <w:rsid w:val="00E161AF"/>
    <w:rsid w:val="00E17333"/>
    <w:rsid w:val="00E17792"/>
    <w:rsid w:val="00E33107"/>
    <w:rsid w:val="00E34D51"/>
    <w:rsid w:val="00E360E5"/>
    <w:rsid w:val="00E3755C"/>
    <w:rsid w:val="00E42F2E"/>
    <w:rsid w:val="00E5106B"/>
    <w:rsid w:val="00E53802"/>
    <w:rsid w:val="00E5627C"/>
    <w:rsid w:val="00E56B8F"/>
    <w:rsid w:val="00E57E4A"/>
    <w:rsid w:val="00E603DE"/>
    <w:rsid w:val="00E619F2"/>
    <w:rsid w:val="00E624A7"/>
    <w:rsid w:val="00E822E4"/>
    <w:rsid w:val="00E850A6"/>
    <w:rsid w:val="00E862EE"/>
    <w:rsid w:val="00E90CC1"/>
    <w:rsid w:val="00E91115"/>
    <w:rsid w:val="00E95B28"/>
    <w:rsid w:val="00E97087"/>
    <w:rsid w:val="00EA2001"/>
    <w:rsid w:val="00EA462F"/>
    <w:rsid w:val="00EA5D15"/>
    <w:rsid w:val="00EB102D"/>
    <w:rsid w:val="00EB5CFA"/>
    <w:rsid w:val="00EB657B"/>
    <w:rsid w:val="00EB6D91"/>
    <w:rsid w:val="00EB7B9A"/>
    <w:rsid w:val="00EC521B"/>
    <w:rsid w:val="00EC61F1"/>
    <w:rsid w:val="00EC6AB5"/>
    <w:rsid w:val="00EC77C2"/>
    <w:rsid w:val="00ED05B9"/>
    <w:rsid w:val="00ED2CDE"/>
    <w:rsid w:val="00ED3575"/>
    <w:rsid w:val="00EE2607"/>
    <w:rsid w:val="00EE3570"/>
    <w:rsid w:val="00EE6511"/>
    <w:rsid w:val="00EE6CD2"/>
    <w:rsid w:val="00EF104A"/>
    <w:rsid w:val="00EF5EF9"/>
    <w:rsid w:val="00EF790D"/>
    <w:rsid w:val="00F0230F"/>
    <w:rsid w:val="00F02585"/>
    <w:rsid w:val="00F04E38"/>
    <w:rsid w:val="00F15657"/>
    <w:rsid w:val="00F201DA"/>
    <w:rsid w:val="00F206DC"/>
    <w:rsid w:val="00F26D63"/>
    <w:rsid w:val="00F27EB9"/>
    <w:rsid w:val="00F31CD5"/>
    <w:rsid w:val="00F337C9"/>
    <w:rsid w:val="00F33AAA"/>
    <w:rsid w:val="00F53568"/>
    <w:rsid w:val="00F64474"/>
    <w:rsid w:val="00F66F14"/>
    <w:rsid w:val="00F70B49"/>
    <w:rsid w:val="00F71A14"/>
    <w:rsid w:val="00F74665"/>
    <w:rsid w:val="00F7608E"/>
    <w:rsid w:val="00F8314E"/>
    <w:rsid w:val="00F928D1"/>
    <w:rsid w:val="00F932C6"/>
    <w:rsid w:val="00F94492"/>
    <w:rsid w:val="00F95E8B"/>
    <w:rsid w:val="00F96EDF"/>
    <w:rsid w:val="00F9799A"/>
    <w:rsid w:val="00FA0982"/>
    <w:rsid w:val="00FA1EC3"/>
    <w:rsid w:val="00FA37FC"/>
    <w:rsid w:val="00FB1197"/>
    <w:rsid w:val="00FB7653"/>
    <w:rsid w:val="00FC2B03"/>
    <w:rsid w:val="00FC663F"/>
    <w:rsid w:val="00FC78CE"/>
    <w:rsid w:val="00FD5FB0"/>
    <w:rsid w:val="00FE5F1C"/>
    <w:rsid w:val="00FF0AD4"/>
    <w:rsid w:val="00FF178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503318C"/>
  <w15:docId w15:val="{1C8B6A91-DCB6-482D-A548-8A1D9B1FC08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CE3081"/>
  </w:style>
  <w:style w:type="paragraph" w:styleId="1">
    <w:name w:val="heading 1"/>
    <w:basedOn w:val="a0"/>
    <w:next w:val="a0"/>
    <w:link w:val="10"/>
    <w:uiPriority w:val="9"/>
    <w:qFormat/>
    <w:rsid w:val="00E34D51"/>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2">
    <w:name w:val="heading 2"/>
    <w:basedOn w:val="a0"/>
    <w:next w:val="a0"/>
    <w:link w:val="20"/>
    <w:uiPriority w:val="9"/>
    <w:unhideWhenUsed/>
    <w:qFormat/>
    <w:rsid w:val="002B51E3"/>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3">
    <w:name w:val="heading 3"/>
    <w:basedOn w:val="a0"/>
    <w:next w:val="a0"/>
    <w:link w:val="30"/>
    <w:uiPriority w:val="9"/>
    <w:qFormat/>
    <w:rsid w:val="00B77839"/>
    <w:pPr>
      <w:keepNext/>
      <w:spacing w:after="0" w:line="240" w:lineRule="auto"/>
      <w:outlineLvl w:val="2"/>
    </w:pPr>
    <w:rPr>
      <w:rFonts w:ascii="Times New Roman" w:eastAsia="Times New Roman" w:hAnsi="Times New Roman" w:cs="Times New Roman"/>
      <w:b/>
      <w:sz w:val="32"/>
      <w:szCs w:val="32"/>
      <w:lang w:eastAsia="ru-RU"/>
    </w:rPr>
  </w:style>
  <w:style w:type="paragraph" w:styleId="4">
    <w:name w:val="heading 4"/>
    <w:basedOn w:val="a0"/>
    <w:next w:val="a0"/>
    <w:link w:val="40"/>
    <w:uiPriority w:val="9"/>
    <w:qFormat/>
    <w:rsid w:val="00B77839"/>
    <w:pPr>
      <w:keepNext/>
      <w:tabs>
        <w:tab w:val="num" w:pos="1224"/>
      </w:tabs>
      <w:spacing w:before="240" w:after="60" w:line="360" w:lineRule="auto"/>
      <w:ind w:left="1224" w:hanging="864"/>
      <w:outlineLvl w:val="3"/>
    </w:pPr>
    <w:rPr>
      <w:rFonts w:ascii="Times New Roman" w:eastAsia="Times New Roman" w:hAnsi="Times New Roman" w:cs="Times New Roman"/>
      <w:b/>
      <w:bCs/>
      <w:sz w:val="28"/>
      <w:szCs w:val="28"/>
      <w:lang w:eastAsia="ru-RU"/>
    </w:rPr>
  </w:style>
  <w:style w:type="paragraph" w:styleId="5">
    <w:name w:val="heading 5"/>
    <w:basedOn w:val="a0"/>
    <w:next w:val="a0"/>
    <w:link w:val="50"/>
    <w:uiPriority w:val="9"/>
    <w:qFormat/>
    <w:rsid w:val="00B77839"/>
    <w:pPr>
      <w:spacing w:before="240" w:after="60" w:line="240" w:lineRule="auto"/>
      <w:outlineLvl w:val="4"/>
    </w:pPr>
    <w:rPr>
      <w:rFonts w:ascii="Times New Roman" w:eastAsia="Times New Roman" w:hAnsi="Times New Roman" w:cs="Times New Roman"/>
      <w:b/>
      <w:bCs/>
      <w:i/>
      <w:iCs/>
      <w:sz w:val="26"/>
      <w:szCs w:val="26"/>
      <w:lang w:eastAsia="ru-RU"/>
    </w:rPr>
  </w:style>
  <w:style w:type="paragraph" w:styleId="6">
    <w:name w:val="heading 6"/>
    <w:basedOn w:val="a0"/>
    <w:next w:val="a0"/>
    <w:link w:val="60"/>
    <w:uiPriority w:val="9"/>
    <w:qFormat/>
    <w:rsid w:val="00B77839"/>
    <w:pPr>
      <w:tabs>
        <w:tab w:val="num" w:pos="1512"/>
      </w:tabs>
      <w:spacing w:before="240" w:after="60" w:line="360" w:lineRule="auto"/>
      <w:ind w:left="1512" w:hanging="1152"/>
      <w:outlineLvl w:val="5"/>
    </w:pPr>
    <w:rPr>
      <w:rFonts w:ascii="Times New Roman" w:eastAsia="Times New Roman" w:hAnsi="Times New Roman" w:cs="Times New Roman"/>
      <w:b/>
      <w:bCs/>
      <w:lang w:eastAsia="ru-RU"/>
    </w:rPr>
  </w:style>
  <w:style w:type="paragraph" w:styleId="7">
    <w:name w:val="heading 7"/>
    <w:basedOn w:val="a0"/>
    <w:next w:val="a0"/>
    <w:link w:val="70"/>
    <w:uiPriority w:val="9"/>
    <w:qFormat/>
    <w:rsid w:val="00B77839"/>
    <w:pPr>
      <w:tabs>
        <w:tab w:val="num" w:pos="1656"/>
      </w:tabs>
      <w:spacing w:before="240" w:after="60" w:line="360" w:lineRule="auto"/>
      <w:ind w:left="1656" w:hanging="1296"/>
      <w:outlineLvl w:val="6"/>
    </w:pPr>
    <w:rPr>
      <w:rFonts w:ascii="Times New Roman" w:eastAsia="Times New Roman" w:hAnsi="Times New Roman" w:cs="Times New Roman"/>
      <w:sz w:val="24"/>
      <w:szCs w:val="24"/>
      <w:lang w:eastAsia="ru-RU"/>
    </w:rPr>
  </w:style>
  <w:style w:type="paragraph" w:styleId="8">
    <w:name w:val="heading 8"/>
    <w:basedOn w:val="a0"/>
    <w:next w:val="a0"/>
    <w:link w:val="80"/>
    <w:uiPriority w:val="9"/>
    <w:qFormat/>
    <w:rsid w:val="00B77839"/>
    <w:pPr>
      <w:keepNext/>
      <w:spacing w:before="120" w:after="0" w:line="240" w:lineRule="auto"/>
      <w:ind w:left="1767" w:right="305" w:firstLine="360"/>
      <w:outlineLvl w:val="7"/>
    </w:pPr>
    <w:rPr>
      <w:rFonts w:ascii="Times New Roman" w:eastAsia="Times New Roman" w:hAnsi="Times New Roman" w:cs="Times New Roman"/>
      <w:bCs/>
      <w:iCs/>
      <w:sz w:val="28"/>
      <w:szCs w:val="24"/>
      <w:lang w:eastAsia="ru-RU"/>
    </w:rPr>
  </w:style>
  <w:style w:type="paragraph" w:styleId="9">
    <w:name w:val="heading 9"/>
    <w:basedOn w:val="a0"/>
    <w:next w:val="a0"/>
    <w:link w:val="90"/>
    <w:uiPriority w:val="9"/>
    <w:qFormat/>
    <w:rsid w:val="00B77839"/>
    <w:pPr>
      <w:tabs>
        <w:tab w:val="num" w:pos="1944"/>
      </w:tabs>
      <w:spacing w:before="240" w:after="60" w:line="360" w:lineRule="auto"/>
      <w:ind w:left="1944" w:hanging="1584"/>
      <w:outlineLvl w:val="8"/>
    </w:pPr>
    <w:rPr>
      <w:rFonts w:ascii="Arial" w:eastAsia="Times New Roman" w:hAnsi="Arial" w:cs="Times New Roman"/>
      <w:lang w:eastAsia="ru-RU"/>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header"/>
    <w:basedOn w:val="a0"/>
    <w:link w:val="a5"/>
    <w:uiPriority w:val="99"/>
    <w:unhideWhenUsed/>
    <w:rsid w:val="00122E35"/>
    <w:pPr>
      <w:tabs>
        <w:tab w:val="center" w:pos="4677"/>
        <w:tab w:val="right" w:pos="9355"/>
      </w:tabs>
      <w:spacing w:after="0" w:line="240" w:lineRule="auto"/>
    </w:pPr>
  </w:style>
  <w:style w:type="character" w:customStyle="1" w:styleId="a5">
    <w:name w:val="Верхний колонтитул Знак"/>
    <w:basedOn w:val="a1"/>
    <w:link w:val="a4"/>
    <w:uiPriority w:val="99"/>
    <w:rsid w:val="00122E35"/>
  </w:style>
  <w:style w:type="paragraph" w:styleId="a6">
    <w:name w:val="footer"/>
    <w:basedOn w:val="a0"/>
    <w:link w:val="a7"/>
    <w:uiPriority w:val="99"/>
    <w:unhideWhenUsed/>
    <w:rsid w:val="00122E35"/>
    <w:pPr>
      <w:tabs>
        <w:tab w:val="center" w:pos="4677"/>
        <w:tab w:val="right" w:pos="9355"/>
      </w:tabs>
      <w:spacing w:after="0" w:line="240" w:lineRule="auto"/>
    </w:pPr>
  </w:style>
  <w:style w:type="character" w:customStyle="1" w:styleId="a7">
    <w:name w:val="Нижний колонтитул Знак"/>
    <w:basedOn w:val="a1"/>
    <w:link w:val="a6"/>
    <w:uiPriority w:val="99"/>
    <w:rsid w:val="00122E35"/>
  </w:style>
  <w:style w:type="paragraph" w:styleId="a8">
    <w:name w:val="No Spacing"/>
    <w:link w:val="a9"/>
    <w:uiPriority w:val="1"/>
    <w:qFormat/>
    <w:rsid w:val="00E619F2"/>
    <w:pPr>
      <w:spacing w:after="0" w:line="240" w:lineRule="auto"/>
    </w:pPr>
    <w:rPr>
      <w:rFonts w:eastAsiaTheme="minorEastAsia"/>
      <w:lang w:eastAsia="ru-RU"/>
    </w:rPr>
  </w:style>
  <w:style w:type="character" w:customStyle="1" w:styleId="a9">
    <w:name w:val="Без интервала Знак"/>
    <w:basedOn w:val="a1"/>
    <w:link w:val="a8"/>
    <w:uiPriority w:val="1"/>
    <w:rsid w:val="00E619F2"/>
    <w:rPr>
      <w:rFonts w:eastAsiaTheme="minorEastAsia"/>
      <w:lang w:eastAsia="ru-RU"/>
    </w:rPr>
  </w:style>
  <w:style w:type="paragraph" w:styleId="aa">
    <w:name w:val="List Paragraph"/>
    <w:basedOn w:val="a0"/>
    <w:uiPriority w:val="34"/>
    <w:qFormat/>
    <w:rsid w:val="00E619F2"/>
    <w:pPr>
      <w:ind w:left="720"/>
      <w:contextualSpacing/>
    </w:pPr>
  </w:style>
  <w:style w:type="character" w:customStyle="1" w:styleId="20">
    <w:name w:val="Заголовок 2 Знак"/>
    <w:basedOn w:val="a1"/>
    <w:link w:val="2"/>
    <w:uiPriority w:val="9"/>
    <w:rsid w:val="002B51E3"/>
    <w:rPr>
      <w:rFonts w:asciiTheme="majorHAnsi" w:eastAsiaTheme="majorEastAsia" w:hAnsiTheme="majorHAnsi" w:cstheme="majorBidi"/>
      <w:color w:val="2E74B5" w:themeColor="accent1" w:themeShade="BF"/>
      <w:sz w:val="26"/>
      <w:szCs w:val="26"/>
    </w:rPr>
  </w:style>
  <w:style w:type="character" w:styleId="ab">
    <w:name w:val="Hyperlink"/>
    <w:basedOn w:val="a1"/>
    <w:uiPriority w:val="99"/>
    <w:unhideWhenUsed/>
    <w:rsid w:val="001A0031"/>
    <w:rPr>
      <w:color w:val="0563C1" w:themeColor="hyperlink"/>
      <w:u w:val="single"/>
    </w:rPr>
  </w:style>
  <w:style w:type="table" w:styleId="ac">
    <w:name w:val="Table Grid"/>
    <w:basedOn w:val="a2"/>
    <w:uiPriority w:val="59"/>
    <w:rsid w:val="00931DF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0">
    <w:name w:val="Заголовок 1 Знак"/>
    <w:basedOn w:val="a1"/>
    <w:link w:val="1"/>
    <w:uiPriority w:val="9"/>
    <w:rsid w:val="00E34D51"/>
    <w:rPr>
      <w:rFonts w:asciiTheme="majorHAnsi" w:eastAsiaTheme="majorEastAsia" w:hAnsiTheme="majorHAnsi" w:cstheme="majorBidi"/>
      <w:color w:val="2E74B5" w:themeColor="accent1" w:themeShade="BF"/>
      <w:sz w:val="32"/>
      <w:szCs w:val="32"/>
    </w:rPr>
  </w:style>
  <w:style w:type="paragraph" w:customStyle="1" w:styleId="ad">
    <w:name w:val="Знак Знак Знак Знак Знак Знак Знак"/>
    <w:basedOn w:val="a0"/>
    <w:rsid w:val="00DD646E"/>
    <w:pPr>
      <w:tabs>
        <w:tab w:val="num" w:pos="360"/>
      </w:tabs>
      <w:spacing w:line="240" w:lineRule="exact"/>
    </w:pPr>
    <w:rPr>
      <w:rFonts w:ascii="Times New Roman" w:eastAsia="Calibri" w:hAnsi="Times New Roman" w:cs="Times New Roman"/>
      <w:sz w:val="20"/>
      <w:szCs w:val="20"/>
      <w:lang w:eastAsia="zh-CN"/>
    </w:rPr>
  </w:style>
  <w:style w:type="paragraph" w:styleId="ae">
    <w:name w:val="Body Text"/>
    <w:basedOn w:val="a0"/>
    <w:link w:val="af"/>
    <w:uiPriority w:val="99"/>
    <w:rsid w:val="00DD646E"/>
    <w:pPr>
      <w:spacing w:after="0" w:line="240" w:lineRule="auto"/>
      <w:jc w:val="both"/>
    </w:pPr>
    <w:rPr>
      <w:rFonts w:ascii="Times New Roman" w:eastAsia="Times New Roman" w:hAnsi="Times New Roman" w:cs="Times New Roman"/>
      <w:sz w:val="24"/>
      <w:szCs w:val="24"/>
      <w:lang w:eastAsia="ar-SA"/>
    </w:rPr>
  </w:style>
  <w:style w:type="character" w:customStyle="1" w:styleId="af">
    <w:name w:val="Основной текст Знак"/>
    <w:basedOn w:val="a1"/>
    <w:link w:val="ae"/>
    <w:uiPriority w:val="99"/>
    <w:rsid w:val="00DD646E"/>
    <w:rPr>
      <w:rFonts w:ascii="Times New Roman" w:eastAsia="Times New Roman" w:hAnsi="Times New Roman" w:cs="Times New Roman"/>
      <w:sz w:val="24"/>
      <w:szCs w:val="24"/>
      <w:lang w:val="ru-RU" w:eastAsia="ar-SA"/>
    </w:rPr>
  </w:style>
  <w:style w:type="paragraph" w:styleId="af0">
    <w:name w:val="Body Text Indent"/>
    <w:aliases w:val="Основной текст 1"/>
    <w:basedOn w:val="a0"/>
    <w:link w:val="af1"/>
    <w:uiPriority w:val="99"/>
    <w:rsid w:val="00DD646E"/>
    <w:pPr>
      <w:spacing w:after="120" w:line="240" w:lineRule="auto"/>
      <w:ind w:left="283"/>
    </w:pPr>
    <w:rPr>
      <w:rFonts w:ascii="Arial" w:eastAsia="Times New Roman" w:hAnsi="Arial" w:cs="Arial"/>
      <w:szCs w:val="20"/>
      <w:lang w:eastAsia="ar-SA"/>
    </w:rPr>
  </w:style>
  <w:style w:type="character" w:customStyle="1" w:styleId="af1">
    <w:name w:val="Основной текст с отступом Знак"/>
    <w:aliases w:val="Основной текст 1 Знак"/>
    <w:basedOn w:val="a1"/>
    <w:link w:val="af0"/>
    <w:uiPriority w:val="99"/>
    <w:rsid w:val="00DD646E"/>
    <w:rPr>
      <w:rFonts w:ascii="Arial" w:eastAsia="Times New Roman" w:hAnsi="Arial" w:cs="Arial"/>
      <w:szCs w:val="20"/>
      <w:lang w:eastAsia="ar-SA"/>
    </w:rPr>
  </w:style>
  <w:style w:type="paragraph" w:styleId="af2">
    <w:name w:val="Balloon Text"/>
    <w:basedOn w:val="a0"/>
    <w:link w:val="af3"/>
    <w:uiPriority w:val="99"/>
    <w:unhideWhenUsed/>
    <w:rsid w:val="00A02631"/>
    <w:pPr>
      <w:spacing w:after="0" w:line="240" w:lineRule="auto"/>
    </w:pPr>
    <w:rPr>
      <w:rFonts w:ascii="Tahoma" w:hAnsi="Tahoma" w:cs="Tahoma"/>
      <w:sz w:val="16"/>
      <w:szCs w:val="16"/>
    </w:rPr>
  </w:style>
  <w:style w:type="character" w:customStyle="1" w:styleId="af3">
    <w:name w:val="Текст выноски Знак"/>
    <w:basedOn w:val="a1"/>
    <w:link w:val="af2"/>
    <w:uiPriority w:val="99"/>
    <w:semiHidden/>
    <w:rsid w:val="00A02631"/>
    <w:rPr>
      <w:rFonts w:ascii="Tahoma" w:hAnsi="Tahoma" w:cs="Tahoma"/>
      <w:sz w:val="16"/>
      <w:szCs w:val="16"/>
    </w:rPr>
  </w:style>
  <w:style w:type="paragraph" w:styleId="21">
    <w:name w:val="Body Text Indent 2"/>
    <w:aliases w:val="Основной текст с отступом 2 Знак1, Знак1 Знак1,Знак1 Знак1,Основной текст с отступом 2 Знак Знак,Знак1 Знак Знак, Знак1 Знак Знак,Знак1 Знак, Знак1 Знак, Знак1,Знак1, Знак1 Знак Знак1"/>
    <w:basedOn w:val="a0"/>
    <w:link w:val="22"/>
    <w:rsid w:val="00B77839"/>
    <w:pPr>
      <w:spacing w:after="120" w:line="480" w:lineRule="auto"/>
      <w:ind w:left="283"/>
    </w:pPr>
    <w:rPr>
      <w:rFonts w:ascii="Times New Roman" w:eastAsia="Times New Roman" w:hAnsi="Times New Roman" w:cs="Times New Roman"/>
      <w:sz w:val="24"/>
      <w:szCs w:val="24"/>
      <w:lang w:eastAsia="ru-RU"/>
    </w:rPr>
  </w:style>
  <w:style w:type="character" w:customStyle="1" w:styleId="23">
    <w:name w:val="Основной текст с отступом 2 Знак"/>
    <w:basedOn w:val="a1"/>
    <w:uiPriority w:val="99"/>
    <w:semiHidden/>
    <w:rsid w:val="00B77839"/>
  </w:style>
  <w:style w:type="character" w:customStyle="1" w:styleId="22">
    <w:name w:val="Основной текст с отступом 2 Знак2"/>
    <w:aliases w:val="Основной текст с отступом 2 Знак1 Знак, Знак1 Знак1 Знак,Знак1 Знак1 Знак,Основной текст с отступом 2 Знак Знак Знак,Знак1 Знак Знак Знак, Знак1 Знак Знак Знак,Знак1 Знак Знак1, Знак1 Знак Знак2, Знак1 Знак2,Знак1 Знак2"/>
    <w:basedOn w:val="a1"/>
    <w:link w:val="21"/>
    <w:rsid w:val="00B77839"/>
    <w:rPr>
      <w:rFonts w:ascii="Times New Roman" w:eastAsia="Times New Roman" w:hAnsi="Times New Roman" w:cs="Times New Roman"/>
      <w:sz w:val="24"/>
      <w:szCs w:val="24"/>
      <w:lang w:eastAsia="ru-RU"/>
    </w:rPr>
  </w:style>
  <w:style w:type="character" w:customStyle="1" w:styleId="30">
    <w:name w:val="Заголовок 3 Знак"/>
    <w:basedOn w:val="a1"/>
    <w:link w:val="3"/>
    <w:uiPriority w:val="9"/>
    <w:rsid w:val="00B77839"/>
    <w:rPr>
      <w:rFonts w:ascii="Times New Roman" w:eastAsia="Times New Roman" w:hAnsi="Times New Roman" w:cs="Times New Roman"/>
      <w:b/>
      <w:sz w:val="32"/>
      <w:szCs w:val="32"/>
      <w:lang w:eastAsia="ru-RU"/>
    </w:rPr>
  </w:style>
  <w:style w:type="character" w:customStyle="1" w:styleId="40">
    <w:name w:val="Заголовок 4 Знак"/>
    <w:basedOn w:val="a1"/>
    <w:link w:val="4"/>
    <w:uiPriority w:val="9"/>
    <w:rsid w:val="00B77839"/>
    <w:rPr>
      <w:rFonts w:ascii="Times New Roman" w:eastAsia="Times New Roman" w:hAnsi="Times New Roman" w:cs="Times New Roman"/>
      <w:b/>
      <w:bCs/>
      <w:sz w:val="28"/>
      <w:szCs w:val="28"/>
      <w:lang w:eastAsia="ru-RU"/>
    </w:rPr>
  </w:style>
  <w:style w:type="character" w:customStyle="1" w:styleId="50">
    <w:name w:val="Заголовок 5 Знак"/>
    <w:basedOn w:val="a1"/>
    <w:link w:val="5"/>
    <w:uiPriority w:val="9"/>
    <w:rsid w:val="00B77839"/>
    <w:rPr>
      <w:rFonts w:ascii="Times New Roman" w:eastAsia="Times New Roman" w:hAnsi="Times New Roman" w:cs="Times New Roman"/>
      <w:b/>
      <w:bCs/>
      <w:i/>
      <w:iCs/>
      <w:sz w:val="26"/>
      <w:szCs w:val="26"/>
      <w:lang w:eastAsia="ru-RU"/>
    </w:rPr>
  </w:style>
  <w:style w:type="character" w:customStyle="1" w:styleId="60">
    <w:name w:val="Заголовок 6 Знак"/>
    <w:basedOn w:val="a1"/>
    <w:link w:val="6"/>
    <w:uiPriority w:val="9"/>
    <w:rsid w:val="00B77839"/>
    <w:rPr>
      <w:rFonts w:ascii="Times New Roman" w:eastAsia="Times New Roman" w:hAnsi="Times New Roman" w:cs="Times New Roman"/>
      <w:b/>
      <w:bCs/>
      <w:lang w:eastAsia="ru-RU"/>
    </w:rPr>
  </w:style>
  <w:style w:type="character" w:customStyle="1" w:styleId="70">
    <w:name w:val="Заголовок 7 Знак"/>
    <w:basedOn w:val="a1"/>
    <w:link w:val="7"/>
    <w:uiPriority w:val="9"/>
    <w:rsid w:val="00B77839"/>
    <w:rPr>
      <w:rFonts w:ascii="Times New Roman" w:eastAsia="Times New Roman" w:hAnsi="Times New Roman" w:cs="Times New Roman"/>
      <w:sz w:val="24"/>
      <w:szCs w:val="24"/>
      <w:lang w:eastAsia="ru-RU"/>
    </w:rPr>
  </w:style>
  <w:style w:type="character" w:customStyle="1" w:styleId="80">
    <w:name w:val="Заголовок 8 Знак"/>
    <w:basedOn w:val="a1"/>
    <w:link w:val="8"/>
    <w:uiPriority w:val="9"/>
    <w:rsid w:val="00B77839"/>
    <w:rPr>
      <w:rFonts w:ascii="Times New Roman" w:eastAsia="Times New Roman" w:hAnsi="Times New Roman" w:cs="Times New Roman"/>
      <w:bCs/>
      <w:iCs/>
      <w:sz w:val="28"/>
      <w:szCs w:val="24"/>
      <w:lang w:eastAsia="ru-RU"/>
    </w:rPr>
  </w:style>
  <w:style w:type="character" w:customStyle="1" w:styleId="90">
    <w:name w:val="Заголовок 9 Знак"/>
    <w:basedOn w:val="a1"/>
    <w:link w:val="9"/>
    <w:uiPriority w:val="9"/>
    <w:rsid w:val="00B77839"/>
    <w:rPr>
      <w:rFonts w:ascii="Arial" w:eastAsia="Times New Roman" w:hAnsi="Arial" w:cs="Times New Roman"/>
      <w:lang w:eastAsia="ru-RU"/>
    </w:rPr>
  </w:style>
  <w:style w:type="paragraph" w:styleId="11">
    <w:name w:val="toc 1"/>
    <w:basedOn w:val="a0"/>
    <w:next w:val="a0"/>
    <w:autoRedefine/>
    <w:uiPriority w:val="39"/>
    <w:rsid w:val="00B77839"/>
    <w:pPr>
      <w:tabs>
        <w:tab w:val="right" w:leader="dot" w:pos="9628"/>
      </w:tabs>
      <w:spacing w:after="0" w:line="240" w:lineRule="auto"/>
      <w:jc w:val="center"/>
    </w:pPr>
    <w:rPr>
      <w:rFonts w:ascii="Times New Roman" w:eastAsia="Times New Roman" w:hAnsi="Times New Roman" w:cs="Times New Roman"/>
      <w:bCs/>
      <w:noProof/>
      <w:sz w:val="28"/>
      <w:szCs w:val="28"/>
      <w:lang w:eastAsia="ru-RU"/>
    </w:rPr>
  </w:style>
  <w:style w:type="paragraph" w:styleId="af4">
    <w:name w:val="annotation text"/>
    <w:basedOn w:val="a0"/>
    <w:link w:val="af5"/>
    <w:uiPriority w:val="99"/>
    <w:semiHidden/>
    <w:unhideWhenUsed/>
    <w:rsid w:val="00B77839"/>
    <w:pPr>
      <w:spacing w:after="200" w:line="276" w:lineRule="auto"/>
    </w:pPr>
    <w:rPr>
      <w:rFonts w:ascii="Calibri" w:eastAsia="Times New Roman" w:hAnsi="Calibri" w:cs="Times New Roman"/>
      <w:sz w:val="20"/>
      <w:szCs w:val="20"/>
      <w:lang w:eastAsia="ru-RU"/>
    </w:rPr>
  </w:style>
  <w:style w:type="character" w:customStyle="1" w:styleId="af5">
    <w:name w:val="Текст примечания Знак"/>
    <w:basedOn w:val="a1"/>
    <w:link w:val="af4"/>
    <w:uiPriority w:val="99"/>
    <w:semiHidden/>
    <w:rsid w:val="00B77839"/>
    <w:rPr>
      <w:rFonts w:ascii="Calibri" w:eastAsia="Times New Roman" w:hAnsi="Calibri" w:cs="Times New Roman"/>
      <w:sz w:val="20"/>
      <w:szCs w:val="20"/>
      <w:lang w:eastAsia="ru-RU"/>
    </w:rPr>
  </w:style>
  <w:style w:type="character" w:customStyle="1" w:styleId="af6">
    <w:name w:val="Тема примечания Знак"/>
    <w:link w:val="af7"/>
    <w:semiHidden/>
    <w:locked/>
    <w:rsid w:val="00B77839"/>
    <w:rPr>
      <w:rFonts w:ascii="Calibri" w:hAnsi="Calibri"/>
      <w:b/>
      <w:lang w:eastAsia="ru-RU"/>
    </w:rPr>
  </w:style>
  <w:style w:type="paragraph" w:styleId="af7">
    <w:name w:val="annotation subject"/>
    <w:basedOn w:val="af4"/>
    <w:next w:val="af4"/>
    <w:link w:val="af6"/>
    <w:semiHidden/>
    <w:unhideWhenUsed/>
    <w:rsid w:val="00B77839"/>
    <w:rPr>
      <w:rFonts w:eastAsiaTheme="minorHAnsi" w:cstheme="minorBidi"/>
      <w:b/>
      <w:sz w:val="22"/>
      <w:szCs w:val="22"/>
    </w:rPr>
  </w:style>
  <w:style w:type="character" w:customStyle="1" w:styleId="12">
    <w:name w:val="Тема примечания Знак1"/>
    <w:basedOn w:val="af5"/>
    <w:uiPriority w:val="99"/>
    <w:semiHidden/>
    <w:rsid w:val="00B77839"/>
    <w:rPr>
      <w:rFonts w:ascii="Calibri" w:eastAsia="Times New Roman" w:hAnsi="Calibri" w:cs="Times New Roman"/>
      <w:b/>
      <w:bCs/>
      <w:sz w:val="20"/>
      <w:szCs w:val="20"/>
      <w:lang w:eastAsia="ru-RU"/>
    </w:rPr>
  </w:style>
  <w:style w:type="paragraph" w:styleId="af8">
    <w:name w:val="Title"/>
    <w:basedOn w:val="a0"/>
    <w:link w:val="af9"/>
    <w:uiPriority w:val="10"/>
    <w:qFormat/>
    <w:rsid w:val="00B77839"/>
    <w:pPr>
      <w:spacing w:after="0" w:line="240" w:lineRule="auto"/>
      <w:jc w:val="center"/>
    </w:pPr>
    <w:rPr>
      <w:rFonts w:ascii="Times New Roman" w:eastAsia="Times New Roman" w:hAnsi="Times New Roman" w:cs="Times New Roman"/>
      <w:b/>
      <w:sz w:val="28"/>
      <w:szCs w:val="20"/>
      <w:lang w:eastAsia="ru-RU"/>
    </w:rPr>
  </w:style>
  <w:style w:type="character" w:customStyle="1" w:styleId="af9">
    <w:name w:val="Заголовок Знак"/>
    <w:basedOn w:val="a1"/>
    <w:link w:val="af8"/>
    <w:uiPriority w:val="10"/>
    <w:rsid w:val="00B77839"/>
    <w:rPr>
      <w:rFonts w:ascii="Times New Roman" w:eastAsia="Times New Roman" w:hAnsi="Times New Roman" w:cs="Times New Roman"/>
      <w:b/>
      <w:sz w:val="28"/>
      <w:szCs w:val="20"/>
      <w:lang w:eastAsia="ru-RU"/>
    </w:rPr>
  </w:style>
  <w:style w:type="paragraph" w:customStyle="1" w:styleId="Default">
    <w:name w:val="Default"/>
    <w:rsid w:val="00B77839"/>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styleId="afa">
    <w:name w:val="Plain Text"/>
    <w:basedOn w:val="a0"/>
    <w:link w:val="afb"/>
    <w:uiPriority w:val="99"/>
    <w:rsid w:val="00B77839"/>
    <w:pPr>
      <w:spacing w:after="0" w:line="240" w:lineRule="auto"/>
    </w:pPr>
    <w:rPr>
      <w:rFonts w:ascii="Courier New" w:eastAsia="Times New Roman" w:hAnsi="Courier New" w:cs="Times New Roman"/>
      <w:sz w:val="20"/>
      <w:szCs w:val="20"/>
      <w:lang w:eastAsia="ru-RU"/>
    </w:rPr>
  </w:style>
  <w:style w:type="character" w:customStyle="1" w:styleId="afb">
    <w:name w:val="Текст Знак"/>
    <w:basedOn w:val="a1"/>
    <w:link w:val="afa"/>
    <w:uiPriority w:val="99"/>
    <w:rsid w:val="00B77839"/>
    <w:rPr>
      <w:rFonts w:ascii="Courier New" w:eastAsia="Times New Roman" w:hAnsi="Courier New" w:cs="Times New Roman"/>
      <w:sz w:val="20"/>
      <w:szCs w:val="20"/>
      <w:lang w:eastAsia="ru-RU"/>
    </w:rPr>
  </w:style>
  <w:style w:type="character" w:styleId="afc">
    <w:name w:val="page number"/>
    <w:basedOn w:val="a1"/>
    <w:uiPriority w:val="99"/>
    <w:rsid w:val="00B77839"/>
    <w:rPr>
      <w:rFonts w:cs="Times New Roman"/>
    </w:rPr>
  </w:style>
  <w:style w:type="paragraph" w:styleId="a">
    <w:name w:val="List Number"/>
    <w:basedOn w:val="a0"/>
    <w:uiPriority w:val="99"/>
    <w:semiHidden/>
    <w:rsid w:val="00B77839"/>
    <w:pPr>
      <w:numPr>
        <w:numId w:val="3"/>
      </w:numPr>
      <w:tabs>
        <w:tab w:val="clear" w:pos="360"/>
        <w:tab w:val="num" w:pos="495"/>
      </w:tabs>
      <w:spacing w:after="0" w:line="360" w:lineRule="auto"/>
      <w:ind w:left="495" w:hanging="495"/>
    </w:pPr>
    <w:rPr>
      <w:rFonts w:ascii="Times New Roman" w:eastAsia="Times New Roman" w:hAnsi="Times New Roman" w:cs="Times New Roman"/>
      <w:sz w:val="24"/>
      <w:szCs w:val="24"/>
      <w:lang w:eastAsia="ru-RU"/>
    </w:rPr>
  </w:style>
  <w:style w:type="paragraph" w:styleId="afd">
    <w:name w:val="Normal (Web)"/>
    <w:basedOn w:val="a0"/>
    <w:uiPriority w:val="99"/>
    <w:semiHidden/>
    <w:rsid w:val="00B77839"/>
    <w:pPr>
      <w:spacing w:after="0" w:line="240" w:lineRule="auto"/>
    </w:pPr>
    <w:rPr>
      <w:rFonts w:ascii="Times New Roman" w:eastAsia="Times New Roman" w:hAnsi="Times New Roman" w:cs="Times New Roman"/>
      <w:sz w:val="24"/>
      <w:szCs w:val="24"/>
      <w:lang w:eastAsia="ru-RU"/>
    </w:rPr>
  </w:style>
  <w:style w:type="paragraph" w:styleId="afe">
    <w:name w:val="Block Text"/>
    <w:basedOn w:val="a0"/>
    <w:uiPriority w:val="99"/>
    <w:semiHidden/>
    <w:rsid w:val="00B77839"/>
    <w:pPr>
      <w:autoSpaceDE w:val="0"/>
      <w:autoSpaceDN w:val="0"/>
      <w:spacing w:after="0"/>
      <w:ind w:left="80" w:right="400" w:hanging="80"/>
    </w:pPr>
    <w:rPr>
      <w:rFonts w:ascii="Times New Roman" w:eastAsia="Times New Roman" w:hAnsi="Times New Roman" w:cs="Times New Roman"/>
      <w:sz w:val="28"/>
      <w:szCs w:val="28"/>
      <w:lang w:eastAsia="ru-RU"/>
    </w:rPr>
  </w:style>
  <w:style w:type="paragraph" w:styleId="24">
    <w:name w:val="toc 2"/>
    <w:basedOn w:val="a0"/>
    <w:next w:val="a0"/>
    <w:autoRedefine/>
    <w:uiPriority w:val="39"/>
    <w:rsid w:val="00D33B0D"/>
    <w:pPr>
      <w:tabs>
        <w:tab w:val="right" w:leader="dot" w:pos="10035"/>
      </w:tabs>
      <w:spacing w:after="0" w:line="240" w:lineRule="auto"/>
      <w:jc w:val="both"/>
    </w:pPr>
    <w:rPr>
      <w:rFonts w:eastAsia="Times New Roman" w:cstheme="minorHAnsi"/>
      <w:b/>
      <w:caps/>
      <w:noProof/>
      <w:color w:val="2E74B5" w:themeColor="accent1" w:themeShade="BF"/>
      <w:sz w:val="28"/>
      <w:szCs w:val="28"/>
      <w:lang w:eastAsia="ru-RU"/>
    </w:rPr>
  </w:style>
  <w:style w:type="character" w:customStyle="1" w:styleId="26">
    <w:name w:val="Знак Знак26"/>
    <w:rsid w:val="00B77839"/>
    <w:rPr>
      <w:rFonts w:ascii="Cambria" w:hAnsi="Cambria"/>
      <w:b/>
      <w:kern w:val="32"/>
      <w:sz w:val="32"/>
    </w:rPr>
  </w:style>
  <w:style w:type="character" w:customStyle="1" w:styleId="240">
    <w:name w:val="Знак Знак24"/>
    <w:rsid w:val="00B77839"/>
    <w:rPr>
      <w:rFonts w:ascii="Cambria" w:hAnsi="Cambria"/>
      <w:b/>
      <w:i/>
      <w:sz w:val="28"/>
    </w:rPr>
  </w:style>
  <w:style w:type="character" w:customStyle="1" w:styleId="230">
    <w:name w:val="Знак Знак23"/>
    <w:rsid w:val="00B77839"/>
    <w:rPr>
      <w:rFonts w:ascii="Cambria" w:hAnsi="Cambria"/>
      <w:b/>
      <w:sz w:val="26"/>
    </w:rPr>
  </w:style>
  <w:style w:type="character" w:customStyle="1" w:styleId="220">
    <w:name w:val="Знак Знак22"/>
    <w:rsid w:val="00B77839"/>
    <w:rPr>
      <w:b/>
      <w:sz w:val="28"/>
    </w:rPr>
  </w:style>
  <w:style w:type="character" w:customStyle="1" w:styleId="210">
    <w:name w:val="Знак Знак21"/>
    <w:rsid w:val="00B77839"/>
    <w:rPr>
      <w:b/>
      <w:i/>
      <w:sz w:val="26"/>
    </w:rPr>
  </w:style>
  <w:style w:type="character" w:customStyle="1" w:styleId="200">
    <w:name w:val="Знак Знак20"/>
    <w:semiHidden/>
    <w:rsid w:val="00B77839"/>
    <w:rPr>
      <w:b/>
    </w:rPr>
  </w:style>
  <w:style w:type="character" w:customStyle="1" w:styleId="19">
    <w:name w:val="Знак Знак19"/>
    <w:semiHidden/>
    <w:rsid w:val="00B77839"/>
    <w:rPr>
      <w:sz w:val="24"/>
    </w:rPr>
  </w:style>
  <w:style w:type="character" w:customStyle="1" w:styleId="18">
    <w:name w:val="Знак Знак18"/>
    <w:semiHidden/>
    <w:rsid w:val="00B77839"/>
    <w:rPr>
      <w:i/>
      <w:sz w:val="24"/>
    </w:rPr>
  </w:style>
  <w:style w:type="character" w:customStyle="1" w:styleId="17">
    <w:name w:val="Знак Знак17"/>
    <w:semiHidden/>
    <w:rsid w:val="00B77839"/>
    <w:rPr>
      <w:rFonts w:ascii="Cambria" w:hAnsi="Cambria"/>
    </w:rPr>
  </w:style>
  <w:style w:type="paragraph" w:customStyle="1" w:styleId="aff">
    <w:name w:val="Обычный ТКП"/>
    <w:basedOn w:val="a0"/>
    <w:rsid w:val="00B77839"/>
    <w:pPr>
      <w:spacing w:after="0" w:line="360" w:lineRule="auto"/>
      <w:ind w:left="57" w:right="57" w:firstLine="709"/>
      <w:jc w:val="both"/>
    </w:pPr>
    <w:rPr>
      <w:rFonts w:ascii="Calibri" w:eastAsia="Times New Roman" w:hAnsi="Calibri" w:cs="Times New Roman"/>
      <w:bCs/>
      <w:sz w:val="24"/>
      <w:szCs w:val="20"/>
      <w:lang w:val="en-US"/>
    </w:rPr>
  </w:style>
  <w:style w:type="paragraph" w:styleId="aff0">
    <w:name w:val="Subtitle"/>
    <w:basedOn w:val="a0"/>
    <w:next w:val="a0"/>
    <w:link w:val="aff1"/>
    <w:uiPriority w:val="11"/>
    <w:qFormat/>
    <w:rsid w:val="00B77839"/>
    <w:pPr>
      <w:spacing w:after="60" w:line="240" w:lineRule="auto"/>
      <w:jc w:val="center"/>
      <w:outlineLvl w:val="1"/>
    </w:pPr>
    <w:rPr>
      <w:rFonts w:ascii="Cambria" w:eastAsia="Times New Roman" w:hAnsi="Cambria" w:cs="Times New Roman"/>
      <w:sz w:val="24"/>
      <w:szCs w:val="24"/>
      <w:lang w:val="en-US"/>
    </w:rPr>
  </w:style>
  <w:style w:type="character" w:customStyle="1" w:styleId="aff1">
    <w:name w:val="Подзаголовок Знак"/>
    <w:basedOn w:val="a1"/>
    <w:link w:val="aff0"/>
    <w:uiPriority w:val="11"/>
    <w:rsid w:val="00B77839"/>
    <w:rPr>
      <w:rFonts w:ascii="Cambria" w:eastAsia="Times New Roman" w:hAnsi="Cambria" w:cs="Times New Roman"/>
      <w:sz w:val="24"/>
      <w:szCs w:val="24"/>
      <w:lang w:val="en-US"/>
    </w:rPr>
  </w:style>
  <w:style w:type="character" w:styleId="aff2">
    <w:name w:val="Strong"/>
    <w:basedOn w:val="a1"/>
    <w:uiPriority w:val="22"/>
    <w:qFormat/>
    <w:rsid w:val="00B77839"/>
    <w:rPr>
      <w:b/>
    </w:rPr>
  </w:style>
  <w:style w:type="character" w:styleId="aff3">
    <w:name w:val="Emphasis"/>
    <w:basedOn w:val="a1"/>
    <w:uiPriority w:val="20"/>
    <w:qFormat/>
    <w:rsid w:val="00B77839"/>
    <w:rPr>
      <w:rFonts w:ascii="Calibri" w:hAnsi="Calibri"/>
      <w:b/>
      <w:i/>
    </w:rPr>
  </w:style>
  <w:style w:type="paragraph" w:styleId="25">
    <w:name w:val="Quote"/>
    <w:basedOn w:val="a0"/>
    <w:next w:val="a0"/>
    <w:link w:val="27"/>
    <w:uiPriority w:val="29"/>
    <w:qFormat/>
    <w:rsid w:val="00B77839"/>
    <w:pPr>
      <w:spacing w:after="0" w:line="240" w:lineRule="auto"/>
    </w:pPr>
    <w:rPr>
      <w:rFonts w:ascii="Calibri" w:eastAsia="Times New Roman" w:hAnsi="Calibri" w:cs="Times New Roman"/>
      <w:i/>
      <w:sz w:val="24"/>
      <w:szCs w:val="24"/>
      <w:lang w:val="en-US"/>
    </w:rPr>
  </w:style>
  <w:style w:type="character" w:customStyle="1" w:styleId="27">
    <w:name w:val="Цитата 2 Знак"/>
    <w:basedOn w:val="a1"/>
    <w:link w:val="25"/>
    <w:uiPriority w:val="29"/>
    <w:rsid w:val="00B77839"/>
    <w:rPr>
      <w:rFonts w:ascii="Calibri" w:eastAsia="Times New Roman" w:hAnsi="Calibri" w:cs="Times New Roman"/>
      <w:i/>
      <w:sz w:val="24"/>
      <w:szCs w:val="24"/>
      <w:lang w:val="en-US"/>
    </w:rPr>
  </w:style>
  <w:style w:type="paragraph" w:styleId="aff4">
    <w:name w:val="Intense Quote"/>
    <w:basedOn w:val="a0"/>
    <w:next w:val="a0"/>
    <w:link w:val="aff5"/>
    <w:uiPriority w:val="30"/>
    <w:qFormat/>
    <w:rsid w:val="00B77839"/>
    <w:pPr>
      <w:spacing w:after="0" w:line="240" w:lineRule="auto"/>
      <w:ind w:left="720" w:right="720"/>
    </w:pPr>
    <w:rPr>
      <w:rFonts w:ascii="Calibri" w:eastAsia="Times New Roman" w:hAnsi="Calibri" w:cs="Times New Roman"/>
      <w:b/>
      <w:i/>
      <w:sz w:val="24"/>
      <w:lang w:val="en-US"/>
    </w:rPr>
  </w:style>
  <w:style w:type="character" w:customStyle="1" w:styleId="aff5">
    <w:name w:val="Выделенная цитата Знак"/>
    <w:basedOn w:val="a1"/>
    <w:link w:val="aff4"/>
    <w:uiPriority w:val="30"/>
    <w:rsid w:val="00B77839"/>
    <w:rPr>
      <w:rFonts w:ascii="Calibri" w:eastAsia="Times New Roman" w:hAnsi="Calibri" w:cs="Times New Roman"/>
      <w:b/>
      <w:i/>
      <w:sz w:val="24"/>
      <w:lang w:val="en-US"/>
    </w:rPr>
  </w:style>
  <w:style w:type="character" w:styleId="aff6">
    <w:name w:val="Subtle Emphasis"/>
    <w:basedOn w:val="a1"/>
    <w:uiPriority w:val="19"/>
    <w:qFormat/>
    <w:rsid w:val="00B77839"/>
    <w:rPr>
      <w:i/>
      <w:color w:val="5A5A5A"/>
    </w:rPr>
  </w:style>
  <w:style w:type="character" w:styleId="aff7">
    <w:name w:val="Intense Emphasis"/>
    <w:basedOn w:val="a1"/>
    <w:uiPriority w:val="21"/>
    <w:qFormat/>
    <w:rsid w:val="00B77839"/>
    <w:rPr>
      <w:b/>
      <w:i/>
      <w:sz w:val="24"/>
      <w:u w:val="single"/>
    </w:rPr>
  </w:style>
  <w:style w:type="character" w:styleId="aff8">
    <w:name w:val="Subtle Reference"/>
    <w:basedOn w:val="a1"/>
    <w:uiPriority w:val="31"/>
    <w:qFormat/>
    <w:rsid w:val="00B77839"/>
    <w:rPr>
      <w:sz w:val="24"/>
      <w:u w:val="single"/>
    </w:rPr>
  </w:style>
  <w:style w:type="character" w:styleId="aff9">
    <w:name w:val="Intense Reference"/>
    <w:basedOn w:val="a1"/>
    <w:uiPriority w:val="32"/>
    <w:qFormat/>
    <w:rsid w:val="00B77839"/>
    <w:rPr>
      <w:b/>
      <w:sz w:val="24"/>
      <w:u w:val="single"/>
    </w:rPr>
  </w:style>
  <w:style w:type="character" w:styleId="affa">
    <w:name w:val="Book Title"/>
    <w:basedOn w:val="a1"/>
    <w:uiPriority w:val="33"/>
    <w:qFormat/>
    <w:rsid w:val="00B77839"/>
    <w:rPr>
      <w:rFonts w:ascii="Cambria" w:hAnsi="Cambria"/>
      <w:b/>
      <w:i/>
      <w:sz w:val="24"/>
    </w:rPr>
  </w:style>
  <w:style w:type="paragraph" w:styleId="affb">
    <w:name w:val="TOC Heading"/>
    <w:basedOn w:val="1"/>
    <w:next w:val="a0"/>
    <w:uiPriority w:val="39"/>
    <w:qFormat/>
    <w:rsid w:val="00B77839"/>
    <w:pPr>
      <w:keepLines w:val="0"/>
      <w:spacing w:after="60" w:line="240" w:lineRule="auto"/>
      <w:outlineLvl w:val="9"/>
    </w:pPr>
    <w:rPr>
      <w:rFonts w:ascii="Cambria" w:eastAsia="Times New Roman" w:hAnsi="Cambria" w:cs="Times New Roman"/>
      <w:bCs/>
      <w:color w:val="auto"/>
      <w:kern w:val="32"/>
      <w:lang w:val="en-US"/>
    </w:rPr>
  </w:style>
  <w:style w:type="paragraph" w:customStyle="1" w:styleId="affc">
    <w:name w:val="Стиль"/>
    <w:basedOn w:val="a0"/>
    <w:rsid w:val="00B77839"/>
    <w:pPr>
      <w:spacing w:line="240" w:lineRule="exact"/>
    </w:pPr>
    <w:rPr>
      <w:rFonts w:ascii="Verdana" w:eastAsia="Times New Roman" w:hAnsi="Verdana" w:cs="Times New Roman"/>
      <w:sz w:val="20"/>
      <w:szCs w:val="20"/>
      <w:lang w:val="en-US"/>
    </w:rPr>
  </w:style>
  <w:style w:type="paragraph" w:customStyle="1" w:styleId="affd">
    <w:name w:val="Формула"/>
    <w:basedOn w:val="a0"/>
    <w:rsid w:val="00B77839"/>
    <w:pPr>
      <w:tabs>
        <w:tab w:val="center" w:pos="4536"/>
        <w:tab w:val="right" w:pos="9356"/>
      </w:tabs>
      <w:overflowPunct w:val="0"/>
      <w:autoSpaceDE w:val="0"/>
      <w:autoSpaceDN w:val="0"/>
      <w:adjustRightInd w:val="0"/>
      <w:spacing w:after="0" w:line="360" w:lineRule="auto"/>
      <w:ind w:right="-1"/>
      <w:jc w:val="both"/>
      <w:textAlignment w:val="baseline"/>
    </w:pPr>
    <w:rPr>
      <w:rFonts w:ascii="Times New Roman" w:eastAsia="Times New Roman" w:hAnsi="Times New Roman" w:cs="Times New Roman"/>
      <w:sz w:val="28"/>
      <w:szCs w:val="20"/>
      <w:lang w:eastAsia="ru-RU"/>
    </w:rPr>
  </w:style>
  <w:style w:type="character" w:styleId="affe">
    <w:name w:val="FollowedHyperlink"/>
    <w:basedOn w:val="a1"/>
    <w:uiPriority w:val="99"/>
    <w:rsid w:val="00B77839"/>
    <w:rPr>
      <w:color w:val="800080"/>
      <w:u w:val="single"/>
    </w:rPr>
  </w:style>
  <w:style w:type="paragraph" w:styleId="afff">
    <w:name w:val="caption"/>
    <w:aliases w:val="Знак"/>
    <w:basedOn w:val="a0"/>
    <w:next w:val="a0"/>
    <w:uiPriority w:val="35"/>
    <w:qFormat/>
    <w:rsid w:val="00B77839"/>
    <w:pPr>
      <w:spacing w:after="60" w:line="240" w:lineRule="auto"/>
      <w:jc w:val="both"/>
    </w:pPr>
    <w:rPr>
      <w:rFonts w:ascii="Times New Roman" w:eastAsia="Times New Roman" w:hAnsi="Times New Roman" w:cs="Times New Roman"/>
      <w:b/>
      <w:bCs/>
      <w:sz w:val="20"/>
      <w:szCs w:val="20"/>
      <w:lang w:eastAsia="ru-RU"/>
    </w:rPr>
  </w:style>
  <w:style w:type="character" w:customStyle="1" w:styleId="grame">
    <w:name w:val="grame"/>
    <w:basedOn w:val="a1"/>
    <w:rsid w:val="00B77839"/>
    <w:rPr>
      <w:rFonts w:cs="Times New Roman"/>
    </w:rPr>
  </w:style>
  <w:style w:type="character" w:customStyle="1" w:styleId="250">
    <w:name w:val="Знак Знак25"/>
    <w:rsid w:val="00B77839"/>
    <w:rPr>
      <w:rFonts w:ascii="Arial" w:hAnsi="Arial"/>
      <w:b/>
      <w:sz w:val="26"/>
      <w:lang w:val="ru-RU" w:eastAsia="ru-RU"/>
    </w:rPr>
  </w:style>
  <w:style w:type="paragraph" w:styleId="afff0">
    <w:name w:val="Document Map"/>
    <w:basedOn w:val="a0"/>
    <w:link w:val="afff1"/>
    <w:uiPriority w:val="99"/>
    <w:rsid w:val="00B77839"/>
    <w:pPr>
      <w:spacing w:after="0" w:line="240" w:lineRule="auto"/>
    </w:pPr>
    <w:rPr>
      <w:rFonts w:ascii="Tahoma" w:eastAsia="Times New Roman" w:hAnsi="Tahoma" w:cs="Tahoma"/>
      <w:sz w:val="16"/>
      <w:szCs w:val="16"/>
      <w:lang w:val="en-US"/>
    </w:rPr>
  </w:style>
  <w:style w:type="character" w:customStyle="1" w:styleId="afff1">
    <w:name w:val="Схема документа Знак"/>
    <w:basedOn w:val="a1"/>
    <w:link w:val="afff0"/>
    <w:uiPriority w:val="99"/>
    <w:rsid w:val="00B77839"/>
    <w:rPr>
      <w:rFonts w:ascii="Tahoma" w:eastAsia="Times New Roman" w:hAnsi="Tahoma" w:cs="Tahoma"/>
      <w:sz w:val="16"/>
      <w:szCs w:val="16"/>
      <w:lang w:val="en-US"/>
    </w:rPr>
  </w:style>
  <w:style w:type="paragraph" w:customStyle="1" w:styleId="CharChar">
    <w:name w:val="Char Char"/>
    <w:basedOn w:val="a0"/>
    <w:rsid w:val="00B77839"/>
    <w:pPr>
      <w:spacing w:after="120" w:line="240" w:lineRule="auto"/>
    </w:pPr>
    <w:rPr>
      <w:rFonts w:ascii="Arial" w:eastAsia="Times New Roman" w:hAnsi="Arial" w:cs="Times New Roman"/>
      <w:sz w:val="20"/>
      <w:szCs w:val="20"/>
      <w:lang w:val="en-US"/>
    </w:rPr>
  </w:style>
  <w:style w:type="paragraph" w:customStyle="1" w:styleId="ConsPlusNormal">
    <w:name w:val="ConsPlusNormal"/>
    <w:rsid w:val="00B77839"/>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ConsPlusNonformat">
    <w:name w:val="ConsPlusNonformat"/>
    <w:rsid w:val="00B77839"/>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Pa11">
    <w:name w:val="Pa11"/>
    <w:basedOn w:val="a0"/>
    <w:next w:val="a0"/>
    <w:rsid w:val="00B77839"/>
    <w:pPr>
      <w:autoSpaceDE w:val="0"/>
      <w:autoSpaceDN w:val="0"/>
      <w:adjustRightInd w:val="0"/>
      <w:spacing w:after="0" w:line="191" w:lineRule="atLeast"/>
    </w:pPr>
    <w:rPr>
      <w:rFonts w:ascii="Helios" w:eastAsia="Times New Roman" w:hAnsi="Helios" w:cs="Times New Roman"/>
      <w:sz w:val="24"/>
      <w:szCs w:val="24"/>
      <w:lang w:eastAsia="ru-RU"/>
    </w:rPr>
  </w:style>
  <w:style w:type="paragraph" w:customStyle="1" w:styleId="msolistparagraph0">
    <w:name w:val="msolistparagraph"/>
    <w:basedOn w:val="a0"/>
    <w:rsid w:val="00B77839"/>
    <w:pPr>
      <w:spacing w:after="200" w:line="276" w:lineRule="auto"/>
      <w:ind w:left="720"/>
      <w:contextualSpacing/>
    </w:pPr>
    <w:rPr>
      <w:rFonts w:ascii="Calibri" w:eastAsia="Times New Roman" w:hAnsi="Calibri" w:cs="Times New Roman"/>
    </w:rPr>
  </w:style>
  <w:style w:type="character" w:customStyle="1" w:styleId="Heading1Char">
    <w:name w:val="Heading 1 Char"/>
    <w:rsid w:val="00B77839"/>
    <w:rPr>
      <w:rFonts w:ascii="Cambria" w:hAnsi="Cambria"/>
      <w:b/>
      <w:kern w:val="32"/>
      <w:sz w:val="32"/>
    </w:rPr>
  </w:style>
  <w:style w:type="character" w:customStyle="1" w:styleId="Heading2Char">
    <w:name w:val="Heading 2 Char"/>
    <w:rsid w:val="00B77839"/>
    <w:rPr>
      <w:rFonts w:ascii="Times New Roman" w:hAnsi="Times New Roman"/>
      <w:b/>
      <w:spacing w:val="-10"/>
      <w:kern w:val="28"/>
      <w:sz w:val="32"/>
      <w:lang w:eastAsia="en-US"/>
    </w:rPr>
  </w:style>
  <w:style w:type="character" w:customStyle="1" w:styleId="Heading3Char">
    <w:name w:val="Heading 3 Char"/>
    <w:rsid w:val="00B77839"/>
    <w:rPr>
      <w:rFonts w:ascii="Cambria" w:hAnsi="Cambria"/>
      <w:b/>
      <w:sz w:val="26"/>
    </w:rPr>
  </w:style>
  <w:style w:type="character" w:customStyle="1" w:styleId="Heading4Char">
    <w:name w:val="Heading 4 Char"/>
    <w:rsid w:val="00B77839"/>
    <w:rPr>
      <w:rFonts w:ascii="Calibri" w:hAnsi="Calibri"/>
      <w:b/>
      <w:sz w:val="28"/>
    </w:rPr>
  </w:style>
  <w:style w:type="paragraph" w:customStyle="1" w:styleId="bodytext4">
    <w:name w:val="bodytext4"/>
    <w:basedOn w:val="a0"/>
    <w:rsid w:val="00B77839"/>
    <w:pPr>
      <w:spacing w:before="100" w:beforeAutospacing="1" w:after="150" w:line="240" w:lineRule="auto"/>
    </w:pPr>
    <w:rPr>
      <w:rFonts w:ascii="Times New Roman" w:eastAsia="Times New Roman" w:hAnsi="Times New Roman" w:cs="Times New Roman"/>
      <w:color w:val="949494"/>
      <w:sz w:val="24"/>
      <w:szCs w:val="24"/>
      <w:lang w:eastAsia="ru-RU"/>
    </w:rPr>
  </w:style>
  <w:style w:type="character" w:customStyle="1" w:styleId="BalloonTextChar">
    <w:name w:val="Balloon Text Char"/>
    <w:rsid w:val="00B77839"/>
    <w:rPr>
      <w:rFonts w:ascii="Tahoma" w:hAnsi="Tahoma"/>
      <w:sz w:val="16"/>
    </w:rPr>
  </w:style>
  <w:style w:type="character" w:customStyle="1" w:styleId="TitleChar">
    <w:name w:val="Title Char"/>
    <w:rsid w:val="00B77839"/>
    <w:rPr>
      <w:rFonts w:ascii="Times New Roman" w:hAnsi="Times New Roman"/>
      <w:b/>
      <w:sz w:val="24"/>
    </w:rPr>
  </w:style>
  <w:style w:type="character" w:customStyle="1" w:styleId="BodyTextIndent2Char">
    <w:name w:val="Body Text Indent 2 Char"/>
    <w:rsid w:val="00B77839"/>
    <w:rPr>
      <w:rFonts w:ascii="Times New Roman" w:hAnsi="Times New Roman"/>
      <w:b/>
      <w:sz w:val="24"/>
    </w:rPr>
  </w:style>
  <w:style w:type="paragraph" w:customStyle="1" w:styleId="13">
    <w:name w:val="Абзац списка1"/>
    <w:basedOn w:val="a0"/>
    <w:rsid w:val="00B77839"/>
    <w:pPr>
      <w:widowControl w:val="0"/>
      <w:adjustRightInd w:val="0"/>
      <w:spacing w:before="120" w:after="120" w:line="240" w:lineRule="auto"/>
      <w:jc w:val="both"/>
    </w:pPr>
    <w:rPr>
      <w:rFonts w:ascii="Times New Roman" w:eastAsia="Times New Roman" w:hAnsi="Times New Roman" w:cs="Times New Roman"/>
      <w:spacing w:val="-5"/>
      <w:sz w:val="28"/>
    </w:rPr>
  </w:style>
  <w:style w:type="character" w:customStyle="1" w:styleId="BodyTextIndentChar">
    <w:name w:val="Body Text Indent Char"/>
    <w:rsid w:val="00B77839"/>
    <w:rPr>
      <w:rFonts w:ascii="Calibri" w:hAnsi="Calibri"/>
    </w:rPr>
  </w:style>
  <w:style w:type="paragraph" w:styleId="31">
    <w:name w:val="toc 3"/>
    <w:basedOn w:val="a0"/>
    <w:next w:val="a0"/>
    <w:autoRedefine/>
    <w:uiPriority w:val="39"/>
    <w:rsid w:val="00B77839"/>
    <w:pPr>
      <w:spacing w:after="0" w:line="240" w:lineRule="auto"/>
      <w:ind w:left="480"/>
    </w:pPr>
    <w:rPr>
      <w:rFonts w:ascii="Times New Roman" w:eastAsia="Times New Roman" w:hAnsi="Times New Roman" w:cs="Times New Roman"/>
      <w:i/>
      <w:iCs/>
      <w:sz w:val="20"/>
      <w:szCs w:val="20"/>
      <w:lang w:eastAsia="ru-RU"/>
    </w:rPr>
  </w:style>
  <w:style w:type="paragraph" w:customStyle="1" w:styleId="14">
    <w:name w:val="Знак Знак Знак1 Знак Знак Знак"/>
    <w:basedOn w:val="a0"/>
    <w:rsid w:val="00B77839"/>
    <w:pPr>
      <w:spacing w:after="0" w:line="240" w:lineRule="auto"/>
    </w:pPr>
    <w:rPr>
      <w:rFonts w:ascii="Verdana" w:eastAsia="Times New Roman" w:hAnsi="Verdana" w:cs="Times New Roman"/>
      <w:sz w:val="20"/>
      <w:szCs w:val="20"/>
      <w:lang w:val="en-US"/>
    </w:rPr>
  </w:style>
  <w:style w:type="character" w:customStyle="1" w:styleId="CommentTextChar">
    <w:name w:val="Comment Text Char"/>
    <w:rsid w:val="00B77839"/>
    <w:rPr>
      <w:rFonts w:ascii="Times New Roman" w:hAnsi="Times New Roman"/>
      <w:sz w:val="20"/>
    </w:rPr>
  </w:style>
  <w:style w:type="paragraph" w:customStyle="1" w:styleId="110">
    <w:name w:val="Знак Знак Знак1 Знак Знак Знак1"/>
    <w:basedOn w:val="a0"/>
    <w:rsid w:val="00B77839"/>
    <w:pPr>
      <w:spacing w:after="0" w:line="240" w:lineRule="auto"/>
    </w:pPr>
    <w:rPr>
      <w:rFonts w:ascii="Verdana" w:eastAsia="Times New Roman" w:hAnsi="Verdana" w:cs="Times New Roman"/>
      <w:sz w:val="20"/>
      <w:szCs w:val="20"/>
      <w:lang w:val="en-US"/>
    </w:rPr>
  </w:style>
  <w:style w:type="character" w:customStyle="1" w:styleId="HeaderChar">
    <w:name w:val="Header Char"/>
    <w:rsid w:val="00B77839"/>
  </w:style>
  <w:style w:type="character" w:customStyle="1" w:styleId="HeaderChar1">
    <w:name w:val="Header Char1"/>
    <w:rsid w:val="00B77839"/>
    <w:rPr>
      <w:rFonts w:ascii="Times New Roman" w:hAnsi="Times New Roman"/>
    </w:rPr>
  </w:style>
  <w:style w:type="character" w:customStyle="1" w:styleId="HeaderChar2">
    <w:name w:val="Header Char2"/>
    <w:rsid w:val="00B77839"/>
    <w:rPr>
      <w:rFonts w:ascii="Times New Roman" w:hAnsi="Times New Roman"/>
    </w:rPr>
  </w:style>
  <w:style w:type="character" w:customStyle="1" w:styleId="FooterChar">
    <w:name w:val="Footer Char"/>
    <w:rsid w:val="00B77839"/>
  </w:style>
  <w:style w:type="character" w:customStyle="1" w:styleId="FooterChar1">
    <w:name w:val="Footer Char1"/>
    <w:rsid w:val="00B77839"/>
    <w:rPr>
      <w:rFonts w:ascii="Times New Roman" w:hAnsi="Times New Roman"/>
    </w:rPr>
  </w:style>
  <w:style w:type="character" w:customStyle="1" w:styleId="FooterChar2">
    <w:name w:val="Footer Char2"/>
    <w:rsid w:val="00B77839"/>
    <w:rPr>
      <w:rFonts w:ascii="Times New Roman" w:hAnsi="Times New Roman"/>
    </w:rPr>
  </w:style>
  <w:style w:type="character" w:customStyle="1" w:styleId="BodyText2Char">
    <w:name w:val="Body Text 2 Char"/>
    <w:rsid w:val="00B77839"/>
    <w:rPr>
      <w:rFonts w:ascii="Calibri" w:hAnsi="Calibri"/>
      <w:lang w:eastAsia="en-US"/>
    </w:rPr>
  </w:style>
  <w:style w:type="character" w:customStyle="1" w:styleId="BodyText2Char1">
    <w:name w:val="Body Text 2 Char1"/>
    <w:rsid w:val="00B77839"/>
    <w:rPr>
      <w:rFonts w:ascii="Times New Roman" w:hAnsi="Times New Roman"/>
    </w:rPr>
  </w:style>
  <w:style w:type="character" w:customStyle="1" w:styleId="BodyText2Char2">
    <w:name w:val="Body Text 2 Char2"/>
    <w:rsid w:val="00B77839"/>
    <w:rPr>
      <w:rFonts w:ascii="Times New Roman" w:hAnsi="Times New Roman"/>
    </w:rPr>
  </w:style>
  <w:style w:type="paragraph" w:styleId="32">
    <w:name w:val="Body Text Indent 3"/>
    <w:basedOn w:val="a0"/>
    <w:link w:val="33"/>
    <w:uiPriority w:val="99"/>
    <w:rsid w:val="00B77839"/>
    <w:pPr>
      <w:spacing w:after="200" w:line="276" w:lineRule="auto"/>
      <w:ind w:firstLine="360"/>
      <w:jc w:val="both"/>
    </w:pPr>
    <w:rPr>
      <w:rFonts w:ascii="Times New Roman" w:eastAsia="Times New Roman" w:hAnsi="Times New Roman" w:cs="Times New Roman"/>
      <w:sz w:val="28"/>
      <w:lang w:eastAsia="ru-RU"/>
    </w:rPr>
  </w:style>
  <w:style w:type="character" w:customStyle="1" w:styleId="33">
    <w:name w:val="Основной текст с отступом 3 Знак"/>
    <w:basedOn w:val="a1"/>
    <w:link w:val="32"/>
    <w:uiPriority w:val="99"/>
    <w:rsid w:val="00B77839"/>
    <w:rPr>
      <w:rFonts w:ascii="Times New Roman" w:eastAsia="Times New Roman" w:hAnsi="Times New Roman" w:cs="Times New Roman"/>
      <w:sz w:val="28"/>
      <w:lang w:eastAsia="ru-RU"/>
    </w:rPr>
  </w:style>
  <w:style w:type="paragraph" w:customStyle="1" w:styleId="afff2">
    <w:name w:val="Знак Знак Знак Знак"/>
    <w:basedOn w:val="a0"/>
    <w:rsid w:val="00B77839"/>
    <w:pPr>
      <w:spacing w:before="100" w:beforeAutospacing="1" w:after="100" w:afterAutospacing="1" w:line="240" w:lineRule="auto"/>
    </w:pPr>
    <w:rPr>
      <w:rFonts w:ascii="Tahoma" w:eastAsia="Times New Roman" w:hAnsi="Tahoma" w:cs="Tahoma"/>
      <w:sz w:val="20"/>
      <w:szCs w:val="20"/>
      <w:lang w:val="en-US"/>
    </w:rPr>
  </w:style>
  <w:style w:type="character" w:customStyle="1" w:styleId="FontStyle36">
    <w:name w:val="Font Style36"/>
    <w:rsid w:val="00B77839"/>
    <w:rPr>
      <w:rFonts w:ascii="Sylfaen" w:hAnsi="Sylfaen"/>
      <w:b/>
      <w:sz w:val="10"/>
    </w:rPr>
  </w:style>
  <w:style w:type="paragraph" w:customStyle="1" w:styleId="Style5">
    <w:name w:val="Style5"/>
    <w:basedOn w:val="a0"/>
    <w:rsid w:val="00B77839"/>
    <w:pPr>
      <w:widowControl w:val="0"/>
      <w:autoSpaceDE w:val="0"/>
      <w:autoSpaceDN w:val="0"/>
      <w:adjustRightInd w:val="0"/>
      <w:spacing w:after="0" w:line="163" w:lineRule="exact"/>
      <w:jc w:val="right"/>
    </w:pPr>
    <w:rPr>
      <w:rFonts w:ascii="Palatino Linotype" w:eastAsia="Times New Roman" w:hAnsi="Palatino Linotype" w:cs="Times New Roman"/>
      <w:sz w:val="24"/>
      <w:szCs w:val="24"/>
      <w:lang w:eastAsia="ru-RU"/>
    </w:rPr>
  </w:style>
  <w:style w:type="paragraph" w:customStyle="1" w:styleId="Style11">
    <w:name w:val="Style11"/>
    <w:basedOn w:val="a0"/>
    <w:rsid w:val="00B77839"/>
    <w:pPr>
      <w:widowControl w:val="0"/>
      <w:autoSpaceDE w:val="0"/>
      <w:autoSpaceDN w:val="0"/>
      <w:adjustRightInd w:val="0"/>
      <w:spacing w:after="0" w:line="139" w:lineRule="exact"/>
      <w:ind w:firstLine="82"/>
    </w:pPr>
    <w:rPr>
      <w:rFonts w:ascii="Palatino Linotype" w:eastAsia="Times New Roman" w:hAnsi="Palatino Linotype" w:cs="Times New Roman"/>
      <w:sz w:val="24"/>
      <w:szCs w:val="24"/>
      <w:lang w:eastAsia="ru-RU"/>
    </w:rPr>
  </w:style>
  <w:style w:type="paragraph" w:customStyle="1" w:styleId="Style21">
    <w:name w:val="Style21"/>
    <w:basedOn w:val="a0"/>
    <w:rsid w:val="00B77839"/>
    <w:pPr>
      <w:widowControl w:val="0"/>
      <w:autoSpaceDE w:val="0"/>
      <w:autoSpaceDN w:val="0"/>
      <w:adjustRightInd w:val="0"/>
      <w:spacing w:after="0" w:line="240" w:lineRule="auto"/>
    </w:pPr>
    <w:rPr>
      <w:rFonts w:ascii="Palatino Linotype" w:eastAsia="Times New Roman" w:hAnsi="Palatino Linotype" w:cs="Times New Roman"/>
      <w:sz w:val="24"/>
      <w:szCs w:val="24"/>
      <w:lang w:eastAsia="ru-RU"/>
    </w:rPr>
  </w:style>
  <w:style w:type="character" w:customStyle="1" w:styleId="FontStyle26">
    <w:name w:val="Font Style26"/>
    <w:rsid w:val="00B77839"/>
    <w:rPr>
      <w:rFonts w:ascii="Arial" w:hAnsi="Arial"/>
      <w:i/>
      <w:sz w:val="12"/>
    </w:rPr>
  </w:style>
  <w:style w:type="character" w:customStyle="1" w:styleId="FontStyle27">
    <w:name w:val="Font Style27"/>
    <w:rsid w:val="00B77839"/>
    <w:rPr>
      <w:rFonts w:ascii="Arial" w:hAnsi="Arial"/>
      <w:sz w:val="12"/>
    </w:rPr>
  </w:style>
  <w:style w:type="character" w:customStyle="1" w:styleId="FontStyle32">
    <w:name w:val="Font Style32"/>
    <w:rsid w:val="00B77839"/>
    <w:rPr>
      <w:rFonts w:ascii="Arial" w:hAnsi="Arial"/>
      <w:sz w:val="10"/>
    </w:rPr>
  </w:style>
  <w:style w:type="character" w:customStyle="1" w:styleId="FontStyle33">
    <w:name w:val="Font Style33"/>
    <w:rsid w:val="00B77839"/>
    <w:rPr>
      <w:rFonts w:ascii="Cambria" w:hAnsi="Cambria"/>
      <w:sz w:val="12"/>
    </w:rPr>
  </w:style>
  <w:style w:type="character" w:customStyle="1" w:styleId="FontStyle34">
    <w:name w:val="Font Style34"/>
    <w:rsid w:val="00B77839"/>
    <w:rPr>
      <w:rFonts w:ascii="Arial" w:hAnsi="Arial"/>
      <w:b/>
      <w:smallCaps/>
      <w:sz w:val="12"/>
    </w:rPr>
  </w:style>
  <w:style w:type="paragraph" w:customStyle="1" w:styleId="Style19">
    <w:name w:val="Style19"/>
    <w:basedOn w:val="a0"/>
    <w:rsid w:val="00B77839"/>
    <w:pPr>
      <w:widowControl w:val="0"/>
      <w:autoSpaceDE w:val="0"/>
      <w:autoSpaceDN w:val="0"/>
      <w:adjustRightInd w:val="0"/>
      <w:spacing w:after="0" w:line="240" w:lineRule="auto"/>
    </w:pPr>
    <w:rPr>
      <w:rFonts w:ascii="Palatino Linotype" w:eastAsia="Times New Roman" w:hAnsi="Palatino Linotype" w:cs="Times New Roman"/>
      <w:sz w:val="24"/>
      <w:szCs w:val="24"/>
      <w:lang w:eastAsia="ru-RU"/>
    </w:rPr>
  </w:style>
  <w:style w:type="paragraph" w:customStyle="1" w:styleId="Style3">
    <w:name w:val="Style3"/>
    <w:basedOn w:val="a0"/>
    <w:rsid w:val="00B77839"/>
    <w:pPr>
      <w:widowControl w:val="0"/>
      <w:autoSpaceDE w:val="0"/>
      <w:autoSpaceDN w:val="0"/>
      <w:adjustRightInd w:val="0"/>
      <w:spacing w:after="0" w:line="322" w:lineRule="exact"/>
      <w:ind w:firstLine="715"/>
      <w:jc w:val="both"/>
    </w:pPr>
    <w:rPr>
      <w:rFonts w:ascii="Times New Roman" w:eastAsia="Times New Roman" w:hAnsi="Times New Roman" w:cs="Times New Roman"/>
      <w:sz w:val="24"/>
      <w:szCs w:val="24"/>
      <w:lang w:eastAsia="ru-RU"/>
    </w:rPr>
  </w:style>
  <w:style w:type="paragraph" w:customStyle="1" w:styleId="Style6">
    <w:name w:val="Style6"/>
    <w:basedOn w:val="a0"/>
    <w:rsid w:val="00B77839"/>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9">
    <w:name w:val="Style9"/>
    <w:basedOn w:val="a0"/>
    <w:rsid w:val="00B77839"/>
    <w:pPr>
      <w:widowControl w:val="0"/>
      <w:autoSpaceDE w:val="0"/>
      <w:autoSpaceDN w:val="0"/>
      <w:adjustRightInd w:val="0"/>
      <w:spacing w:after="0" w:line="322" w:lineRule="exact"/>
      <w:ind w:firstLine="710"/>
    </w:pPr>
    <w:rPr>
      <w:rFonts w:ascii="Times New Roman" w:eastAsia="Times New Roman" w:hAnsi="Times New Roman" w:cs="Times New Roman"/>
      <w:sz w:val="24"/>
      <w:szCs w:val="24"/>
      <w:lang w:eastAsia="ru-RU"/>
    </w:rPr>
  </w:style>
  <w:style w:type="character" w:customStyle="1" w:styleId="FontStyle13">
    <w:name w:val="Font Style13"/>
    <w:rsid w:val="00B77839"/>
    <w:rPr>
      <w:rFonts w:ascii="Times New Roman" w:hAnsi="Times New Roman"/>
      <w:sz w:val="26"/>
    </w:rPr>
  </w:style>
  <w:style w:type="character" w:customStyle="1" w:styleId="FontStyle15">
    <w:name w:val="Font Style15"/>
    <w:rsid w:val="00B77839"/>
    <w:rPr>
      <w:rFonts w:ascii="Times New Roman" w:hAnsi="Times New Roman"/>
      <w:spacing w:val="-10"/>
      <w:sz w:val="24"/>
    </w:rPr>
  </w:style>
  <w:style w:type="character" w:customStyle="1" w:styleId="FontStyle16">
    <w:name w:val="Font Style16"/>
    <w:rsid w:val="00B77839"/>
    <w:rPr>
      <w:rFonts w:ascii="Times New Roman" w:hAnsi="Times New Roman"/>
      <w:b/>
      <w:sz w:val="26"/>
    </w:rPr>
  </w:style>
  <w:style w:type="numbering" w:styleId="111111">
    <w:name w:val="Outline List 2"/>
    <w:basedOn w:val="a3"/>
    <w:uiPriority w:val="99"/>
    <w:semiHidden/>
    <w:unhideWhenUsed/>
    <w:rsid w:val="00B77839"/>
    <w:pPr>
      <w:numPr>
        <w:numId w:val="4"/>
      </w:numPr>
    </w:pPr>
  </w:style>
  <w:style w:type="paragraph" w:customStyle="1" w:styleId="font5">
    <w:name w:val="font5"/>
    <w:basedOn w:val="a0"/>
    <w:rsid w:val="00C0232F"/>
    <w:pPr>
      <w:spacing w:before="100" w:beforeAutospacing="1" w:after="100" w:afterAutospacing="1" w:line="240" w:lineRule="auto"/>
    </w:pPr>
    <w:rPr>
      <w:rFonts w:ascii="Calibri" w:eastAsia="Times New Roman" w:hAnsi="Calibri" w:cs="Times New Roman"/>
      <w:color w:val="000000"/>
      <w:sz w:val="24"/>
      <w:szCs w:val="24"/>
      <w:lang w:eastAsia="ru-RU"/>
    </w:rPr>
  </w:style>
  <w:style w:type="paragraph" w:customStyle="1" w:styleId="font6">
    <w:name w:val="font6"/>
    <w:basedOn w:val="a0"/>
    <w:rsid w:val="00C0232F"/>
    <w:pPr>
      <w:spacing w:before="100" w:beforeAutospacing="1" w:after="100" w:afterAutospacing="1" w:line="240" w:lineRule="auto"/>
    </w:pPr>
    <w:rPr>
      <w:rFonts w:ascii="Calibri" w:eastAsia="Times New Roman" w:hAnsi="Calibri" w:cs="Times New Roman"/>
      <w:color w:val="000000"/>
      <w:sz w:val="24"/>
      <w:szCs w:val="24"/>
      <w:lang w:eastAsia="ru-RU"/>
    </w:rPr>
  </w:style>
  <w:style w:type="paragraph" w:customStyle="1" w:styleId="xl65">
    <w:name w:val="xl65"/>
    <w:basedOn w:val="a0"/>
    <w:rsid w:val="00C0232F"/>
    <w:pPr>
      <w:pBdr>
        <w:left w:val="single" w:sz="8" w:space="0" w:color="auto"/>
        <w:bottom w:val="single" w:sz="8" w:space="0" w:color="auto"/>
        <w:right w:val="single" w:sz="8" w:space="0" w:color="auto"/>
      </w:pBdr>
      <w:spacing w:before="100" w:beforeAutospacing="1" w:after="100" w:afterAutospacing="1" w:line="240" w:lineRule="auto"/>
      <w:jc w:val="both"/>
      <w:textAlignment w:val="center"/>
    </w:pPr>
    <w:rPr>
      <w:rFonts w:ascii="Times New Roman" w:eastAsia="Times New Roman" w:hAnsi="Times New Roman" w:cs="Times New Roman"/>
      <w:sz w:val="24"/>
      <w:szCs w:val="24"/>
      <w:lang w:eastAsia="ru-RU"/>
    </w:rPr>
  </w:style>
  <w:style w:type="paragraph" w:customStyle="1" w:styleId="xl66">
    <w:name w:val="xl66"/>
    <w:basedOn w:val="a0"/>
    <w:rsid w:val="00C0232F"/>
    <w:pPr>
      <w:pBdr>
        <w:bottom w:val="single" w:sz="8" w:space="0" w:color="auto"/>
      </w:pBdr>
      <w:spacing w:before="100" w:beforeAutospacing="1" w:after="100" w:afterAutospacing="1" w:line="240" w:lineRule="auto"/>
      <w:jc w:val="both"/>
      <w:textAlignment w:val="center"/>
    </w:pPr>
    <w:rPr>
      <w:rFonts w:ascii="Times New Roman" w:eastAsia="Times New Roman" w:hAnsi="Times New Roman" w:cs="Times New Roman"/>
      <w:sz w:val="24"/>
      <w:szCs w:val="24"/>
      <w:lang w:eastAsia="ru-RU"/>
    </w:rPr>
  </w:style>
  <w:style w:type="paragraph" w:customStyle="1" w:styleId="xl67">
    <w:name w:val="xl67"/>
    <w:basedOn w:val="a0"/>
    <w:rsid w:val="00C0232F"/>
    <w:pPr>
      <w:spacing w:before="100" w:beforeAutospacing="1" w:after="100" w:afterAutospacing="1" w:line="240" w:lineRule="auto"/>
      <w:jc w:val="both"/>
      <w:textAlignment w:val="center"/>
    </w:pPr>
    <w:rPr>
      <w:rFonts w:ascii="Times New Roman" w:eastAsia="Times New Roman" w:hAnsi="Times New Roman" w:cs="Times New Roman"/>
      <w:sz w:val="24"/>
      <w:szCs w:val="24"/>
      <w:lang w:eastAsia="ru-RU"/>
    </w:rPr>
  </w:style>
  <w:style w:type="paragraph" w:customStyle="1" w:styleId="xl68">
    <w:name w:val="xl68"/>
    <w:basedOn w:val="a0"/>
    <w:rsid w:val="00C0232F"/>
    <w:pP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69">
    <w:name w:val="xl69"/>
    <w:basedOn w:val="a0"/>
    <w:rsid w:val="00C0232F"/>
    <w:pPr>
      <w:pBdr>
        <w:bottom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70">
    <w:name w:val="xl70"/>
    <w:basedOn w:val="a0"/>
    <w:rsid w:val="00C0232F"/>
    <w:pP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71">
    <w:name w:val="xl71"/>
    <w:basedOn w:val="a0"/>
    <w:rsid w:val="00C0232F"/>
    <w:pPr>
      <w:pBdr>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72">
    <w:name w:val="xl72"/>
    <w:basedOn w:val="a0"/>
    <w:rsid w:val="00C0232F"/>
    <w:pPr>
      <w:pBdr>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73">
    <w:name w:val="xl73"/>
    <w:basedOn w:val="a0"/>
    <w:rsid w:val="00C0232F"/>
    <w:pPr>
      <w:pBdr>
        <w:left w:val="single" w:sz="8" w:space="0" w:color="auto"/>
        <w:bottom w:val="single" w:sz="8" w:space="0" w:color="auto"/>
        <w:right w:val="single" w:sz="8" w:space="0" w:color="auto"/>
      </w:pBdr>
      <w:shd w:val="clear" w:color="000000" w:fill="FCE4D6"/>
      <w:spacing w:before="100" w:beforeAutospacing="1" w:after="100" w:afterAutospacing="1" w:line="240" w:lineRule="auto"/>
      <w:jc w:val="both"/>
      <w:textAlignment w:val="center"/>
    </w:pPr>
    <w:rPr>
      <w:rFonts w:ascii="Times New Roman" w:eastAsia="Times New Roman" w:hAnsi="Times New Roman" w:cs="Times New Roman"/>
      <w:sz w:val="24"/>
      <w:szCs w:val="24"/>
      <w:lang w:eastAsia="ru-RU"/>
    </w:rPr>
  </w:style>
  <w:style w:type="paragraph" w:customStyle="1" w:styleId="xl74">
    <w:name w:val="xl74"/>
    <w:basedOn w:val="a0"/>
    <w:rsid w:val="00C0232F"/>
    <w:pPr>
      <w:pBdr>
        <w:bottom w:val="single" w:sz="8" w:space="0" w:color="auto"/>
        <w:right w:val="single" w:sz="8" w:space="0" w:color="auto"/>
      </w:pBdr>
      <w:shd w:val="clear" w:color="000000" w:fill="FCE4D6"/>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75">
    <w:name w:val="xl75"/>
    <w:basedOn w:val="a0"/>
    <w:rsid w:val="00C0232F"/>
    <w:pPr>
      <w:pBdr>
        <w:bottom w:val="single" w:sz="8" w:space="0" w:color="auto"/>
        <w:right w:val="single" w:sz="8" w:space="0" w:color="auto"/>
      </w:pBdr>
      <w:shd w:val="clear" w:color="000000" w:fill="FCE4D6"/>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76">
    <w:name w:val="xl76"/>
    <w:basedOn w:val="a0"/>
    <w:rsid w:val="00C0232F"/>
    <w:pPr>
      <w:pBdr>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77">
    <w:name w:val="xl77"/>
    <w:basedOn w:val="a0"/>
    <w:rsid w:val="00C0232F"/>
    <w:pPr>
      <w:pBdr>
        <w:top w:val="single" w:sz="8" w:space="0" w:color="auto"/>
        <w:left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78">
    <w:name w:val="xl78"/>
    <w:basedOn w:val="a0"/>
    <w:rsid w:val="00C0232F"/>
    <w:pPr>
      <w:pBdr>
        <w:left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79">
    <w:name w:val="xl79"/>
    <w:basedOn w:val="a0"/>
    <w:rsid w:val="00C0232F"/>
    <w:pPr>
      <w:pBdr>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80">
    <w:name w:val="xl80"/>
    <w:basedOn w:val="a0"/>
    <w:rsid w:val="00C0232F"/>
    <w:pPr>
      <w:pBdr>
        <w:top w:val="single" w:sz="8" w:space="0" w:color="auto"/>
        <w:left w:val="single" w:sz="8" w:space="0" w:color="auto"/>
        <w:bottom w:val="single" w:sz="8" w:space="0" w:color="auto"/>
      </w:pBdr>
      <w:shd w:val="clear" w:color="000000" w:fill="FFD966"/>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81">
    <w:name w:val="xl81"/>
    <w:basedOn w:val="a0"/>
    <w:rsid w:val="00C0232F"/>
    <w:pPr>
      <w:pBdr>
        <w:top w:val="single" w:sz="8" w:space="0" w:color="auto"/>
        <w:bottom w:val="single" w:sz="8" w:space="0" w:color="auto"/>
      </w:pBdr>
      <w:shd w:val="clear" w:color="000000" w:fill="FFD966"/>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82">
    <w:name w:val="xl82"/>
    <w:basedOn w:val="a0"/>
    <w:rsid w:val="00C0232F"/>
    <w:pPr>
      <w:pBdr>
        <w:top w:val="single" w:sz="8" w:space="0" w:color="auto"/>
        <w:bottom w:val="single" w:sz="8" w:space="0" w:color="auto"/>
        <w:right w:val="single" w:sz="8" w:space="0" w:color="auto"/>
      </w:pBdr>
      <w:shd w:val="clear" w:color="000000" w:fill="FFD966"/>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83">
    <w:name w:val="xl83"/>
    <w:basedOn w:val="a0"/>
    <w:rsid w:val="00C0232F"/>
    <w:pPr>
      <w:pBdr>
        <w:left w:val="single" w:sz="8" w:space="0" w:color="auto"/>
        <w:bottom w:val="single" w:sz="8" w:space="0" w:color="auto"/>
      </w:pBdr>
      <w:shd w:val="clear" w:color="000000" w:fill="FFD966"/>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84">
    <w:name w:val="xl84"/>
    <w:basedOn w:val="a0"/>
    <w:rsid w:val="00C0232F"/>
    <w:pPr>
      <w:pBdr>
        <w:bottom w:val="single" w:sz="8" w:space="0" w:color="auto"/>
      </w:pBdr>
      <w:shd w:val="clear" w:color="000000" w:fill="FFD966"/>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85">
    <w:name w:val="xl85"/>
    <w:basedOn w:val="a0"/>
    <w:rsid w:val="00C0232F"/>
    <w:pPr>
      <w:pBdr>
        <w:bottom w:val="single" w:sz="8" w:space="0" w:color="auto"/>
        <w:right w:val="single" w:sz="8" w:space="0" w:color="auto"/>
      </w:pBdr>
      <w:shd w:val="clear" w:color="000000" w:fill="FFD966"/>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86">
    <w:name w:val="xl86"/>
    <w:basedOn w:val="a0"/>
    <w:rsid w:val="00C0232F"/>
    <w:pPr>
      <w:pBdr>
        <w:top w:val="single" w:sz="8" w:space="0" w:color="auto"/>
        <w:lef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87">
    <w:name w:val="xl87"/>
    <w:basedOn w:val="a0"/>
    <w:rsid w:val="00C0232F"/>
    <w:pPr>
      <w:pBdr>
        <w:top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88">
    <w:name w:val="xl88"/>
    <w:basedOn w:val="a0"/>
    <w:rsid w:val="00C0232F"/>
    <w:pPr>
      <w:pBdr>
        <w:lef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89">
    <w:name w:val="xl89"/>
    <w:basedOn w:val="a0"/>
    <w:rsid w:val="00C0232F"/>
    <w:pPr>
      <w:pBdr>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90">
    <w:name w:val="xl90"/>
    <w:basedOn w:val="a0"/>
    <w:rsid w:val="00C0232F"/>
    <w:pPr>
      <w:pBdr>
        <w:top w:val="single" w:sz="8" w:space="0" w:color="auto"/>
        <w:left w:val="single" w:sz="8" w:space="0" w:color="auto"/>
        <w:bottom w:val="single" w:sz="8" w:space="0" w:color="auto"/>
      </w:pBdr>
      <w:shd w:val="clear" w:color="000000" w:fill="FFD966"/>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91">
    <w:name w:val="xl91"/>
    <w:basedOn w:val="a0"/>
    <w:rsid w:val="00C0232F"/>
    <w:pPr>
      <w:pBdr>
        <w:top w:val="single" w:sz="8" w:space="0" w:color="auto"/>
        <w:bottom w:val="single" w:sz="8" w:space="0" w:color="auto"/>
      </w:pBdr>
      <w:shd w:val="clear" w:color="000000" w:fill="FFD966"/>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92">
    <w:name w:val="xl92"/>
    <w:basedOn w:val="a0"/>
    <w:rsid w:val="00C0232F"/>
    <w:pPr>
      <w:pBdr>
        <w:top w:val="single" w:sz="8" w:space="0" w:color="auto"/>
        <w:bottom w:val="single" w:sz="8" w:space="0" w:color="auto"/>
        <w:right w:val="single" w:sz="8" w:space="0" w:color="auto"/>
      </w:pBdr>
      <w:shd w:val="clear" w:color="000000" w:fill="FFD966"/>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93">
    <w:name w:val="xl93"/>
    <w:basedOn w:val="a0"/>
    <w:rsid w:val="00C0232F"/>
    <w:pPr>
      <w:pBdr>
        <w:top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94">
    <w:name w:val="xl94"/>
    <w:basedOn w:val="a0"/>
    <w:rsid w:val="00C0232F"/>
    <w:pP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95">
    <w:name w:val="xl95"/>
    <w:basedOn w:val="a0"/>
    <w:rsid w:val="00C0232F"/>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both"/>
      <w:textAlignment w:val="center"/>
    </w:pPr>
    <w:rPr>
      <w:rFonts w:ascii="Times New Roman" w:eastAsia="Times New Roman" w:hAnsi="Times New Roman" w:cs="Times New Roman"/>
      <w:sz w:val="24"/>
      <w:szCs w:val="24"/>
      <w:lang w:eastAsia="ru-RU"/>
    </w:rPr>
  </w:style>
  <w:style w:type="paragraph" w:customStyle="1" w:styleId="xl96">
    <w:name w:val="xl96"/>
    <w:basedOn w:val="a0"/>
    <w:rsid w:val="00C0232F"/>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97">
    <w:name w:val="xl97"/>
    <w:basedOn w:val="a0"/>
    <w:rsid w:val="00C0232F"/>
    <w:pPr>
      <w:pBdr>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98">
    <w:name w:val="xl98"/>
    <w:basedOn w:val="a0"/>
    <w:rsid w:val="00C0232F"/>
    <w:pPr>
      <w:pBdr>
        <w:top w:val="single" w:sz="8" w:space="0" w:color="auto"/>
      </w:pBdr>
      <w:shd w:val="clear" w:color="000000" w:fill="A9D08E"/>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99">
    <w:name w:val="xl99"/>
    <w:basedOn w:val="a0"/>
    <w:rsid w:val="00C0232F"/>
    <w:pPr>
      <w:pBdr>
        <w:top w:val="single" w:sz="8" w:space="0" w:color="auto"/>
        <w:bottom w:val="single" w:sz="8" w:space="0" w:color="auto"/>
      </w:pBdr>
      <w:shd w:val="clear" w:color="000000" w:fill="A9D08E"/>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00">
    <w:name w:val="xl100"/>
    <w:basedOn w:val="a0"/>
    <w:rsid w:val="00C0232F"/>
    <w:pPr>
      <w:pBdr>
        <w:top w:val="single" w:sz="8" w:space="0" w:color="auto"/>
        <w:bottom w:val="single" w:sz="8" w:space="0" w:color="auto"/>
        <w:right w:val="single" w:sz="8" w:space="0" w:color="auto"/>
      </w:pBdr>
      <w:shd w:val="clear" w:color="000000" w:fill="A9D08E"/>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01">
    <w:name w:val="xl101"/>
    <w:basedOn w:val="a0"/>
    <w:rsid w:val="00C0232F"/>
    <w:pPr>
      <w:pBdr>
        <w:top w:val="single" w:sz="8" w:space="0" w:color="auto"/>
        <w:bottom w:val="single" w:sz="8" w:space="0" w:color="auto"/>
        <w:right w:val="single" w:sz="8" w:space="0" w:color="auto"/>
      </w:pBdr>
      <w:shd w:val="clear" w:color="000000" w:fill="A9D08E"/>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02">
    <w:name w:val="xl102"/>
    <w:basedOn w:val="a0"/>
    <w:rsid w:val="00C0232F"/>
    <w:pPr>
      <w:pBdr>
        <w:top w:val="single" w:sz="8" w:space="0" w:color="auto"/>
        <w:left w:val="single" w:sz="8" w:space="0" w:color="auto"/>
        <w:right w:val="single" w:sz="8" w:space="0" w:color="auto"/>
      </w:pBdr>
      <w:shd w:val="clear" w:color="000000" w:fill="A9D08E"/>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03">
    <w:name w:val="xl103"/>
    <w:basedOn w:val="a0"/>
    <w:rsid w:val="00C0232F"/>
    <w:pPr>
      <w:pBdr>
        <w:left w:val="single" w:sz="8" w:space="0" w:color="auto"/>
        <w:bottom w:val="single" w:sz="8" w:space="0" w:color="auto"/>
        <w:right w:val="single" w:sz="8" w:space="0" w:color="auto"/>
      </w:pBdr>
      <w:shd w:val="clear" w:color="000000" w:fill="A9D08E"/>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04">
    <w:name w:val="xl104"/>
    <w:basedOn w:val="a0"/>
    <w:rsid w:val="00C0232F"/>
    <w:pPr>
      <w:pBdr>
        <w:top w:val="single" w:sz="8" w:space="0" w:color="auto"/>
        <w:left w:val="single" w:sz="8" w:space="0" w:color="auto"/>
        <w:bottom w:val="single" w:sz="8" w:space="0" w:color="auto"/>
      </w:pBdr>
      <w:shd w:val="clear" w:color="000000" w:fill="A9D08E"/>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05">
    <w:name w:val="xl105"/>
    <w:basedOn w:val="a0"/>
    <w:rsid w:val="00C0232F"/>
    <w:pPr>
      <w:pBdr>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06">
    <w:name w:val="xl106"/>
    <w:basedOn w:val="a0"/>
    <w:rsid w:val="00C0232F"/>
    <w:pPr>
      <w:pBdr>
        <w:bottom w:val="single" w:sz="8" w:space="0" w:color="auto"/>
        <w:right w:val="single" w:sz="8" w:space="0" w:color="auto"/>
      </w:pBdr>
      <w:shd w:val="clear" w:color="000000" w:fill="FCE4D6"/>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s1">
    <w:name w:val="s_1"/>
    <w:basedOn w:val="a0"/>
    <w:rsid w:val="00BD029A"/>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s22">
    <w:name w:val="s_22"/>
    <w:basedOn w:val="a0"/>
    <w:rsid w:val="00BD029A"/>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apple-converted-space">
    <w:name w:val="apple-converted-space"/>
    <w:basedOn w:val="a1"/>
    <w:rsid w:val="00BD029A"/>
  </w:style>
  <w:style w:type="paragraph" w:customStyle="1" w:styleId="xl63">
    <w:name w:val="xl63"/>
    <w:basedOn w:val="a0"/>
    <w:rsid w:val="006D517E"/>
    <w:pPr>
      <w:pBdr>
        <w:top w:val="single" w:sz="8" w:space="0" w:color="auto"/>
        <w:left w:val="single" w:sz="8" w:space="0" w:color="auto"/>
        <w:bottom w:val="single" w:sz="8" w:space="0" w:color="auto"/>
        <w:right w:val="single" w:sz="8" w:space="0" w:color="auto"/>
      </w:pBdr>
      <w:shd w:val="clear" w:color="000000" w:fill="A8D08D"/>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64">
    <w:name w:val="xl64"/>
    <w:basedOn w:val="a0"/>
    <w:rsid w:val="006D517E"/>
    <w:pPr>
      <w:pBdr>
        <w:top w:val="single" w:sz="8" w:space="0" w:color="auto"/>
        <w:bottom w:val="single" w:sz="8" w:space="0" w:color="auto"/>
        <w:right w:val="single" w:sz="8" w:space="0" w:color="auto"/>
      </w:pBdr>
      <w:shd w:val="clear" w:color="000000" w:fill="A8D08D"/>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character" w:customStyle="1" w:styleId="ArialUnicodeMS">
    <w:name w:val="Основной текст + Arial Unicode MS"/>
    <w:aliases w:val="11.5 pt"/>
    <w:basedOn w:val="a1"/>
    <w:rsid w:val="00973139"/>
    <w:rPr>
      <w:rFonts w:ascii="Arial Unicode MS" w:eastAsia="Arial Unicode MS" w:hAnsi="Arial Unicode MS" w:cs="Arial Unicode MS" w:hint="eastAsia"/>
      <w:b w:val="0"/>
      <w:bCs w:val="0"/>
      <w:i w:val="0"/>
      <w:iCs w:val="0"/>
      <w:smallCaps w:val="0"/>
      <w:strike w:val="0"/>
      <w:dstrike w:val="0"/>
      <w:color w:val="000000"/>
      <w:spacing w:val="0"/>
      <w:w w:val="100"/>
      <w:position w:val="0"/>
      <w:sz w:val="23"/>
      <w:szCs w:val="23"/>
      <w:u w:val="none"/>
      <w:effect w:val="none"/>
      <w:shd w:val="clear" w:color="auto" w:fill="FFFFFF"/>
      <w:lang w:val="ru-RU"/>
    </w:rPr>
  </w:style>
  <w:style w:type="paragraph" w:customStyle="1" w:styleId="xl107">
    <w:name w:val="xl107"/>
    <w:basedOn w:val="a0"/>
    <w:rsid w:val="0096356F"/>
    <w:pPr>
      <w:pBdr>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08">
    <w:name w:val="xl108"/>
    <w:basedOn w:val="a0"/>
    <w:rsid w:val="0096356F"/>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09">
    <w:name w:val="xl109"/>
    <w:basedOn w:val="a0"/>
    <w:rsid w:val="0096356F"/>
    <w:pPr>
      <w:pBdr>
        <w:top w:val="single" w:sz="8" w:space="0" w:color="auto"/>
        <w:left w:val="single" w:sz="8" w:space="0" w:color="auto"/>
        <w:right w:val="single" w:sz="8" w:space="0" w:color="auto"/>
      </w:pBdr>
      <w:shd w:val="clear" w:color="000000" w:fill="A9D08E"/>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10">
    <w:name w:val="xl110"/>
    <w:basedOn w:val="a0"/>
    <w:rsid w:val="0096356F"/>
    <w:pPr>
      <w:pBdr>
        <w:left w:val="single" w:sz="8" w:space="0" w:color="auto"/>
        <w:bottom w:val="single" w:sz="8" w:space="0" w:color="auto"/>
        <w:right w:val="single" w:sz="8" w:space="0" w:color="auto"/>
      </w:pBdr>
      <w:shd w:val="clear" w:color="000000" w:fill="A9D08E"/>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11">
    <w:name w:val="xl111"/>
    <w:basedOn w:val="a0"/>
    <w:rsid w:val="0096356F"/>
    <w:pPr>
      <w:pBdr>
        <w:top w:val="single" w:sz="8" w:space="0" w:color="auto"/>
        <w:left w:val="single" w:sz="8" w:space="0" w:color="auto"/>
        <w:bottom w:val="single" w:sz="8" w:space="0" w:color="auto"/>
      </w:pBdr>
      <w:shd w:val="clear" w:color="000000" w:fill="A9D08E"/>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12">
    <w:name w:val="xl112"/>
    <w:basedOn w:val="a0"/>
    <w:rsid w:val="0096356F"/>
    <w:pPr>
      <w:pBdr>
        <w:top w:val="single" w:sz="8" w:space="0" w:color="auto"/>
        <w:bottom w:val="single" w:sz="8" w:space="0" w:color="auto"/>
      </w:pBdr>
      <w:shd w:val="clear" w:color="000000" w:fill="A9D08E"/>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13">
    <w:name w:val="xl113"/>
    <w:basedOn w:val="a0"/>
    <w:rsid w:val="0096356F"/>
    <w:pPr>
      <w:pBdr>
        <w:top w:val="single" w:sz="8" w:space="0" w:color="auto"/>
        <w:bottom w:val="single" w:sz="8" w:space="0" w:color="auto"/>
        <w:right w:val="single" w:sz="8" w:space="0" w:color="auto"/>
      </w:pBdr>
      <w:shd w:val="clear" w:color="000000" w:fill="A9D08E"/>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14">
    <w:name w:val="xl114"/>
    <w:basedOn w:val="a0"/>
    <w:rsid w:val="0096356F"/>
    <w:pPr>
      <w:pBdr>
        <w:top w:val="single" w:sz="8" w:space="0" w:color="auto"/>
        <w:left w:val="single" w:sz="8" w:space="0" w:color="auto"/>
        <w:bottom w:val="single" w:sz="8" w:space="0" w:color="auto"/>
        <w:right w:val="single" w:sz="8" w:space="0" w:color="auto"/>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character" w:customStyle="1" w:styleId="41">
    <w:name w:val="Основной текст4"/>
    <w:basedOn w:val="a1"/>
    <w:rsid w:val="00BC1451"/>
    <w:rPr>
      <w:color w:val="000000"/>
      <w:spacing w:val="0"/>
      <w:w w:val="100"/>
      <w:position w:val="0"/>
      <w:sz w:val="27"/>
      <w:szCs w:val="27"/>
      <w:shd w:val="clear" w:color="auto" w:fill="FFFFFF"/>
      <w:lang w:val="ru-RU"/>
    </w:rPr>
  </w:style>
  <w:style w:type="character" w:customStyle="1" w:styleId="afff3">
    <w:name w:val="Основной текст_"/>
    <w:basedOn w:val="a1"/>
    <w:link w:val="91"/>
    <w:rsid w:val="00BC1451"/>
    <w:rPr>
      <w:sz w:val="27"/>
      <w:szCs w:val="27"/>
      <w:shd w:val="clear" w:color="auto" w:fill="FFFFFF"/>
    </w:rPr>
  </w:style>
  <w:style w:type="character" w:customStyle="1" w:styleId="15">
    <w:name w:val="Основной текст1"/>
    <w:basedOn w:val="afff3"/>
    <w:rsid w:val="00BC1451"/>
    <w:rPr>
      <w:color w:val="000000"/>
      <w:spacing w:val="0"/>
      <w:w w:val="100"/>
      <w:position w:val="0"/>
      <w:sz w:val="27"/>
      <w:szCs w:val="27"/>
      <w:shd w:val="clear" w:color="auto" w:fill="FFFFFF"/>
      <w:lang w:val="ru-RU"/>
    </w:rPr>
  </w:style>
  <w:style w:type="character" w:customStyle="1" w:styleId="34">
    <w:name w:val="Основной текст (3)"/>
    <w:basedOn w:val="a1"/>
    <w:rsid w:val="00BC1451"/>
    <w:rPr>
      <w:rFonts w:ascii="Times New Roman" w:eastAsia="Times New Roman" w:hAnsi="Times New Roman" w:cs="Times New Roman"/>
      <w:b/>
      <w:bCs/>
      <w:i w:val="0"/>
      <w:iCs w:val="0"/>
      <w:smallCaps w:val="0"/>
      <w:strike w:val="0"/>
      <w:color w:val="000000"/>
      <w:spacing w:val="0"/>
      <w:w w:val="100"/>
      <w:position w:val="0"/>
      <w:sz w:val="27"/>
      <w:szCs w:val="27"/>
      <w:u w:val="none"/>
      <w:lang w:val="ru-RU"/>
    </w:rPr>
  </w:style>
  <w:style w:type="paragraph" w:customStyle="1" w:styleId="91">
    <w:name w:val="Основной текст9"/>
    <w:basedOn w:val="a0"/>
    <w:link w:val="afff3"/>
    <w:rsid w:val="00BC1451"/>
    <w:pPr>
      <w:widowControl w:val="0"/>
      <w:shd w:val="clear" w:color="auto" w:fill="FFFFFF"/>
      <w:spacing w:after="300" w:line="331" w:lineRule="exact"/>
      <w:ind w:hanging="1200"/>
    </w:pPr>
    <w:rPr>
      <w:sz w:val="27"/>
      <w:szCs w:val="27"/>
      <w:shd w:val="clear" w:color="auto" w:fill="FFFFFF"/>
    </w:rPr>
  </w:style>
  <w:style w:type="paragraph" w:customStyle="1" w:styleId="font7">
    <w:name w:val="font7"/>
    <w:basedOn w:val="a0"/>
    <w:rsid w:val="00BB40A1"/>
    <w:pPr>
      <w:spacing w:before="100" w:beforeAutospacing="1" w:after="100" w:afterAutospacing="1" w:line="240" w:lineRule="auto"/>
    </w:pPr>
    <w:rPr>
      <w:rFonts w:ascii="Times New Roman" w:eastAsia="Times New Roman" w:hAnsi="Times New Roman" w:cs="Times New Roman"/>
      <w:sz w:val="18"/>
      <w:szCs w:val="18"/>
      <w:lang w:eastAsia="ru-RU"/>
    </w:rPr>
  </w:style>
  <w:style w:type="character" w:styleId="afff4">
    <w:name w:val="annotation reference"/>
    <w:basedOn w:val="a1"/>
    <w:uiPriority w:val="99"/>
    <w:semiHidden/>
    <w:unhideWhenUsed/>
    <w:rsid w:val="00A50ED2"/>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816208">
      <w:bodyDiv w:val="1"/>
      <w:marLeft w:val="0"/>
      <w:marRight w:val="0"/>
      <w:marTop w:val="0"/>
      <w:marBottom w:val="0"/>
      <w:divBdr>
        <w:top w:val="none" w:sz="0" w:space="0" w:color="auto"/>
        <w:left w:val="none" w:sz="0" w:space="0" w:color="auto"/>
        <w:bottom w:val="none" w:sz="0" w:space="0" w:color="auto"/>
        <w:right w:val="none" w:sz="0" w:space="0" w:color="auto"/>
      </w:divBdr>
    </w:div>
    <w:div w:id="24139749">
      <w:bodyDiv w:val="1"/>
      <w:marLeft w:val="0"/>
      <w:marRight w:val="0"/>
      <w:marTop w:val="0"/>
      <w:marBottom w:val="0"/>
      <w:divBdr>
        <w:top w:val="none" w:sz="0" w:space="0" w:color="auto"/>
        <w:left w:val="none" w:sz="0" w:space="0" w:color="auto"/>
        <w:bottom w:val="none" w:sz="0" w:space="0" w:color="auto"/>
        <w:right w:val="none" w:sz="0" w:space="0" w:color="auto"/>
      </w:divBdr>
    </w:div>
    <w:div w:id="56516423">
      <w:bodyDiv w:val="1"/>
      <w:marLeft w:val="0"/>
      <w:marRight w:val="0"/>
      <w:marTop w:val="0"/>
      <w:marBottom w:val="0"/>
      <w:divBdr>
        <w:top w:val="none" w:sz="0" w:space="0" w:color="auto"/>
        <w:left w:val="none" w:sz="0" w:space="0" w:color="auto"/>
        <w:bottom w:val="none" w:sz="0" w:space="0" w:color="auto"/>
        <w:right w:val="none" w:sz="0" w:space="0" w:color="auto"/>
      </w:divBdr>
    </w:div>
    <w:div w:id="65425216">
      <w:bodyDiv w:val="1"/>
      <w:marLeft w:val="0"/>
      <w:marRight w:val="0"/>
      <w:marTop w:val="0"/>
      <w:marBottom w:val="0"/>
      <w:divBdr>
        <w:top w:val="none" w:sz="0" w:space="0" w:color="auto"/>
        <w:left w:val="none" w:sz="0" w:space="0" w:color="auto"/>
        <w:bottom w:val="none" w:sz="0" w:space="0" w:color="auto"/>
        <w:right w:val="none" w:sz="0" w:space="0" w:color="auto"/>
      </w:divBdr>
    </w:div>
    <w:div w:id="146480738">
      <w:bodyDiv w:val="1"/>
      <w:marLeft w:val="0"/>
      <w:marRight w:val="0"/>
      <w:marTop w:val="0"/>
      <w:marBottom w:val="0"/>
      <w:divBdr>
        <w:top w:val="none" w:sz="0" w:space="0" w:color="auto"/>
        <w:left w:val="none" w:sz="0" w:space="0" w:color="auto"/>
        <w:bottom w:val="none" w:sz="0" w:space="0" w:color="auto"/>
        <w:right w:val="none" w:sz="0" w:space="0" w:color="auto"/>
      </w:divBdr>
    </w:div>
    <w:div w:id="214705197">
      <w:bodyDiv w:val="1"/>
      <w:marLeft w:val="0"/>
      <w:marRight w:val="0"/>
      <w:marTop w:val="0"/>
      <w:marBottom w:val="0"/>
      <w:divBdr>
        <w:top w:val="none" w:sz="0" w:space="0" w:color="auto"/>
        <w:left w:val="none" w:sz="0" w:space="0" w:color="auto"/>
        <w:bottom w:val="none" w:sz="0" w:space="0" w:color="auto"/>
        <w:right w:val="none" w:sz="0" w:space="0" w:color="auto"/>
      </w:divBdr>
    </w:div>
    <w:div w:id="235894114">
      <w:bodyDiv w:val="1"/>
      <w:marLeft w:val="0"/>
      <w:marRight w:val="0"/>
      <w:marTop w:val="0"/>
      <w:marBottom w:val="0"/>
      <w:divBdr>
        <w:top w:val="none" w:sz="0" w:space="0" w:color="auto"/>
        <w:left w:val="none" w:sz="0" w:space="0" w:color="auto"/>
        <w:bottom w:val="none" w:sz="0" w:space="0" w:color="auto"/>
        <w:right w:val="none" w:sz="0" w:space="0" w:color="auto"/>
      </w:divBdr>
    </w:div>
    <w:div w:id="241107602">
      <w:bodyDiv w:val="1"/>
      <w:marLeft w:val="0"/>
      <w:marRight w:val="0"/>
      <w:marTop w:val="0"/>
      <w:marBottom w:val="0"/>
      <w:divBdr>
        <w:top w:val="none" w:sz="0" w:space="0" w:color="auto"/>
        <w:left w:val="none" w:sz="0" w:space="0" w:color="auto"/>
        <w:bottom w:val="none" w:sz="0" w:space="0" w:color="auto"/>
        <w:right w:val="none" w:sz="0" w:space="0" w:color="auto"/>
      </w:divBdr>
    </w:div>
    <w:div w:id="245963024">
      <w:bodyDiv w:val="1"/>
      <w:marLeft w:val="0"/>
      <w:marRight w:val="0"/>
      <w:marTop w:val="0"/>
      <w:marBottom w:val="0"/>
      <w:divBdr>
        <w:top w:val="none" w:sz="0" w:space="0" w:color="auto"/>
        <w:left w:val="none" w:sz="0" w:space="0" w:color="auto"/>
        <w:bottom w:val="none" w:sz="0" w:space="0" w:color="auto"/>
        <w:right w:val="none" w:sz="0" w:space="0" w:color="auto"/>
      </w:divBdr>
    </w:div>
    <w:div w:id="262809730">
      <w:bodyDiv w:val="1"/>
      <w:marLeft w:val="0"/>
      <w:marRight w:val="0"/>
      <w:marTop w:val="0"/>
      <w:marBottom w:val="0"/>
      <w:divBdr>
        <w:top w:val="none" w:sz="0" w:space="0" w:color="auto"/>
        <w:left w:val="none" w:sz="0" w:space="0" w:color="auto"/>
        <w:bottom w:val="none" w:sz="0" w:space="0" w:color="auto"/>
        <w:right w:val="none" w:sz="0" w:space="0" w:color="auto"/>
      </w:divBdr>
    </w:div>
    <w:div w:id="267002841">
      <w:bodyDiv w:val="1"/>
      <w:marLeft w:val="0"/>
      <w:marRight w:val="0"/>
      <w:marTop w:val="0"/>
      <w:marBottom w:val="0"/>
      <w:divBdr>
        <w:top w:val="none" w:sz="0" w:space="0" w:color="auto"/>
        <w:left w:val="none" w:sz="0" w:space="0" w:color="auto"/>
        <w:bottom w:val="none" w:sz="0" w:space="0" w:color="auto"/>
        <w:right w:val="none" w:sz="0" w:space="0" w:color="auto"/>
      </w:divBdr>
    </w:div>
    <w:div w:id="362677316">
      <w:bodyDiv w:val="1"/>
      <w:marLeft w:val="0"/>
      <w:marRight w:val="0"/>
      <w:marTop w:val="0"/>
      <w:marBottom w:val="0"/>
      <w:divBdr>
        <w:top w:val="none" w:sz="0" w:space="0" w:color="auto"/>
        <w:left w:val="none" w:sz="0" w:space="0" w:color="auto"/>
        <w:bottom w:val="none" w:sz="0" w:space="0" w:color="auto"/>
        <w:right w:val="none" w:sz="0" w:space="0" w:color="auto"/>
      </w:divBdr>
    </w:div>
    <w:div w:id="458188519">
      <w:bodyDiv w:val="1"/>
      <w:marLeft w:val="0"/>
      <w:marRight w:val="0"/>
      <w:marTop w:val="0"/>
      <w:marBottom w:val="0"/>
      <w:divBdr>
        <w:top w:val="none" w:sz="0" w:space="0" w:color="auto"/>
        <w:left w:val="none" w:sz="0" w:space="0" w:color="auto"/>
        <w:bottom w:val="none" w:sz="0" w:space="0" w:color="auto"/>
        <w:right w:val="none" w:sz="0" w:space="0" w:color="auto"/>
      </w:divBdr>
    </w:div>
    <w:div w:id="473135801">
      <w:bodyDiv w:val="1"/>
      <w:marLeft w:val="0"/>
      <w:marRight w:val="0"/>
      <w:marTop w:val="0"/>
      <w:marBottom w:val="0"/>
      <w:divBdr>
        <w:top w:val="none" w:sz="0" w:space="0" w:color="auto"/>
        <w:left w:val="none" w:sz="0" w:space="0" w:color="auto"/>
        <w:bottom w:val="none" w:sz="0" w:space="0" w:color="auto"/>
        <w:right w:val="none" w:sz="0" w:space="0" w:color="auto"/>
      </w:divBdr>
    </w:div>
    <w:div w:id="650015702">
      <w:bodyDiv w:val="1"/>
      <w:marLeft w:val="0"/>
      <w:marRight w:val="0"/>
      <w:marTop w:val="0"/>
      <w:marBottom w:val="0"/>
      <w:divBdr>
        <w:top w:val="none" w:sz="0" w:space="0" w:color="auto"/>
        <w:left w:val="none" w:sz="0" w:space="0" w:color="auto"/>
        <w:bottom w:val="none" w:sz="0" w:space="0" w:color="auto"/>
        <w:right w:val="none" w:sz="0" w:space="0" w:color="auto"/>
      </w:divBdr>
    </w:div>
    <w:div w:id="659844114">
      <w:bodyDiv w:val="1"/>
      <w:marLeft w:val="0"/>
      <w:marRight w:val="0"/>
      <w:marTop w:val="0"/>
      <w:marBottom w:val="0"/>
      <w:divBdr>
        <w:top w:val="none" w:sz="0" w:space="0" w:color="auto"/>
        <w:left w:val="none" w:sz="0" w:space="0" w:color="auto"/>
        <w:bottom w:val="none" w:sz="0" w:space="0" w:color="auto"/>
        <w:right w:val="none" w:sz="0" w:space="0" w:color="auto"/>
      </w:divBdr>
    </w:div>
    <w:div w:id="809253866">
      <w:bodyDiv w:val="1"/>
      <w:marLeft w:val="0"/>
      <w:marRight w:val="0"/>
      <w:marTop w:val="0"/>
      <w:marBottom w:val="0"/>
      <w:divBdr>
        <w:top w:val="none" w:sz="0" w:space="0" w:color="auto"/>
        <w:left w:val="none" w:sz="0" w:space="0" w:color="auto"/>
        <w:bottom w:val="none" w:sz="0" w:space="0" w:color="auto"/>
        <w:right w:val="none" w:sz="0" w:space="0" w:color="auto"/>
      </w:divBdr>
    </w:div>
    <w:div w:id="1037047419">
      <w:bodyDiv w:val="1"/>
      <w:marLeft w:val="0"/>
      <w:marRight w:val="0"/>
      <w:marTop w:val="0"/>
      <w:marBottom w:val="0"/>
      <w:divBdr>
        <w:top w:val="none" w:sz="0" w:space="0" w:color="auto"/>
        <w:left w:val="none" w:sz="0" w:space="0" w:color="auto"/>
        <w:bottom w:val="none" w:sz="0" w:space="0" w:color="auto"/>
        <w:right w:val="none" w:sz="0" w:space="0" w:color="auto"/>
      </w:divBdr>
    </w:div>
    <w:div w:id="1230535780">
      <w:bodyDiv w:val="1"/>
      <w:marLeft w:val="0"/>
      <w:marRight w:val="0"/>
      <w:marTop w:val="0"/>
      <w:marBottom w:val="0"/>
      <w:divBdr>
        <w:top w:val="none" w:sz="0" w:space="0" w:color="auto"/>
        <w:left w:val="none" w:sz="0" w:space="0" w:color="auto"/>
        <w:bottom w:val="none" w:sz="0" w:space="0" w:color="auto"/>
        <w:right w:val="none" w:sz="0" w:space="0" w:color="auto"/>
      </w:divBdr>
    </w:div>
    <w:div w:id="1292905045">
      <w:bodyDiv w:val="1"/>
      <w:marLeft w:val="0"/>
      <w:marRight w:val="0"/>
      <w:marTop w:val="0"/>
      <w:marBottom w:val="0"/>
      <w:divBdr>
        <w:top w:val="none" w:sz="0" w:space="0" w:color="auto"/>
        <w:left w:val="none" w:sz="0" w:space="0" w:color="auto"/>
        <w:bottom w:val="none" w:sz="0" w:space="0" w:color="auto"/>
        <w:right w:val="none" w:sz="0" w:space="0" w:color="auto"/>
      </w:divBdr>
    </w:div>
    <w:div w:id="1294364917">
      <w:bodyDiv w:val="1"/>
      <w:marLeft w:val="0"/>
      <w:marRight w:val="0"/>
      <w:marTop w:val="0"/>
      <w:marBottom w:val="0"/>
      <w:divBdr>
        <w:top w:val="none" w:sz="0" w:space="0" w:color="auto"/>
        <w:left w:val="none" w:sz="0" w:space="0" w:color="auto"/>
        <w:bottom w:val="none" w:sz="0" w:space="0" w:color="auto"/>
        <w:right w:val="none" w:sz="0" w:space="0" w:color="auto"/>
      </w:divBdr>
    </w:div>
    <w:div w:id="1321621138">
      <w:bodyDiv w:val="1"/>
      <w:marLeft w:val="0"/>
      <w:marRight w:val="0"/>
      <w:marTop w:val="0"/>
      <w:marBottom w:val="0"/>
      <w:divBdr>
        <w:top w:val="none" w:sz="0" w:space="0" w:color="auto"/>
        <w:left w:val="none" w:sz="0" w:space="0" w:color="auto"/>
        <w:bottom w:val="none" w:sz="0" w:space="0" w:color="auto"/>
        <w:right w:val="none" w:sz="0" w:space="0" w:color="auto"/>
      </w:divBdr>
    </w:div>
    <w:div w:id="1440488969">
      <w:bodyDiv w:val="1"/>
      <w:marLeft w:val="0"/>
      <w:marRight w:val="0"/>
      <w:marTop w:val="0"/>
      <w:marBottom w:val="0"/>
      <w:divBdr>
        <w:top w:val="none" w:sz="0" w:space="0" w:color="auto"/>
        <w:left w:val="none" w:sz="0" w:space="0" w:color="auto"/>
        <w:bottom w:val="none" w:sz="0" w:space="0" w:color="auto"/>
        <w:right w:val="none" w:sz="0" w:space="0" w:color="auto"/>
      </w:divBdr>
    </w:div>
    <w:div w:id="1622105257">
      <w:bodyDiv w:val="1"/>
      <w:marLeft w:val="0"/>
      <w:marRight w:val="0"/>
      <w:marTop w:val="0"/>
      <w:marBottom w:val="0"/>
      <w:divBdr>
        <w:top w:val="none" w:sz="0" w:space="0" w:color="auto"/>
        <w:left w:val="none" w:sz="0" w:space="0" w:color="auto"/>
        <w:bottom w:val="none" w:sz="0" w:space="0" w:color="auto"/>
        <w:right w:val="none" w:sz="0" w:space="0" w:color="auto"/>
      </w:divBdr>
    </w:div>
    <w:div w:id="1633360493">
      <w:bodyDiv w:val="1"/>
      <w:marLeft w:val="0"/>
      <w:marRight w:val="0"/>
      <w:marTop w:val="0"/>
      <w:marBottom w:val="0"/>
      <w:divBdr>
        <w:top w:val="none" w:sz="0" w:space="0" w:color="auto"/>
        <w:left w:val="none" w:sz="0" w:space="0" w:color="auto"/>
        <w:bottom w:val="none" w:sz="0" w:space="0" w:color="auto"/>
        <w:right w:val="none" w:sz="0" w:space="0" w:color="auto"/>
      </w:divBdr>
    </w:div>
    <w:div w:id="1635982655">
      <w:bodyDiv w:val="1"/>
      <w:marLeft w:val="0"/>
      <w:marRight w:val="0"/>
      <w:marTop w:val="0"/>
      <w:marBottom w:val="0"/>
      <w:divBdr>
        <w:top w:val="none" w:sz="0" w:space="0" w:color="auto"/>
        <w:left w:val="none" w:sz="0" w:space="0" w:color="auto"/>
        <w:bottom w:val="none" w:sz="0" w:space="0" w:color="auto"/>
        <w:right w:val="none" w:sz="0" w:space="0" w:color="auto"/>
      </w:divBdr>
    </w:div>
    <w:div w:id="1644626335">
      <w:bodyDiv w:val="1"/>
      <w:marLeft w:val="0"/>
      <w:marRight w:val="0"/>
      <w:marTop w:val="0"/>
      <w:marBottom w:val="0"/>
      <w:divBdr>
        <w:top w:val="none" w:sz="0" w:space="0" w:color="auto"/>
        <w:left w:val="none" w:sz="0" w:space="0" w:color="auto"/>
        <w:bottom w:val="none" w:sz="0" w:space="0" w:color="auto"/>
        <w:right w:val="none" w:sz="0" w:space="0" w:color="auto"/>
      </w:divBdr>
    </w:div>
    <w:div w:id="1644892827">
      <w:bodyDiv w:val="1"/>
      <w:marLeft w:val="0"/>
      <w:marRight w:val="0"/>
      <w:marTop w:val="0"/>
      <w:marBottom w:val="0"/>
      <w:divBdr>
        <w:top w:val="none" w:sz="0" w:space="0" w:color="auto"/>
        <w:left w:val="none" w:sz="0" w:space="0" w:color="auto"/>
        <w:bottom w:val="none" w:sz="0" w:space="0" w:color="auto"/>
        <w:right w:val="none" w:sz="0" w:space="0" w:color="auto"/>
      </w:divBdr>
    </w:div>
    <w:div w:id="1648902418">
      <w:bodyDiv w:val="1"/>
      <w:marLeft w:val="0"/>
      <w:marRight w:val="0"/>
      <w:marTop w:val="0"/>
      <w:marBottom w:val="0"/>
      <w:divBdr>
        <w:top w:val="none" w:sz="0" w:space="0" w:color="auto"/>
        <w:left w:val="none" w:sz="0" w:space="0" w:color="auto"/>
        <w:bottom w:val="none" w:sz="0" w:space="0" w:color="auto"/>
        <w:right w:val="none" w:sz="0" w:space="0" w:color="auto"/>
      </w:divBdr>
    </w:div>
    <w:div w:id="1704282069">
      <w:bodyDiv w:val="1"/>
      <w:marLeft w:val="0"/>
      <w:marRight w:val="0"/>
      <w:marTop w:val="0"/>
      <w:marBottom w:val="0"/>
      <w:divBdr>
        <w:top w:val="none" w:sz="0" w:space="0" w:color="auto"/>
        <w:left w:val="none" w:sz="0" w:space="0" w:color="auto"/>
        <w:bottom w:val="none" w:sz="0" w:space="0" w:color="auto"/>
        <w:right w:val="none" w:sz="0" w:space="0" w:color="auto"/>
      </w:divBdr>
    </w:div>
    <w:div w:id="1706251781">
      <w:bodyDiv w:val="1"/>
      <w:marLeft w:val="0"/>
      <w:marRight w:val="0"/>
      <w:marTop w:val="0"/>
      <w:marBottom w:val="0"/>
      <w:divBdr>
        <w:top w:val="none" w:sz="0" w:space="0" w:color="auto"/>
        <w:left w:val="none" w:sz="0" w:space="0" w:color="auto"/>
        <w:bottom w:val="none" w:sz="0" w:space="0" w:color="auto"/>
        <w:right w:val="none" w:sz="0" w:space="0" w:color="auto"/>
      </w:divBdr>
    </w:div>
    <w:div w:id="1720468930">
      <w:bodyDiv w:val="1"/>
      <w:marLeft w:val="0"/>
      <w:marRight w:val="0"/>
      <w:marTop w:val="0"/>
      <w:marBottom w:val="0"/>
      <w:divBdr>
        <w:top w:val="none" w:sz="0" w:space="0" w:color="auto"/>
        <w:left w:val="none" w:sz="0" w:space="0" w:color="auto"/>
        <w:bottom w:val="none" w:sz="0" w:space="0" w:color="auto"/>
        <w:right w:val="none" w:sz="0" w:space="0" w:color="auto"/>
      </w:divBdr>
    </w:div>
    <w:div w:id="1803696520">
      <w:bodyDiv w:val="1"/>
      <w:marLeft w:val="0"/>
      <w:marRight w:val="0"/>
      <w:marTop w:val="0"/>
      <w:marBottom w:val="0"/>
      <w:divBdr>
        <w:top w:val="none" w:sz="0" w:space="0" w:color="auto"/>
        <w:left w:val="none" w:sz="0" w:space="0" w:color="auto"/>
        <w:bottom w:val="none" w:sz="0" w:space="0" w:color="auto"/>
        <w:right w:val="none" w:sz="0" w:space="0" w:color="auto"/>
      </w:divBdr>
    </w:div>
    <w:div w:id="1822112476">
      <w:bodyDiv w:val="1"/>
      <w:marLeft w:val="0"/>
      <w:marRight w:val="0"/>
      <w:marTop w:val="0"/>
      <w:marBottom w:val="0"/>
      <w:divBdr>
        <w:top w:val="none" w:sz="0" w:space="0" w:color="auto"/>
        <w:left w:val="none" w:sz="0" w:space="0" w:color="auto"/>
        <w:bottom w:val="none" w:sz="0" w:space="0" w:color="auto"/>
        <w:right w:val="none" w:sz="0" w:space="0" w:color="auto"/>
      </w:divBdr>
    </w:div>
    <w:div w:id="1870990504">
      <w:bodyDiv w:val="1"/>
      <w:marLeft w:val="0"/>
      <w:marRight w:val="0"/>
      <w:marTop w:val="0"/>
      <w:marBottom w:val="0"/>
      <w:divBdr>
        <w:top w:val="none" w:sz="0" w:space="0" w:color="auto"/>
        <w:left w:val="none" w:sz="0" w:space="0" w:color="auto"/>
        <w:bottom w:val="none" w:sz="0" w:space="0" w:color="auto"/>
        <w:right w:val="none" w:sz="0" w:space="0" w:color="auto"/>
      </w:divBdr>
    </w:div>
    <w:div w:id="1893954788">
      <w:bodyDiv w:val="1"/>
      <w:marLeft w:val="0"/>
      <w:marRight w:val="0"/>
      <w:marTop w:val="0"/>
      <w:marBottom w:val="0"/>
      <w:divBdr>
        <w:top w:val="none" w:sz="0" w:space="0" w:color="auto"/>
        <w:left w:val="none" w:sz="0" w:space="0" w:color="auto"/>
        <w:bottom w:val="none" w:sz="0" w:space="0" w:color="auto"/>
        <w:right w:val="none" w:sz="0" w:space="0" w:color="auto"/>
      </w:divBdr>
    </w:div>
    <w:div w:id="1899631883">
      <w:bodyDiv w:val="1"/>
      <w:marLeft w:val="0"/>
      <w:marRight w:val="0"/>
      <w:marTop w:val="0"/>
      <w:marBottom w:val="0"/>
      <w:divBdr>
        <w:top w:val="none" w:sz="0" w:space="0" w:color="auto"/>
        <w:left w:val="none" w:sz="0" w:space="0" w:color="auto"/>
        <w:bottom w:val="none" w:sz="0" w:space="0" w:color="auto"/>
        <w:right w:val="none" w:sz="0" w:space="0" w:color="auto"/>
      </w:divBdr>
    </w:div>
    <w:div w:id="21448860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chart" Target="charts/chart2.xml"/><Relationship Id="rId26" Type="http://schemas.openxmlformats.org/officeDocument/2006/relationships/header" Target="header9.xml"/><Relationship Id="rId39" Type="http://schemas.openxmlformats.org/officeDocument/2006/relationships/header" Target="header16.xml"/><Relationship Id="rId21" Type="http://schemas.openxmlformats.org/officeDocument/2006/relationships/chart" Target="charts/chart3.xml"/><Relationship Id="rId34" Type="http://schemas.openxmlformats.org/officeDocument/2006/relationships/hyperlink" Target="http://base.garant.ru/12125271/" TargetMode="External"/><Relationship Id="rId42" Type="http://schemas.openxmlformats.org/officeDocument/2006/relationships/footer" Target="footer7.xml"/><Relationship Id="rId47" Type="http://schemas.openxmlformats.org/officeDocument/2006/relationships/header" Target="header19.xml"/><Relationship Id="rId50"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3.png"/><Relationship Id="rId29" Type="http://schemas.openxmlformats.org/officeDocument/2006/relationships/header" Target="header11.xml"/><Relationship Id="rId11" Type="http://schemas.openxmlformats.org/officeDocument/2006/relationships/image" Target="media/image2.png"/><Relationship Id="rId24" Type="http://schemas.openxmlformats.org/officeDocument/2006/relationships/chart" Target="charts/chart4.xml"/><Relationship Id="rId32" Type="http://schemas.openxmlformats.org/officeDocument/2006/relationships/footer" Target="footer4.xml"/><Relationship Id="rId37" Type="http://schemas.openxmlformats.org/officeDocument/2006/relationships/header" Target="header15.xml"/><Relationship Id="rId40" Type="http://schemas.openxmlformats.org/officeDocument/2006/relationships/footer" Target="footer6.xml"/><Relationship Id="rId45" Type="http://schemas.openxmlformats.org/officeDocument/2006/relationships/header" Target="header18.xml"/><Relationship Id="rId5" Type="http://schemas.openxmlformats.org/officeDocument/2006/relationships/webSettings" Target="webSettings.xml"/><Relationship Id="rId15" Type="http://schemas.openxmlformats.org/officeDocument/2006/relationships/footer" Target="footer2.xml"/><Relationship Id="rId23" Type="http://schemas.openxmlformats.org/officeDocument/2006/relationships/header" Target="header7.xml"/><Relationship Id="rId28" Type="http://schemas.openxmlformats.org/officeDocument/2006/relationships/header" Target="header10.xml"/><Relationship Id="rId36" Type="http://schemas.openxmlformats.org/officeDocument/2006/relationships/chart" Target="charts/chart5.xml"/><Relationship Id="rId49" Type="http://schemas.openxmlformats.org/officeDocument/2006/relationships/fontTable" Target="fontTable.xml"/><Relationship Id="rId10" Type="http://schemas.openxmlformats.org/officeDocument/2006/relationships/chart" Target="charts/chart1.xml"/><Relationship Id="rId19" Type="http://schemas.openxmlformats.org/officeDocument/2006/relationships/header" Target="header4.xml"/><Relationship Id="rId31" Type="http://schemas.openxmlformats.org/officeDocument/2006/relationships/header" Target="header13.xml"/><Relationship Id="rId44" Type="http://schemas.openxmlformats.org/officeDocument/2006/relationships/image" Target="media/image6.pn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eader" Target="header3.xml"/><Relationship Id="rId22" Type="http://schemas.openxmlformats.org/officeDocument/2006/relationships/header" Target="header6.xml"/><Relationship Id="rId27" Type="http://schemas.openxmlformats.org/officeDocument/2006/relationships/footer" Target="footer3.xml"/><Relationship Id="rId30" Type="http://schemas.openxmlformats.org/officeDocument/2006/relationships/header" Target="header12.xml"/><Relationship Id="rId35" Type="http://schemas.openxmlformats.org/officeDocument/2006/relationships/header" Target="header14.xml"/><Relationship Id="rId43" Type="http://schemas.openxmlformats.org/officeDocument/2006/relationships/image" Target="media/image5.png"/><Relationship Id="rId48" Type="http://schemas.openxmlformats.org/officeDocument/2006/relationships/footer" Target="footer9.xm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header" Target="header2.xml"/><Relationship Id="rId17" Type="http://schemas.openxmlformats.org/officeDocument/2006/relationships/image" Target="media/image4.png"/><Relationship Id="rId25" Type="http://schemas.openxmlformats.org/officeDocument/2006/relationships/header" Target="header8.xml"/><Relationship Id="rId33" Type="http://schemas.openxmlformats.org/officeDocument/2006/relationships/hyperlink" Target="http://base.garant.ru/12125271/" TargetMode="External"/><Relationship Id="rId38" Type="http://schemas.openxmlformats.org/officeDocument/2006/relationships/footer" Target="footer5.xml"/><Relationship Id="rId46" Type="http://schemas.openxmlformats.org/officeDocument/2006/relationships/footer" Target="footer8.xml"/><Relationship Id="rId20" Type="http://schemas.openxmlformats.org/officeDocument/2006/relationships/header" Target="header5.xml"/><Relationship Id="rId41" Type="http://schemas.openxmlformats.org/officeDocument/2006/relationships/header" Target="header17.xml"/><Relationship Id="rId1" Type="http://schemas.openxmlformats.org/officeDocument/2006/relationships/customXml" Target="../customXml/item1.xml"/><Relationship Id="rId6" Type="http://schemas.openxmlformats.org/officeDocument/2006/relationships/footnotes" Target="footnotes.xml"/></Relationships>
</file>

<file path=word/charts/_rels/chart1.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oleObject" Target="file:///C:\Users\&#1055;&#1082;\AppData\Roaming\Microsoft\Excel\&#1056;&#1072;&#1089;&#1095;&#1077;&#1090;&#1099;%20(version%201).xlsb"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1050;&#1085;&#1080;&#1075;&#1072;1"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C:\Users\&#1055;&#1082;\Desktop\&#1055;&#1086;%20&#1057;&#1093;&#1077;&#1084;&#1077;%20&#1089;&#1077;&#1075;&#1086;&#1076;&#1085;&#1103;\&#1056;&#1072;&#1089;&#1095;&#1077;&#1090;&#1099;.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C:\Users\&#1044;&#1077;&#1087;&#1072;&#1088;&#1090;&#1072;&#1084;&#1077;&#1085;&#1090;\Google%20&#1044;&#1080;&#1089;&#1082;\&#1056;&#1072;&#1073;&#1086;&#1090;&#1072;\&#1057;&#1093;&#1077;&#1084;&#1099;%20&#1090;&#1077;&#1087;&#1083;&#1086;&#1089;&#1085;&#1072;&#1073;&#1078;&#1077;&#1085;&#1080;&#1103;\&#1057;&#1091;&#1079;&#1076;&#1072;&#1083;&#1100;\&#1058;&#1077;&#1093;&#1085;&#1080;&#1095;&#1077;&#1089;&#1082;&#1080;&#1081;%20&#1086;&#1090;&#1095;&#1077;&#1090;\&#1044;&#1080;&#1072;&#1075;&#1088;&#1072;&#1084;&#1084;&#1099;_&#1086;&#1089;&#1085;.xlsx"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C:\Users\&#1044;&#1077;&#1087;&#1072;&#1088;&#1090;&#1072;&#1084;&#1077;&#1085;&#1090;\Google%20&#1044;&#1080;&#1089;&#1082;\&#1056;&#1072;&#1073;&#1086;&#1090;&#1072;\&#1057;&#1093;&#1077;&#1084;&#1099;%20&#1090;&#1077;&#1087;&#1083;&#1086;&#1089;&#1085;&#1072;&#1073;&#1078;&#1077;&#1085;&#1080;&#1103;\&#1057;&#1091;&#1079;&#1076;&#1072;&#1083;&#1100;\&#1058;&#1077;&#1093;&#1085;&#1080;&#1095;&#1077;&#1089;&#1082;&#1080;&#1081;%20&#1086;&#1090;&#1095;&#1077;&#1090;\&#1053;&#1042;&#1042;%20&#1057;&#1091;&#1079;&#1076;&#1072;&#1083;&#1100;%20(1).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doughnutChart>
        <c:varyColors val="1"/>
        <c:ser>
          <c:idx val="0"/>
          <c:order val="0"/>
          <c:dPt>
            <c:idx val="0"/>
            <c:bubble3D val="0"/>
            <c:spPr>
              <a:solidFill>
                <a:srgbClr val="00B0F0"/>
              </a:solidFill>
              <a:ln>
                <a:solidFill>
                  <a:schemeClr val="tx1"/>
                </a:solidFill>
              </a:ln>
            </c:spPr>
            <c:extLst>
              <c:ext xmlns:c16="http://schemas.microsoft.com/office/drawing/2014/chart" uri="{C3380CC4-5D6E-409C-BE32-E72D297353CC}">
                <c16:uniqueId val="{00000000-168E-4224-9248-96FA7A2C7CA0}"/>
              </c:ext>
            </c:extLst>
          </c:dPt>
          <c:dPt>
            <c:idx val="1"/>
            <c:bubble3D val="0"/>
            <c:spPr>
              <a:solidFill>
                <a:srgbClr val="00B050"/>
              </a:solidFill>
              <a:ln>
                <a:solidFill>
                  <a:schemeClr val="tx1"/>
                </a:solidFill>
              </a:ln>
            </c:spPr>
            <c:extLst>
              <c:ext xmlns:c16="http://schemas.microsoft.com/office/drawing/2014/chart" uri="{C3380CC4-5D6E-409C-BE32-E72D297353CC}">
                <c16:uniqueId val="{00000001-168E-4224-9248-96FA7A2C7CA0}"/>
              </c:ext>
            </c:extLst>
          </c:dPt>
          <c:dPt>
            <c:idx val="2"/>
            <c:bubble3D val="0"/>
            <c:spPr>
              <a:ln>
                <a:solidFill>
                  <a:schemeClr val="tx1"/>
                </a:solidFill>
              </a:ln>
            </c:spPr>
            <c:extLst>
              <c:ext xmlns:c16="http://schemas.microsoft.com/office/drawing/2014/chart" uri="{C3380CC4-5D6E-409C-BE32-E72D297353CC}">
                <c16:uniqueId val="{00000002-168E-4224-9248-96FA7A2C7CA0}"/>
              </c:ext>
            </c:extLst>
          </c:dPt>
          <c:dPt>
            <c:idx val="3"/>
            <c:bubble3D val="0"/>
            <c:spPr>
              <a:solidFill>
                <a:schemeClr val="accent2"/>
              </a:solidFill>
              <a:ln>
                <a:solidFill>
                  <a:schemeClr val="tx1"/>
                </a:solidFill>
              </a:ln>
            </c:spPr>
            <c:extLst>
              <c:ext xmlns:c16="http://schemas.microsoft.com/office/drawing/2014/chart" uri="{C3380CC4-5D6E-409C-BE32-E72D297353CC}">
                <c16:uniqueId val="{00000003-168E-4224-9248-96FA7A2C7CA0}"/>
              </c:ext>
            </c:extLst>
          </c:dPt>
          <c:dLbls>
            <c:dLbl>
              <c:idx val="0"/>
              <c:layout>
                <c:manualLayout>
                  <c:x val="8.0555555555555602E-2"/>
                  <c:y val="-0.22685185185185183"/>
                </c:manualLayout>
              </c:layou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0-168E-4224-9248-96FA7A2C7CA0}"/>
                </c:ext>
              </c:extLst>
            </c:dLbl>
            <c:dLbl>
              <c:idx val="1"/>
              <c:layout>
                <c:manualLayout>
                  <c:x val="0.21388888888888891"/>
                  <c:y val="0.11574074074074077"/>
                </c:manualLayout>
              </c:layou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1-168E-4224-9248-96FA7A2C7CA0}"/>
                </c:ext>
              </c:extLst>
            </c:dLbl>
            <c:dLbl>
              <c:idx val="2"/>
              <c:layout>
                <c:manualLayout>
                  <c:x val="-5.5555555555555525E-2"/>
                  <c:y val="0.28703703703703687"/>
                </c:manualLayout>
              </c:layou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2-168E-4224-9248-96FA7A2C7CA0}"/>
                </c:ext>
              </c:extLst>
            </c:dLbl>
            <c:dLbl>
              <c:idx val="3"/>
              <c:layout>
                <c:manualLayout>
                  <c:x val="-0.13055555555555551"/>
                  <c:y val="-0.10648148148148154"/>
                </c:manualLayout>
              </c:layou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3-168E-4224-9248-96FA7A2C7CA0}"/>
                </c:ext>
              </c:extLst>
            </c:dLbl>
            <c:spPr>
              <a:noFill/>
              <a:ln>
                <a:noFill/>
              </a:ln>
              <a:effectLst/>
            </c:spPr>
            <c:showLegendKey val="0"/>
            <c:showVal val="0"/>
            <c:showCatName val="1"/>
            <c:showSerName val="0"/>
            <c:showPercent val="1"/>
            <c:showBubbleSize val="0"/>
            <c:showLeaderLines val="1"/>
            <c:extLst>
              <c:ext xmlns:c15="http://schemas.microsoft.com/office/drawing/2012/chart" uri="{CE6537A1-D6FC-4f65-9D91-7224C49458BB}"/>
            </c:extLst>
          </c:dLbls>
          <c:cat>
            <c:strRef>
              <c:f>Схема!$B$2:$B$5</c:f>
              <c:strCache>
                <c:ptCount val="4"/>
                <c:pt idx="0">
                  <c:v>Район 1 – «Всполье – Север</c:v>
                </c:pt>
                <c:pt idx="1">
                  <c:v>Квартал жилой застройки </c:v>
                </c:pt>
                <c:pt idx="2">
                  <c:v>Район – 2 «Всполье – Восток»</c:v>
                </c:pt>
                <c:pt idx="3">
                  <c:v>Жилой район «Михали» – 1, 2</c:v>
                </c:pt>
              </c:strCache>
            </c:strRef>
          </c:cat>
          <c:val>
            <c:numRef>
              <c:f>Схема!$D$2:$D$5</c:f>
              <c:numCache>
                <c:formatCode>0.00</c:formatCode>
                <c:ptCount val="4"/>
                <c:pt idx="0">
                  <c:v>41.367806505421171</c:v>
                </c:pt>
                <c:pt idx="1">
                  <c:v>18.01501251042534</c:v>
                </c:pt>
                <c:pt idx="2">
                  <c:v>24.57603558520989</c:v>
                </c:pt>
                <c:pt idx="3">
                  <c:v>16.041145398943563</c:v>
                </c:pt>
              </c:numCache>
            </c:numRef>
          </c:val>
          <c:extLst>
            <c:ext xmlns:c16="http://schemas.microsoft.com/office/drawing/2014/chart" uri="{C3380CC4-5D6E-409C-BE32-E72D297353CC}">
              <c16:uniqueId val="{00000004-168E-4224-9248-96FA7A2C7CA0}"/>
            </c:ext>
          </c:extLst>
        </c:ser>
        <c:dLbls>
          <c:showLegendKey val="0"/>
          <c:showVal val="0"/>
          <c:showCatName val="0"/>
          <c:showSerName val="0"/>
          <c:showPercent val="0"/>
          <c:showBubbleSize val="0"/>
          <c:showLeaderLines val="1"/>
        </c:dLbls>
        <c:firstSliceAng val="0"/>
        <c:holeSize val="50"/>
      </c:doughnutChart>
    </c:plotArea>
    <c:legend>
      <c:legendPos val="r"/>
      <c:overlay val="0"/>
    </c:legend>
    <c:plotVisOnly val="1"/>
    <c:dispBlanksAs val="zero"/>
    <c:showDLblsOverMax val="0"/>
  </c:chart>
  <c:externalData r:id="rId1">
    <c:autoUpdate val="0"/>
  </c:externalData>
  <c:userShapes r:id="rId2"/>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areaChart>
        <c:grouping val="stacked"/>
        <c:varyColors val="0"/>
        <c:ser>
          <c:idx val="0"/>
          <c:order val="0"/>
          <c:tx>
            <c:strRef>
              <c:f>Лист1!$B$10</c:f>
              <c:strCache>
                <c:ptCount val="1"/>
                <c:pt idx="0">
                  <c:v>Тепловая нагрузка, Гкал/ч</c:v>
                </c:pt>
              </c:strCache>
            </c:strRef>
          </c:tx>
          <c:spPr>
            <a:ln>
              <a:solidFill>
                <a:schemeClr val="tx1"/>
              </a:solidFill>
            </a:ln>
          </c:spPr>
          <c:cat>
            <c:numRef>
              <c:f>Лист1!$A$2:$A$9</c:f>
              <c:numCache>
                <c:formatCode>General</c:formatCode>
                <c:ptCount val="8"/>
                <c:pt idx="0">
                  <c:v>2015</c:v>
                </c:pt>
                <c:pt idx="1">
                  <c:v>2016</c:v>
                </c:pt>
                <c:pt idx="2">
                  <c:v>2017</c:v>
                </c:pt>
                <c:pt idx="3">
                  <c:v>2018</c:v>
                </c:pt>
                <c:pt idx="4">
                  <c:v>2019</c:v>
                </c:pt>
                <c:pt idx="5">
                  <c:v>2020</c:v>
                </c:pt>
                <c:pt idx="6">
                  <c:v>2025</c:v>
                </c:pt>
                <c:pt idx="7">
                  <c:v>2030</c:v>
                </c:pt>
              </c:numCache>
            </c:numRef>
          </c:cat>
          <c:val>
            <c:numRef>
              <c:f>Лист1!$A$2:$A$9</c:f>
              <c:numCache>
                <c:formatCode>General</c:formatCode>
                <c:ptCount val="8"/>
                <c:pt idx="0">
                  <c:v>2015</c:v>
                </c:pt>
                <c:pt idx="1">
                  <c:v>2016</c:v>
                </c:pt>
                <c:pt idx="2">
                  <c:v>2017</c:v>
                </c:pt>
                <c:pt idx="3">
                  <c:v>2018</c:v>
                </c:pt>
                <c:pt idx="4">
                  <c:v>2019</c:v>
                </c:pt>
                <c:pt idx="5">
                  <c:v>2020</c:v>
                </c:pt>
                <c:pt idx="6">
                  <c:v>2025</c:v>
                </c:pt>
                <c:pt idx="7">
                  <c:v>2030</c:v>
                </c:pt>
              </c:numCache>
            </c:numRef>
          </c:val>
          <c:extLst>
            <c:ext xmlns:c16="http://schemas.microsoft.com/office/drawing/2014/chart" uri="{C3380CC4-5D6E-409C-BE32-E72D297353CC}">
              <c16:uniqueId val="{00000000-F3E3-448A-AFBC-B3E2B14643AC}"/>
            </c:ext>
          </c:extLst>
        </c:ser>
        <c:ser>
          <c:idx val="2"/>
          <c:order val="1"/>
          <c:tx>
            <c:strRef>
              <c:f>Лист1!$C$10</c:f>
              <c:strCache>
                <c:ptCount val="1"/>
                <c:pt idx="0">
                  <c:v>Тепловая мощность, Гкал/ч</c:v>
                </c:pt>
              </c:strCache>
            </c:strRef>
          </c:tx>
          <c:spPr>
            <a:ln>
              <a:solidFill>
                <a:schemeClr val="tx1"/>
              </a:solidFill>
            </a:ln>
          </c:spPr>
          <c:dLbls>
            <c:spPr>
              <a:noFill/>
              <a:ln>
                <a:noFill/>
              </a:ln>
              <a:effectLst/>
            </c:spPr>
            <c:txPr>
              <a:bodyPr/>
              <a:lstStyle/>
              <a:p>
                <a:pPr>
                  <a:defRPr sz="1100" b="1"/>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Лист1!$A$2:$A$9</c:f>
              <c:numCache>
                <c:formatCode>General</c:formatCode>
                <c:ptCount val="8"/>
                <c:pt idx="0">
                  <c:v>2015</c:v>
                </c:pt>
                <c:pt idx="1">
                  <c:v>2016</c:v>
                </c:pt>
                <c:pt idx="2">
                  <c:v>2017</c:v>
                </c:pt>
                <c:pt idx="3">
                  <c:v>2018</c:v>
                </c:pt>
                <c:pt idx="4">
                  <c:v>2019</c:v>
                </c:pt>
                <c:pt idx="5">
                  <c:v>2020</c:v>
                </c:pt>
                <c:pt idx="6">
                  <c:v>2025</c:v>
                </c:pt>
                <c:pt idx="7">
                  <c:v>2030</c:v>
                </c:pt>
              </c:numCache>
            </c:numRef>
          </c:cat>
          <c:val>
            <c:numRef>
              <c:f>Лист1!$C$2:$C$9</c:f>
              <c:numCache>
                <c:formatCode>General</c:formatCode>
                <c:ptCount val="8"/>
                <c:pt idx="0">
                  <c:v>36.5</c:v>
                </c:pt>
                <c:pt idx="1">
                  <c:v>36.5</c:v>
                </c:pt>
                <c:pt idx="2">
                  <c:v>25.5</c:v>
                </c:pt>
                <c:pt idx="3">
                  <c:v>29.5</c:v>
                </c:pt>
                <c:pt idx="4">
                  <c:v>29.5</c:v>
                </c:pt>
                <c:pt idx="5">
                  <c:v>29.5</c:v>
                </c:pt>
                <c:pt idx="6">
                  <c:v>29.5</c:v>
                </c:pt>
                <c:pt idx="7">
                  <c:v>29.5</c:v>
                </c:pt>
              </c:numCache>
            </c:numRef>
          </c:val>
          <c:extLst>
            <c:ext xmlns:c16="http://schemas.microsoft.com/office/drawing/2014/chart" uri="{C3380CC4-5D6E-409C-BE32-E72D297353CC}">
              <c16:uniqueId val="{00000001-F3E3-448A-AFBC-B3E2B14643AC}"/>
            </c:ext>
          </c:extLst>
        </c:ser>
        <c:ser>
          <c:idx val="3"/>
          <c:order val="2"/>
          <c:tx>
            <c:strRef>
              <c:f>Лист1!$D$10</c:f>
              <c:strCache>
                <c:ptCount val="1"/>
                <c:pt idx="0">
                  <c:v>Резерв, Гкал/ч</c:v>
                </c:pt>
              </c:strCache>
            </c:strRef>
          </c:tx>
          <c:spPr>
            <a:ln>
              <a:solidFill>
                <a:schemeClr val="tx1"/>
              </a:solidFill>
            </a:ln>
          </c:spPr>
          <c:dLbls>
            <c:spPr>
              <a:noFill/>
              <a:ln>
                <a:noFill/>
              </a:ln>
              <a:effectLst/>
            </c:spPr>
            <c:txPr>
              <a:bodyPr/>
              <a:lstStyle/>
              <a:p>
                <a:pPr>
                  <a:defRPr sz="1100" b="1"/>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Лист1!$A$2:$A$9</c:f>
              <c:numCache>
                <c:formatCode>General</c:formatCode>
                <c:ptCount val="8"/>
                <c:pt idx="0">
                  <c:v>2015</c:v>
                </c:pt>
                <c:pt idx="1">
                  <c:v>2016</c:v>
                </c:pt>
                <c:pt idx="2">
                  <c:v>2017</c:v>
                </c:pt>
                <c:pt idx="3">
                  <c:v>2018</c:v>
                </c:pt>
                <c:pt idx="4">
                  <c:v>2019</c:v>
                </c:pt>
                <c:pt idx="5">
                  <c:v>2020</c:v>
                </c:pt>
                <c:pt idx="6">
                  <c:v>2025</c:v>
                </c:pt>
                <c:pt idx="7">
                  <c:v>2030</c:v>
                </c:pt>
              </c:numCache>
            </c:numRef>
          </c:cat>
          <c:val>
            <c:numRef>
              <c:f>Лист1!$D$2:$D$9</c:f>
              <c:numCache>
                <c:formatCode>General</c:formatCode>
                <c:ptCount val="8"/>
                <c:pt idx="0">
                  <c:v>13.48</c:v>
                </c:pt>
                <c:pt idx="1">
                  <c:v>13.028</c:v>
                </c:pt>
                <c:pt idx="2">
                  <c:v>1.7309999999999997</c:v>
                </c:pt>
                <c:pt idx="3">
                  <c:v>5.2809999999999997</c:v>
                </c:pt>
                <c:pt idx="4">
                  <c:v>4.8310000000000004</c:v>
                </c:pt>
                <c:pt idx="5">
                  <c:v>4.4470000000000001</c:v>
                </c:pt>
                <c:pt idx="6">
                  <c:v>3.1909999999999998</c:v>
                </c:pt>
                <c:pt idx="7">
                  <c:v>1.9319999999999995</c:v>
                </c:pt>
              </c:numCache>
            </c:numRef>
          </c:val>
          <c:extLst>
            <c:ext xmlns:c16="http://schemas.microsoft.com/office/drawing/2014/chart" uri="{C3380CC4-5D6E-409C-BE32-E72D297353CC}">
              <c16:uniqueId val="{00000002-F3E3-448A-AFBC-B3E2B14643AC}"/>
            </c:ext>
          </c:extLst>
        </c:ser>
        <c:dLbls>
          <c:showLegendKey val="0"/>
          <c:showVal val="0"/>
          <c:showCatName val="0"/>
          <c:showSerName val="0"/>
          <c:showPercent val="0"/>
          <c:showBubbleSize val="0"/>
        </c:dLbls>
        <c:axId val="317984224"/>
        <c:axId val="317981088"/>
      </c:areaChart>
      <c:catAx>
        <c:axId val="317984224"/>
        <c:scaling>
          <c:orientation val="minMax"/>
        </c:scaling>
        <c:delete val="0"/>
        <c:axPos val="b"/>
        <c:numFmt formatCode="General" sourceLinked="1"/>
        <c:majorTickMark val="out"/>
        <c:minorTickMark val="none"/>
        <c:tickLblPos val="nextTo"/>
        <c:crossAx val="317981088"/>
        <c:crosses val="autoZero"/>
        <c:auto val="1"/>
        <c:lblAlgn val="ctr"/>
        <c:lblOffset val="100"/>
        <c:noMultiLvlLbl val="0"/>
      </c:catAx>
      <c:valAx>
        <c:axId val="317981088"/>
        <c:scaling>
          <c:orientation val="minMax"/>
        </c:scaling>
        <c:delete val="0"/>
        <c:axPos val="l"/>
        <c:majorGridlines/>
        <c:numFmt formatCode="General" sourceLinked="1"/>
        <c:majorTickMark val="out"/>
        <c:minorTickMark val="none"/>
        <c:tickLblPos val="nextTo"/>
        <c:crossAx val="317984224"/>
        <c:crosses val="autoZero"/>
        <c:crossBetween val="midCat"/>
      </c:valAx>
    </c:plotArea>
    <c:legend>
      <c:legendPos val="r"/>
      <c:overlay val="0"/>
    </c:legend>
    <c:plotVisOnly val="1"/>
    <c:dispBlanksAs val="zero"/>
    <c:showDLblsOverMax val="0"/>
  </c:chart>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areaChart>
        <c:grouping val="stacked"/>
        <c:varyColors val="0"/>
        <c:ser>
          <c:idx val="0"/>
          <c:order val="0"/>
          <c:tx>
            <c:strRef>
              <c:f>Балансы!$A$13</c:f>
              <c:strCache>
                <c:ptCount val="1"/>
                <c:pt idx="0">
                  <c:v>Среднечасовая подпитка ТС в эксплуатационном режиме, м3/ч </c:v>
                </c:pt>
              </c:strCache>
            </c:strRef>
          </c:tx>
          <c:dLbls>
            <c:dLbl>
              <c:idx val="0"/>
              <c:layout>
                <c:manualLayout>
                  <c:x val="2.3387454279786925E-2"/>
                  <c:y val="7.0780702531831201E-17"/>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46E2-442D-9042-85EA4556B47E}"/>
                </c:ext>
              </c:extLst>
            </c:dLbl>
            <c:dLbl>
              <c:idx val="1"/>
              <c:layout>
                <c:manualLayout>
                  <c:x val="1.4882925450773531E-2"/>
                  <c:y val="7.7216203850778925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46E2-442D-9042-85EA4556B47E}"/>
                </c:ext>
              </c:extLst>
            </c:dLbl>
            <c:dLbl>
              <c:idx val="6"/>
              <c:layout>
                <c:manualLayout>
                  <c:x val="-1.4882925450773514E-2"/>
                  <c:y val="3.8608101925388383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46E2-442D-9042-85EA4556B47E}"/>
                </c:ext>
              </c:extLst>
            </c:dLbl>
            <c:dLbl>
              <c:idx val="7"/>
              <c:layout>
                <c:manualLayout>
                  <c:x val="-2.5513586487040388E-2"/>
                  <c:y val="3.860810192538909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46E2-442D-9042-85EA4556B47E}"/>
                </c:ext>
              </c:extLst>
            </c:dLbl>
            <c:spPr>
              <a:noFill/>
              <a:ln>
                <a:noFill/>
              </a:ln>
              <a:effectLst/>
            </c:spPr>
            <c:txPr>
              <a:bodyPr/>
              <a:lstStyle/>
              <a:p>
                <a:pPr>
                  <a:defRPr>
                    <a:ln>
                      <a:solidFill>
                        <a:schemeClr val="bg1"/>
                      </a:solidFill>
                    </a:ln>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Балансы!$B$3:$I$3</c:f>
              <c:strCache>
                <c:ptCount val="8"/>
                <c:pt idx="0">
                  <c:v>2015 г. </c:v>
                </c:pt>
                <c:pt idx="1">
                  <c:v>2016 г.</c:v>
                </c:pt>
                <c:pt idx="2">
                  <c:v>2017 г.</c:v>
                </c:pt>
                <c:pt idx="3">
                  <c:v>2018 г.</c:v>
                </c:pt>
                <c:pt idx="4">
                  <c:v>2019 г.</c:v>
                </c:pt>
                <c:pt idx="5">
                  <c:v>2020 г.</c:v>
                </c:pt>
                <c:pt idx="6">
                  <c:v>2021-2025 гг.</c:v>
                </c:pt>
                <c:pt idx="7">
                  <c:v>2026-2030 гг.</c:v>
                </c:pt>
              </c:strCache>
            </c:strRef>
          </c:cat>
          <c:val>
            <c:numRef>
              <c:f>Балансы!$B$13:$I$13</c:f>
              <c:numCache>
                <c:formatCode>0.0</c:formatCode>
                <c:ptCount val="8"/>
                <c:pt idx="0">
                  <c:v>33.4</c:v>
                </c:pt>
                <c:pt idx="1">
                  <c:v>33.4</c:v>
                </c:pt>
                <c:pt idx="2">
                  <c:v>30.891244696780017</c:v>
                </c:pt>
                <c:pt idx="3">
                  <c:v>31.17206535704182</c:v>
                </c:pt>
                <c:pt idx="4">
                  <c:v>31.769097837615334</c:v>
                </c:pt>
                <c:pt idx="5">
                  <c:v>32.277818267919457</c:v>
                </c:pt>
                <c:pt idx="6">
                  <c:v>34.821420419439974</c:v>
                </c:pt>
                <c:pt idx="7">
                  <c:v>37.365022570960505</c:v>
                </c:pt>
              </c:numCache>
            </c:numRef>
          </c:val>
          <c:extLst>
            <c:ext xmlns:c16="http://schemas.microsoft.com/office/drawing/2014/chart" uri="{C3380CC4-5D6E-409C-BE32-E72D297353CC}">
              <c16:uniqueId val="{00000000-224A-4DEE-9210-0E8214A6C84F}"/>
            </c:ext>
          </c:extLst>
        </c:ser>
        <c:ser>
          <c:idx val="1"/>
          <c:order val="1"/>
          <c:tx>
            <c:strRef>
              <c:f>Балансы!$A$15</c:f>
              <c:strCache>
                <c:ptCount val="1"/>
                <c:pt idx="0">
                  <c:v>Резерв(+)/Дефицит(-) производительности ВПУ в эксплуатационном режиме, м3/ч </c:v>
                </c:pt>
              </c:strCache>
            </c:strRef>
          </c:tx>
          <c:cat>
            <c:strRef>
              <c:f>Балансы!$B$3:$I$3</c:f>
              <c:strCache>
                <c:ptCount val="8"/>
                <c:pt idx="0">
                  <c:v>2015 г. </c:v>
                </c:pt>
                <c:pt idx="1">
                  <c:v>2016 г.</c:v>
                </c:pt>
                <c:pt idx="2">
                  <c:v>2017 г.</c:v>
                </c:pt>
                <c:pt idx="3">
                  <c:v>2018 г.</c:v>
                </c:pt>
                <c:pt idx="4">
                  <c:v>2019 г.</c:v>
                </c:pt>
                <c:pt idx="5">
                  <c:v>2020 г.</c:v>
                </c:pt>
                <c:pt idx="6">
                  <c:v>2021-2025 гг.</c:v>
                </c:pt>
                <c:pt idx="7">
                  <c:v>2026-2030 гг.</c:v>
                </c:pt>
              </c:strCache>
            </c:strRef>
          </c:cat>
          <c:val>
            <c:numRef>
              <c:f>Балансы!$B$14:$I$14</c:f>
              <c:numCache>
                <c:formatCode>0.0</c:formatCode>
                <c:ptCount val="8"/>
                <c:pt idx="0">
                  <c:v>42</c:v>
                </c:pt>
                <c:pt idx="1">
                  <c:v>42</c:v>
                </c:pt>
                <c:pt idx="2">
                  <c:v>42</c:v>
                </c:pt>
                <c:pt idx="3">
                  <c:v>42</c:v>
                </c:pt>
                <c:pt idx="4">
                  <c:v>42</c:v>
                </c:pt>
                <c:pt idx="5">
                  <c:v>42</c:v>
                </c:pt>
                <c:pt idx="6">
                  <c:v>42</c:v>
                </c:pt>
                <c:pt idx="7">
                  <c:v>42</c:v>
                </c:pt>
              </c:numCache>
            </c:numRef>
          </c:val>
          <c:extLst>
            <c:ext xmlns:c16="http://schemas.microsoft.com/office/drawing/2014/chart" uri="{C3380CC4-5D6E-409C-BE32-E72D297353CC}">
              <c16:uniqueId val="{00000001-224A-4DEE-9210-0E8214A6C84F}"/>
            </c:ext>
          </c:extLst>
        </c:ser>
        <c:dLbls>
          <c:showLegendKey val="0"/>
          <c:showVal val="0"/>
          <c:showCatName val="0"/>
          <c:showSerName val="0"/>
          <c:showPercent val="0"/>
          <c:showBubbleSize val="0"/>
        </c:dLbls>
        <c:axId val="317985400"/>
        <c:axId val="317981872"/>
      </c:areaChart>
      <c:catAx>
        <c:axId val="317985400"/>
        <c:scaling>
          <c:orientation val="minMax"/>
        </c:scaling>
        <c:delete val="0"/>
        <c:axPos val="b"/>
        <c:numFmt formatCode="General" sourceLinked="0"/>
        <c:majorTickMark val="out"/>
        <c:minorTickMark val="none"/>
        <c:tickLblPos val="nextTo"/>
        <c:crossAx val="317981872"/>
        <c:crosses val="autoZero"/>
        <c:auto val="1"/>
        <c:lblAlgn val="ctr"/>
        <c:lblOffset val="100"/>
        <c:noMultiLvlLbl val="0"/>
      </c:catAx>
      <c:valAx>
        <c:axId val="317981872"/>
        <c:scaling>
          <c:orientation val="minMax"/>
        </c:scaling>
        <c:delete val="0"/>
        <c:axPos val="l"/>
        <c:majorGridlines/>
        <c:numFmt formatCode="0.0" sourceLinked="1"/>
        <c:majorTickMark val="out"/>
        <c:minorTickMark val="none"/>
        <c:tickLblPos val="nextTo"/>
        <c:crossAx val="317985400"/>
        <c:crosses val="autoZero"/>
        <c:crossBetween val="midCat"/>
      </c:valAx>
    </c:plotArea>
    <c:legend>
      <c:legendPos val="r"/>
      <c:overlay val="0"/>
    </c:legend>
    <c:plotVisOnly val="1"/>
    <c:dispBlanksAs val="zero"/>
    <c:showDLblsOverMax val="0"/>
  </c:chart>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areaChart>
        <c:grouping val="stacked"/>
        <c:varyColors val="0"/>
        <c:ser>
          <c:idx val="1"/>
          <c:order val="0"/>
          <c:tx>
            <c:strRef>
              <c:f>'Баланс топлива'!$B$4:$I$4</c:f>
              <c:strCache>
                <c:ptCount val="1"/>
                <c:pt idx="0">
                  <c:v>ОАО «Александровские коммунальные системы»</c:v>
                </c:pt>
              </c:strCache>
            </c:strRef>
          </c:tx>
          <c:spPr>
            <a:gradFill rotWithShape="1">
              <a:gsLst>
                <a:gs pos="0">
                  <a:schemeClr val="accent2">
                    <a:satMod val="103000"/>
                    <a:lumMod val="102000"/>
                    <a:tint val="94000"/>
                  </a:schemeClr>
                </a:gs>
                <a:gs pos="50000">
                  <a:schemeClr val="accent2">
                    <a:satMod val="110000"/>
                    <a:lumMod val="100000"/>
                    <a:shade val="100000"/>
                  </a:schemeClr>
                </a:gs>
                <a:gs pos="100000">
                  <a:schemeClr val="accent2">
                    <a:lumMod val="99000"/>
                    <a:satMod val="120000"/>
                    <a:shade val="78000"/>
                  </a:schemeClr>
                </a:gs>
              </a:gsLst>
              <a:lin ang="5400000" scaled="0"/>
            </a:gradFill>
            <a:ln>
              <a:solidFill>
                <a:schemeClr val="tx1"/>
              </a:solidFill>
            </a:ln>
            <a:effectLst/>
          </c:spPr>
          <c:cat>
            <c:strRef>
              <c:f>'Баланс топлива'!$C$3:$I$3</c:f>
              <c:strCache>
                <c:ptCount val="7"/>
                <c:pt idx="0">
                  <c:v>2016 г.</c:v>
                </c:pt>
                <c:pt idx="1">
                  <c:v>2017 г.</c:v>
                </c:pt>
                <c:pt idx="2">
                  <c:v>2018 г.</c:v>
                </c:pt>
                <c:pt idx="3">
                  <c:v>2019 г.</c:v>
                </c:pt>
                <c:pt idx="4">
                  <c:v>2020 г.</c:v>
                </c:pt>
                <c:pt idx="5">
                  <c:v>2021-2025 гг.</c:v>
                </c:pt>
                <c:pt idx="6">
                  <c:v>2026-2030 гг.</c:v>
                </c:pt>
              </c:strCache>
            </c:strRef>
          </c:cat>
          <c:val>
            <c:numRef>
              <c:f>'Баланс топлива'!$C$8:$I$8</c:f>
              <c:numCache>
                <c:formatCode>General</c:formatCode>
                <c:ptCount val="7"/>
                <c:pt idx="0">
                  <c:v>5359.9</c:v>
                </c:pt>
                <c:pt idx="1">
                  <c:v>4834.5</c:v>
                </c:pt>
                <c:pt idx="2">
                  <c:v>4904.3</c:v>
                </c:pt>
                <c:pt idx="3">
                  <c:v>4974.1000000000004</c:v>
                </c:pt>
                <c:pt idx="4">
                  <c:v>7282.2</c:v>
                </c:pt>
                <c:pt idx="5">
                  <c:v>7715.1</c:v>
                </c:pt>
                <c:pt idx="6">
                  <c:v>8148</c:v>
                </c:pt>
              </c:numCache>
            </c:numRef>
          </c:val>
          <c:extLst>
            <c:ext xmlns:c16="http://schemas.microsoft.com/office/drawing/2014/chart" uri="{C3380CC4-5D6E-409C-BE32-E72D297353CC}">
              <c16:uniqueId val="{00000000-881A-4085-8660-895206CEEB5A}"/>
            </c:ext>
          </c:extLst>
        </c:ser>
        <c:ser>
          <c:idx val="0"/>
          <c:order val="1"/>
          <c:tx>
            <c:strRef>
              <c:f>'Баланс топлива'!$B$111:$I$111</c:f>
              <c:strCache>
                <c:ptCount val="1"/>
                <c:pt idx="0">
                  <c:v>ООО «Минерал»</c:v>
                </c:pt>
              </c:strCache>
            </c:strRef>
          </c:tx>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solidFill>
                <a:schemeClr val="tx1"/>
              </a:solidFill>
            </a:ln>
            <a:effectLst/>
          </c:spPr>
          <c:val>
            <c:numRef>
              <c:f>'Баланс топлива'!$C$115:$I$115</c:f>
              <c:numCache>
                <c:formatCode>General</c:formatCode>
                <c:ptCount val="7"/>
                <c:pt idx="0">
                  <c:v>3219</c:v>
                </c:pt>
                <c:pt idx="1">
                  <c:v>3329.8</c:v>
                </c:pt>
                <c:pt idx="2">
                  <c:v>3440.7</c:v>
                </c:pt>
                <c:pt idx="3">
                  <c:v>3551.5</c:v>
                </c:pt>
                <c:pt idx="4">
                  <c:v>3645.3</c:v>
                </c:pt>
                <c:pt idx="5">
                  <c:v>4114.3</c:v>
                </c:pt>
                <c:pt idx="6">
                  <c:v>4583.4000000000005</c:v>
                </c:pt>
              </c:numCache>
            </c:numRef>
          </c:val>
          <c:extLst>
            <c:ext xmlns:c16="http://schemas.microsoft.com/office/drawing/2014/chart" uri="{C3380CC4-5D6E-409C-BE32-E72D297353CC}">
              <c16:uniqueId val="{00000001-881A-4085-8660-895206CEEB5A}"/>
            </c:ext>
          </c:extLst>
        </c:ser>
        <c:ser>
          <c:idx val="2"/>
          <c:order val="2"/>
          <c:tx>
            <c:strRef>
              <c:f>'Баланс топлива'!$B$116:$I$116</c:f>
              <c:strCache>
                <c:ptCount val="1"/>
                <c:pt idx="0">
                  <c:v>ООО «Сантех-Тепло»</c:v>
                </c:pt>
              </c:strCache>
            </c:strRef>
          </c:tx>
          <c:spPr>
            <a:gradFill rotWithShape="1">
              <a:gsLst>
                <a:gs pos="0">
                  <a:schemeClr val="accent3">
                    <a:satMod val="103000"/>
                    <a:lumMod val="102000"/>
                    <a:tint val="94000"/>
                  </a:schemeClr>
                </a:gs>
                <a:gs pos="50000">
                  <a:schemeClr val="accent3">
                    <a:satMod val="110000"/>
                    <a:lumMod val="100000"/>
                    <a:shade val="100000"/>
                  </a:schemeClr>
                </a:gs>
                <a:gs pos="100000">
                  <a:schemeClr val="accent3">
                    <a:lumMod val="99000"/>
                    <a:satMod val="120000"/>
                    <a:shade val="78000"/>
                  </a:schemeClr>
                </a:gs>
              </a:gsLst>
              <a:lin ang="5400000" scaled="0"/>
            </a:gradFill>
            <a:ln>
              <a:solidFill>
                <a:schemeClr val="tx1"/>
              </a:solidFill>
            </a:ln>
            <a:effectLst/>
          </c:spPr>
          <c:val>
            <c:numRef>
              <c:f>'Баланс топлива'!$C$120:$I$120</c:f>
              <c:numCache>
                <c:formatCode>General</c:formatCode>
                <c:ptCount val="7"/>
                <c:pt idx="0" formatCode="0.00">
                  <c:v>468.47159999999985</c:v>
                </c:pt>
                <c:pt idx="1">
                  <c:v>274.10000000000002</c:v>
                </c:pt>
                <c:pt idx="2">
                  <c:v>277.8</c:v>
                </c:pt>
                <c:pt idx="3">
                  <c:v>281.39999999999986</c:v>
                </c:pt>
                <c:pt idx="4">
                  <c:v>285.10000000000002</c:v>
                </c:pt>
                <c:pt idx="5">
                  <c:v>288.2</c:v>
                </c:pt>
                <c:pt idx="6">
                  <c:v>303.8</c:v>
                </c:pt>
              </c:numCache>
            </c:numRef>
          </c:val>
          <c:extLst>
            <c:ext xmlns:c16="http://schemas.microsoft.com/office/drawing/2014/chart" uri="{C3380CC4-5D6E-409C-BE32-E72D297353CC}">
              <c16:uniqueId val="{00000002-881A-4085-8660-895206CEEB5A}"/>
            </c:ext>
          </c:extLst>
        </c:ser>
        <c:dLbls>
          <c:showLegendKey val="0"/>
          <c:showVal val="0"/>
          <c:showCatName val="0"/>
          <c:showSerName val="0"/>
          <c:showPercent val="0"/>
          <c:showBubbleSize val="0"/>
        </c:dLbls>
        <c:axId val="317986968"/>
        <c:axId val="317988536"/>
      </c:areaChart>
      <c:catAx>
        <c:axId val="317986968"/>
        <c:scaling>
          <c:orientation val="minMax"/>
        </c:scaling>
        <c:delete val="0"/>
        <c:axPos val="b"/>
        <c:numFmt formatCode="General" sourceLinked="1"/>
        <c:majorTickMark val="none"/>
        <c:minorTickMark val="none"/>
        <c:tickLblPos val="nextTo"/>
        <c:spPr>
          <a:noFill/>
          <a:ln w="9525" cap="flat" cmpd="sng" algn="ctr">
            <a:solidFill>
              <a:schemeClr val="tx2">
                <a:lumMod val="15000"/>
                <a:lumOff val="85000"/>
              </a:schemeClr>
            </a:solidFill>
            <a:round/>
          </a:ln>
          <a:effectLst/>
        </c:spPr>
        <c:txPr>
          <a:bodyPr rot="-60000000" spcFirstLastPara="1" vertOverflow="ellipsis" vert="horz" wrap="square" anchor="ctr" anchorCtr="1"/>
          <a:lstStyle/>
          <a:p>
            <a:pPr>
              <a:defRPr sz="1050" b="0" i="0" u="none" strike="noStrike" kern="1200" baseline="0">
                <a:solidFill>
                  <a:schemeClr val="tx2"/>
                </a:solidFill>
                <a:latin typeface="+mn-lt"/>
                <a:ea typeface="+mn-ea"/>
                <a:cs typeface="+mn-cs"/>
              </a:defRPr>
            </a:pPr>
            <a:endParaRPr lang="ru-RU"/>
          </a:p>
        </c:txPr>
        <c:crossAx val="317988536"/>
        <c:crosses val="autoZero"/>
        <c:auto val="1"/>
        <c:lblAlgn val="ctr"/>
        <c:lblOffset val="100"/>
        <c:noMultiLvlLbl val="0"/>
      </c:catAx>
      <c:valAx>
        <c:axId val="317988536"/>
        <c:scaling>
          <c:orientation val="minMax"/>
        </c:scaling>
        <c:delete val="0"/>
        <c:axPos val="l"/>
        <c:majorGridlines>
          <c:spPr>
            <a:ln w="9525" cap="flat" cmpd="sng" algn="ctr">
              <a:solidFill>
                <a:schemeClr val="tx2">
                  <a:lumMod val="15000"/>
                  <a:lumOff val="85000"/>
                </a:schemeClr>
              </a:solidFill>
              <a:round/>
            </a:ln>
            <a:effectLst/>
          </c:spPr>
        </c:majorGridlines>
        <c:title>
          <c:tx>
            <c:rich>
              <a:bodyPr rot="-5400000" spcFirstLastPara="1" vertOverflow="ellipsis" vert="horz" wrap="square" anchor="ctr" anchorCtr="1"/>
              <a:lstStyle/>
              <a:p>
                <a:pPr>
                  <a:defRPr sz="1050" b="1" i="0" u="none" strike="noStrike" kern="1200" baseline="0">
                    <a:solidFill>
                      <a:schemeClr val="tx2"/>
                    </a:solidFill>
                    <a:latin typeface="+mn-lt"/>
                    <a:ea typeface="+mn-ea"/>
                    <a:cs typeface="+mn-cs"/>
                  </a:defRPr>
                </a:pPr>
                <a:r>
                  <a:rPr lang="ru-RU" sz="1050"/>
                  <a:t>Расход натурального топлива на выработку тепла (природный газ), </a:t>
                </a:r>
              </a:p>
              <a:p>
                <a:pPr>
                  <a:defRPr sz="1050" b="1" i="0" u="none" strike="noStrike" kern="1200" baseline="0">
                    <a:solidFill>
                      <a:schemeClr val="tx2"/>
                    </a:solidFill>
                    <a:latin typeface="+mn-lt"/>
                    <a:ea typeface="+mn-ea"/>
                    <a:cs typeface="+mn-cs"/>
                  </a:defRPr>
                </a:pPr>
                <a:r>
                  <a:rPr lang="ru-RU" sz="1050"/>
                  <a:t>тыс. м3</a:t>
                </a:r>
              </a:p>
            </c:rich>
          </c:tx>
          <c:overlay val="0"/>
          <c:spPr>
            <a:noFill/>
            <a:ln>
              <a:noFill/>
            </a:ln>
            <a:effectLst/>
          </c:sp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050" b="0" i="0" u="none" strike="noStrike" kern="1200" baseline="0">
                <a:solidFill>
                  <a:schemeClr val="tx2"/>
                </a:solidFill>
                <a:latin typeface="+mn-lt"/>
                <a:ea typeface="+mn-ea"/>
                <a:cs typeface="+mn-cs"/>
              </a:defRPr>
            </a:pPr>
            <a:endParaRPr lang="ru-RU"/>
          </a:p>
        </c:txPr>
        <c:crossAx val="317986968"/>
        <c:crosses val="autoZero"/>
        <c:crossBetween val="midCat"/>
      </c:valAx>
      <c:spPr>
        <a:noFill/>
        <a:ln>
          <a:noFill/>
        </a:ln>
        <a:effectLst/>
      </c:spPr>
    </c:plotArea>
    <c:plotVisOnly val="1"/>
    <c:dispBlanksAs val="zero"/>
    <c:showDLblsOverMax val="0"/>
  </c:chart>
  <c:spPr>
    <a:solidFill>
      <a:schemeClr val="bg1"/>
    </a:solidFill>
    <a:ln w="9525" cap="flat" cmpd="sng" algn="ctr">
      <a:solidFill>
        <a:schemeClr val="tx2">
          <a:lumMod val="15000"/>
          <a:lumOff val="85000"/>
        </a:schemeClr>
      </a:solidFill>
      <a:round/>
    </a:ln>
    <a:effectLst/>
  </c:spPr>
  <c:txPr>
    <a:bodyPr/>
    <a:lstStyle/>
    <a:p>
      <a:pPr>
        <a:defRPr/>
      </a:pPr>
      <a:endParaRPr lang="ru-RU"/>
    </a:p>
  </c:tx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lineChart>
        <c:grouping val="standard"/>
        <c:varyColors val="0"/>
        <c:ser>
          <c:idx val="0"/>
          <c:order val="0"/>
          <c:tx>
            <c:strRef>
              <c:f>'[НВВ Суздаль (1).xlsx]Лист1'!$B$128</c:f>
              <c:strCache>
                <c:ptCount val="1"/>
                <c:pt idx="0">
                  <c:v>Предельный уровень тарифа, руб./Гкал (с учетом НДС)</c:v>
                </c:pt>
              </c:strCache>
            </c:strRef>
          </c:tx>
          <c:spPr>
            <a:ln w="38100">
              <a:solidFill>
                <a:srgbClr val="00B0F0"/>
              </a:solidFill>
            </a:ln>
          </c:spPr>
          <c:marker>
            <c:symbol val="none"/>
          </c:marker>
          <c:cat>
            <c:numRef>
              <c:f>'[НВВ Суздаль (1).xlsx]Лист1'!$E$129:$S$129</c:f>
              <c:numCache>
                <c:formatCode>General</c:formatCode>
                <c:ptCount val="15"/>
                <c:pt idx="0">
                  <c:v>2016</c:v>
                </c:pt>
                <c:pt idx="1">
                  <c:v>2017</c:v>
                </c:pt>
                <c:pt idx="2">
                  <c:v>2018</c:v>
                </c:pt>
                <c:pt idx="3">
                  <c:v>2019</c:v>
                </c:pt>
                <c:pt idx="4">
                  <c:v>2020</c:v>
                </c:pt>
                <c:pt idx="5">
                  <c:v>2021</c:v>
                </c:pt>
                <c:pt idx="6">
                  <c:v>2022</c:v>
                </c:pt>
                <c:pt idx="7">
                  <c:v>2023</c:v>
                </c:pt>
                <c:pt idx="8">
                  <c:v>2024</c:v>
                </c:pt>
                <c:pt idx="9">
                  <c:v>2025</c:v>
                </c:pt>
                <c:pt idx="10">
                  <c:v>2026</c:v>
                </c:pt>
                <c:pt idx="11">
                  <c:v>2027</c:v>
                </c:pt>
                <c:pt idx="12">
                  <c:v>2028</c:v>
                </c:pt>
                <c:pt idx="13">
                  <c:v>2029</c:v>
                </c:pt>
                <c:pt idx="14">
                  <c:v>2030</c:v>
                </c:pt>
              </c:numCache>
            </c:numRef>
          </c:cat>
          <c:val>
            <c:numRef>
              <c:f>'[НВВ Суздаль (1).xlsx]Лист1'!$E$128:$S$128</c:f>
              <c:numCache>
                <c:formatCode>General</c:formatCode>
                <c:ptCount val="15"/>
                <c:pt idx="0">
                  <c:v>2461.94</c:v>
                </c:pt>
                <c:pt idx="1">
                  <c:v>2609.6564000000003</c:v>
                </c:pt>
                <c:pt idx="2">
                  <c:v>2737.5295636000005</c:v>
                </c:pt>
                <c:pt idx="3">
                  <c:v>2871.6685122164017</c:v>
                </c:pt>
                <c:pt idx="4">
                  <c:v>3012.3802693150037</c:v>
                </c:pt>
                <c:pt idx="5">
                  <c:v>3159.9869025114408</c:v>
                </c:pt>
                <c:pt idx="6">
                  <c:v>3314.8262607345009</c:v>
                </c:pt>
                <c:pt idx="7">
                  <c:v>3477.2527475104916</c:v>
                </c:pt>
                <c:pt idx="8">
                  <c:v>3647.638132138507</c:v>
                </c:pt>
                <c:pt idx="9">
                  <c:v>3826.3724006132943</c:v>
                </c:pt>
                <c:pt idx="10">
                  <c:v>4013.8646482433451</c:v>
                </c:pt>
                <c:pt idx="11">
                  <c:v>4210.5440160072694</c:v>
                </c:pt>
                <c:pt idx="12">
                  <c:v>4416.8606727916285</c:v>
                </c:pt>
                <c:pt idx="13">
                  <c:v>4633.2868457584145</c:v>
                </c:pt>
                <c:pt idx="14">
                  <c:v>4860.3179012005794</c:v>
                </c:pt>
              </c:numCache>
            </c:numRef>
          </c:val>
          <c:smooth val="0"/>
          <c:extLst>
            <c:ext xmlns:c16="http://schemas.microsoft.com/office/drawing/2014/chart" uri="{C3380CC4-5D6E-409C-BE32-E72D297353CC}">
              <c16:uniqueId val="{00000000-7ABF-4447-A394-2765EB2A314E}"/>
            </c:ext>
          </c:extLst>
        </c:ser>
        <c:ser>
          <c:idx val="1"/>
          <c:order val="1"/>
          <c:tx>
            <c:strRef>
              <c:f>'[НВВ Суздаль (1).xlsx]Лист1'!$B$123</c:f>
              <c:strCache>
                <c:ptCount val="1"/>
                <c:pt idx="0">
                  <c:v>Тариф, руб./Гкал (с учетом НДС)</c:v>
                </c:pt>
              </c:strCache>
            </c:strRef>
          </c:tx>
          <c:spPr>
            <a:ln w="38100">
              <a:solidFill>
                <a:srgbClr val="00B050"/>
              </a:solidFill>
            </a:ln>
          </c:spPr>
          <c:marker>
            <c:symbol val="none"/>
          </c:marker>
          <c:cat>
            <c:numRef>
              <c:f>'[НВВ Суздаль (1).xlsx]Лист1'!$E$129:$S$129</c:f>
              <c:numCache>
                <c:formatCode>General</c:formatCode>
                <c:ptCount val="15"/>
                <c:pt idx="0">
                  <c:v>2016</c:v>
                </c:pt>
                <c:pt idx="1">
                  <c:v>2017</c:v>
                </c:pt>
                <c:pt idx="2">
                  <c:v>2018</c:v>
                </c:pt>
                <c:pt idx="3">
                  <c:v>2019</c:v>
                </c:pt>
                <c:pt idx="4">
                  <c:v>2020</c:v>
                </c:pt>
                <c:pt idx="5">
                  <c:v>2021</c:v>
                </c:pt>
                <c:pt idx="6">
                  <c:v>2022</c:v>
                </c:pt>
                <c:pt idx="7">
                  <c:v>2023</c:v>
                </c:pt>
                <c:pt idx="8">
                  <c:v>2024</c:v>
                </c:pt>
                <c:pt idx="9">
                  <c:v>2025</c:v>
                </c:pt>
                <c:pt idx="10">
                  <c:v>2026</c:v>
                </c:pt>
                <c:pt idx="11">
                  <c:v>2027</c:v>
                </c:pt>
                <c:pt idx="12">
                  <c:v>2028</c:v>
                </c:pt>
                <c:pt idx="13">
                  <c:v>2029</c:v>
                </c:pt>
                <c:pt idx="14">
                  <c:v>2030</c:v>
                </c:pt>
              </c:numCache>
            </c:numRef>
          </c:cat>
          <c:val>
            <c:numRef>
              <c:f>'[НВВ Суздаль (1).xlsx]Лист1'!$E$123:$S$123</c:f>
              <c:numCache>
                <c:formatCode>0.00</c:formatCode>
                <c:ptCount val="15"/>
                <c:pt idx="0">
                  <c:v>2461.9401999999995</c:v>
                </c:pt>
                <c:pt idx="1">
                  <c:v>2608.6378</c:v>
                </c:pt>
                <c:pt idx="2">
                  <c:v>2682.2225999999991</c:v>
                </c:pt>
                <c:pt idx="3">
                  <c:v>2752.3382000000001</c:v>
                </c:pt>
                <c:pt idx="4">
                  <c:v>2876.84</c:v>
                </c:pt>
                <c:pt idx="5">
                  <c:v>3051.4209999999998</c:v>
                </c:pt>
                <c:pt idx="6">
                  <c:v>3030.7237999999998</c:v>
                </c:pt>
                <c:pt idx="7">
                  <c:v>3060.3772000000008</c:v>
                </c:pt>
                <c:pt idx="8">
                  <c:v>3223.1581999999994</c:v>
                </c:pt>
                <c:pt idx="9">
                  <c:v>3341.1227999999987</c:v>
                </c:pt>
                <c:pt idx="10">
                  <c:v>3473.6603999999998</c:v>
                </c:pt>
                <c:pt idx="11">
                  <c:v>3602.9057999999995</c:v>
                </c:pt>
                <c:pt idx="12">
                  <c:v>3843.2599999999998</c:v>
                </c:pt>
                <c:pt idx="13">
                  <c:v>3985.5562</c:v>
                </c:pt>
                <c:pt idx="14">
                  <c:v>4063.2473999999997</c:v>
                </c:pt>
              </c:numCache>
            </c:numRef>
          </c:val>
          <c:smooth val="0"/>
          <c:extLst>
            <c:ext xmlns:c16="http://schemas.microsoft.com/office/drawing/2014/chart" uri="{C3380CC4-5D6E-409C-BE32-E72D297353CC}">
              <c16:uniqueId val="{00000001-7ABF-4447-A394-2765EB2A314E}"/>
            </c:ext>
          </c:extLst>
        </c:ser>
        <c:dLbls>
          <c:showLegendKey val="0"/>
          <c:showVal val="0"/>
          <c:showCatName val="0"/>
          <c:showSerName val="0"/>
          <c:showPercent val="0"/>
          <c:showBubbleSize val="0"/>
        </c:dLbls>
        <c:smooth val="0"/>
        <c:axId val="317983048"/>
        <c:axId val="317983440"/>
      </c:lineChart>
      <c:catAx>
        <c:axId val="317983048"/>
        <c:scaling>
          <c:orientation val="minMax"/>
        </c:scaling>
        <c:delete val="0"/>
        <c:axPos val="b"/>
        <c:numFmt formatCode="General" sourceLinked="1"/>
        <c:majorTickMark val="out"/>
        <c:minorTickMark val="none"/>
        <c:tickLblPos val="nextTo"/>
        <c:txPr>
          <a:bodyPr/>
          <a:lstStyle/>
          <a:p>
            <a:pPr>
              <a:defRPr sz="1200"/>
            </a:pPr>
            <a:endParaRPr lang="ru-RU"/>
          </a:p>
        </c:txPr>
        <c:crossAx val="317983440"/>
        <c:crosses val="autoZero"/>
        <c:auto val="1"/>
        <c:lblAlgn val="ctr"/>
        <c:lblOffset val="100"/>
        <c:noMultiLvlLbl val="0"/>
      </c:catAx>
      <c:valAx>
        <c:axId val="317983440"/>
        <c:scaling>
          <c:orientation val="minMax"/>
        </c:scaling>
        <c:delete val="0"/>
        <c:axPos val="l"/>
        <c:majorGridlines/>
        <c:numFmt formatCode="General" sourceLinked="1"/>
        <c:majorTickMark val="out"/>
        <c:minorTickMark val="none"/>
        <c:tickLblPos val="nextTo"/>
        <c:txPr>
          <a:bodyPr/>
          <a:lstStyle/>
          <a:p>
            <a:pPr>
              <a:defRPr sz="1200"/>
            </a:pPr>
            <a:endParaRPr lang="ru-RU"/>
          </a:p>
        </c:txPr>
        <c:crossAx val="317983048"/>
        <c:crosses val="autoZero"/>
        <c:crossBetween val="between"/>
      </c:valAx>
    </c:plotArea>
    <c:legend>
      <c:legendPos val="r"/>
      <c:overlay val="0"/>
      <c:txPr>
        <a:bodyPr/>
        <a:lstStyle/>
        <a:p>
          <a:pPr>
            <a:defRPr sz="1200"/>
          </a:pPr>
          <a:endParaRPr lang="ru-RU"/>
        </a:p>
      </c:txPr>
    </c:legend>
    <c:plotVisOnly val="1"/>
    <c:dispBlanksAs val="gap"/>
    <c:showDLblsOverMax val="0"/>
  </c:chart>
  <c:externalData r:id="rId1">
    <c:autoUpdate val="0"/>
  </c:externalData>
</c:chartSpace>
</file>

<file path=word/drawings/drawing1.xml><?xml version="1.0" encoding="utf-8"?>
<c:userShapes xmlns:c="http://schemas.openxmlformats.org/drawingml/2006/chart">
  <cdr:relSizeAnchor xmlns:cdr="http://schemas.openxmlformats.org/drawingml/2006/chartDrawing">
    <cdr:from>
      <cdr:x>0.25417</cdr:x>
      <cdr:y>0.39583</cdr:y>
    </cdr:from>
    <cdr:to>
      <cdr:x>0.40833</cdr:x>
      <cdr:y>0.60648</cdr:y>
    </cdr:to>
    <cdr:sp macro="" textlink="">
      <cdr:nvSpPr>
        <cdr:cNvPr id="2" name="Поле 1"/>
        <cdr:cNvSpPr txBox="1"/>
      </cdr:nvSpPr>
      <cdr:spPr>
        <a:xfrm xmlns:a="http://schemas.openxmlformats.org/drawingml/2006/main">
          <a:off x="1162050" y="1085850"/>
          <a:ext cx="704850" cy="57785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ru-RU" sz="1400" b="1">
              <a:solidFill>
                <a:srgbClr val="00B050"/>
              </a:solidFill>
            </a:rPr>
            <a:t>7,195 </a:t>
          </a:r>
        </a:p>
        <a:p xmlns:a="http://schemas.openxmlformats.org/drawingml/2006/main">
          <a:r>
            <a:rPr lang="ru-RU" sz="1400" b="1">
              <a:solidFill>
                <a:srgbClr val="00B050"/>
              </a:solidFill>
            </a:rPr>
            <a:t>Гкал/ч</a:t>
          </a:r>
        </a:p>
      </cdr:txBody>
    </cdr:sp>
  </cdr:relSizeAnchor>
</c:userShape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A1CE017-EF62-431C-B323-A88557A8046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42</TotalTime>
  <Pages>1</Pages>
  <Words>18631</Words>
  <Characters>106203</Characters>
  <Application>Microsoft Office Word</Application>
  <DocSecurity>0</DocSecurity>
  <Lines>885</Lines>
  <Paragraphs>249</Paragraphs>
  <ScaleCrop>false</ScaleCrop>
  <HeadingPairs>
    <vt:vector size="2" baseType="variant">
      <vt:variant>
        <vt:lpstr>Название</vt:lpstr>
      </vt:variant>
      <vt:variant>
        <vt:i4>1</vt:i4>
      </vt:variant>
    </vt:vector>
  </HeadingPairs>
  <TitlesOfParts>
    <vt:vector size="1" baseType="lpstr">
      <vt:lpstr/>
    </vt:vector>
  </TitlesOfParts>
  <Company>diakov.net</Company>
  <LinksUpToDate>false</LinksUpToDate>
  <CharactersWithSpaces>124585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Людмила</dc:creator>
  <cp:lastModifiedBy>Energo_Admin</cp:lastModifiedBy>
  <cp:revision>7</cp:revision>
  <cp:lastPrinted>2016-05-03T16:11:00Z</cp:lastPrinted>
  <dcterms:created xsi:type="dcterms:W3CDTF">2016-08-21T19:09:00Z</dcterms:created>
  <dcterms:modified xsi:type="dcterms:W3CDTF">2016-08-23T08:15:00Z</dcterms:modified>
</cp:coreProperties>
</file>